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AB834" w14:textId="77777777" w:rsidR="004E6F26" w:rsidRDefault="004F730A">
      <w:pPr>
        <w:pStyle w:val="Title"/>
      </w:pPr>
      <w:r>
        <w:t>The Public Safety Instructional Mentor Handbook</w:t>
      </w:r>
    </w:p>
    <w:p w14:paraId="2E39A56B" w14:textId="77777777" w:rsidR="004E6F26" w:rsidRDefault="004F730A">
      <w:pPr>
        <w:pStyle w:val="Subtitle"/>
      </w:pPr>
      <w:r>
        <w:t>A Working Reference for Certified Public Safety Teaching Mentors</w:t>
      </w:r>
    </w:p>
    <w:p w14:paraId="748BBD87" w14:textId="77777777" w:rsidR="004E6F26" w:rsidRDefault="004F730A">
      <w:pPr>
        <w:pStyle w:val="Author"/>
      </w:pPr>
      <w:r>
        <w:t>North Carolina Community College System · Office of Teaching and Learning</w:t>
      </w:r>
    </w:p>
    <w:p w14:paraId="2FF2E512" w14:textId="77777777" w:rsidR="004E6F26" w:rsidRDefault="004F730A">
      <w:pPr>
        <w:pStyle w:val="Date"/>
      </w:pPr>
      <w:r>
        <w:t>Public Safety Instructional Mentor Program · Draft — August 2026</w:t>
      </w:r>
    </w:p>
    <w:sdt>
      <w:sdtPr>
        <w:rPr>
          <w:rFonts w:ascii="Georgia" w:eastAsiaTheme="minorHAnsi" w:hAnsi="Georgia" w:cs="Georgia"/>
          <w:color w:val="auto"/>
          <w:sz w:val="21"/>
          <w:szCs w:val="21"/>
        </w:rPr>
        <w:id w:val="-214511503"/>
        <w:docPartObj>
          <w:docPartGallery w:val="Table of Contents"/>
          <w:docPartUnique/>
        </w:docPartObj>
      </w:sdtPr>
      <w:sdtEndPr/>
      <w:sdtContent>
        <w:p w14:paraId="144AB54A" w14:textId="77777777" w:rsidR="004E6F26" w:rsidRDefault="004F730A">
          <w:pPr>
            <w:pStyle w:val="TOCHeading"/>
          </w:pPr>
          <w:r>
            <w:t>Table of Contents</w:t>
          </w:r>
        </w:p>
        <w:p w14:paraId="111991E1" w14:textId="77777777" w:rsidR="00185139" w:rsidRDefault="004F730A">
          <w:pPr>
            <w:pStyle w:val="TOC1"/>
            <w:tabs>
              <w:tab w:val="right" w:leader="dot" w:pos="9350"/>
            </w:tabs>
            <w:rPr>
              <w:noProof/>
            </w:rPr>
          </w:pPr>
          <w:r>
            <w:fldChar w:fldCharType="begin"/>
          </w:r>
          <w:r>
            <w:instrText>TOC \o "1-2" \h \z \u</w:instrText>
          </w:r>
          <w:r>
            <w:fldChar w:fldCharType="separate"/>
          </w:r>
          <w:hyperlink w:anchor="_Toc238042128" w:history="1">
            <w:r w:rsidR="00185139" w:rsidRPr="004651A0">
              <w:rPr>
                <w:rStyle w:val="Hyperlink"/>
                <w:noProof/>
              </w:rPr>
              <w:t>About This Handbook</w:t>
            </w:r>
            <w:r w:rsidR="00185139">
              <w:rPr>
                <w:noProof/>
                <w:webHidden/>
              </w:rPr>
              <w:tab/>
            </w:r>
            <w:r w:rsidR="00185139">
              <w:rPr>
                <w:noProof/>
                <w:webHidden/>
              </w:rPr>
              <w:fldChar w:fldCharType="begin"/>
            </w:r>
            <w:r w:rsidR="00185139">
              <w:rPr>
                <w:noProof/>
                <w:webHidden/>
              </w:rPr>
              <w:instrText xml:space="preserve"> PAGEREF _Toc238042128 \h </w:instrText>
            </w:r>
            <w:r w:rsidR="00185139">
              <w:rPr>
                <w:noProof/>
                <w:webHidden/>
              </w:rPr>
            </w:r>
            <w:r w:rsidR="00185139">
              <w:rPr>
                <w:noProof/>
                <w:webHidden/>
              </w:rPr>
              <w:fldChar w:fldCharType="separate"/>
            </w:r>
            <w:r w:rsidR="00185139">
              <w:rPr>
                <w:noProof/>
                <w:webHidden/>
              </w:rPr>
              <w:t>1</w:t>
            </w:r>
            <w:r w:rsidR="00185139">
              <w:rPr>
                <w:noProof/>
                <w:webHidden/>
              </w:rPr>
              <w:fldChar w:fldCharType="end"/>
            </w:r>
          </w:hyperlink>
        </w:p>
        <w:p w14:paraId="1CFE2ED8" w14:textId="77777777" w:rsidR="00185139" w:rsidRDefault="00185139">
          <w:pPr>
            <w:pStyle w:val="TOC2"/>
            <w:tabs>
              <w:tab w:val="right" w:leader="dot" w:pos="9350"/>
            </w:tabs>
            <w:rPr>
              <w:noProof/>
            </w:rPr>
          </w:pPr>
          <w:hyperlink w:anchor="_Toc238042129" w:history="1">
            <w:r w:rsidRPr="004651A0">
              <w:rPr>
                <w:rStyle w:val="Hyperlink"/>
                <w:noProof/>
              </w:rPr>
              <w:t>Who this is for</w:t>
            </w:r>
            <w:r>
              <w:rPr>
                <w:noProof/>
                <w:webHidden/>
              </w:rPr>
              <w:tab/>
            </w:r>
            <w:r>
              <w:rPr>
                <w:noProof/>
                <w:webHidden/>
              </w:rPr>
              <w:fldChar w:fldCharType="begin"/>
            </w:r>
            <w:r>
              <w:rPr>
                <w:noProof/>
                <w:webHidden/>
              </w:rPr>
              <w:instrText xml:space="preserve"> PAGEREF _Toc238042129 \h </w:instrText>
            </w:r>
            <w:r>
              <w:rPr>
                <w:noProof/>
                <w:webHidden/>
              </w:rPr>
            </w:r>
            <w:r>
              <w:rPr>
                <w:noProof/>
                <w:webHidden/>
              </w:rPr>
              <w:fldChar w:fldCharType="separate"/>
            </w:r>
            <w:r>
              <w:rPr>
                <w:noProof/>
                <w:webHidden/>
              </w:rPr>
              <w:t>1</w:t>
            </w:r>
            <w:r>
              <w:rPr>
                <w:noProof/>
                <w:webHidden/>
              </w:rPr>
              <w:fldChar w:fldCharType="end"/>
            </w:r>
          </w:hyperlink>
        </w:p>
        <w:p w14:paraId="5E57E098" w14:textId="77777777" w:rsidR="00185139" w:rsidRDefault="00185139">
          <w:pPr>
            <w:pStyle w:val="TOC2"/>
            <w:tabs>
              <w:tab w:val="right" w:leader="dot" w:pos="9350"/>
            </w:tabs>
            <w:rPr>
              <w:noProof/>
            </w:rPr>
          </w:pPr>
          <w:hyperlink w:anchor="_Toc238042130" w:history="1">
            <w:r w:rsidRPr="004651A0">
              <w:rPr>
                <w:rStyle w:val="Hyperlink"/>
                <w:noProof/>
              </w:rPr>
              <w:t>How this handbook is organized</w:t>
            </w:r>
            <w:r>
              <w:rPr>
                <w:noProof/>
                <w:webHidden/>
              </w:rPr>
              <w:tab/>
            </w:r>
            <w:r>
              <w:rPr>
                <w:noProof/>
                <w:webHidden/>
              </w:rPr>
              <w:fldChar w:fldCharType="begin"/>
            </w:r>
            <w:r>
              <w:rPr>
                <w:noProof/>
                <w:webHidden/>
              </w:rPr>
              <w:instrText xml:space="preserve"> PAGEREF _Toc238042130 \h </w:instrText>
            </w:r>
            <w:r>
              <w:rPr>
                <w:noProof/>
                <w:webHidden/>
              </w:rPr>
            </w:r>
            <w:r>
              <w:rPr>
                <w:noProof/>
                <w:webHidden/>
              </w:rPr>
              <w:fldChar w:fldCharType="separate"/>
            </w:r>
            <w:r>
              <w:rPr>
                <w:noProof/>
                <w:webHidden/>
              </w:rPr>
              <w:t>1</w:t>
            </w:r>
            <w:r>
              <w:rPr>
                <w:noProof/>
                <w:webHidden/>
              </w:rPr>
              <w:fldChar w:fldCharType="end"/>
            </w:r>
          </w:hyperlink>
        </w:p>
        <w:p w14:paraId="6C501609" w14:textId="77777777" w:rsidR="00185139" w:rsidRDefault="00185139">
          <w:pPr>
            <w:pStyle w:val="TOC2"/>
            <w:tabs>
              <w:tab w:val="right" w:leader="dot" w:pos="9350"/>
            </w:tabs>
            <w:rPr>
              <w:noProof/>
            </w:rPr>
          </w:pPr>
          <w:hyperlink w:anchor="_Toc238042131" w:history="1">
            <w:r w:rsidRPr="004651A0">
              <w:rPr>
                <w:rStyle w:val="Hyperlink"/>
                <w:noProof/>
              </w:rPr>
              <w:t>A note on the recurring elements</w:t>
            </w:r>
            <w:r>
              <w:rPr>
                <w:noProof/>
                <w:webHidden/>
              </w:rPr>
              <w:tab/>
            </w:r>
            <w:r>
              <w:rPr>
                <w:noProof/>
                <w:webHidden/>
              </w:rPr>
              <w:fldChar w:fldCharType="begin"/>
            </w:r>
            <w:r>
              <w:rPr>
                <w:noProof/>
                <w:webHidden/>
              </w:rPr>
              <w:instrText xml:space="preserve"> PAGEREF _Toc238042131 \h </w:instrText>
            </w:r>
            <w:r>
              <w:rPr>
                <w:noProof/>
                <w:webHidden/>
              </w:rPr>
            </w:r>
            <w:r>
              <w:rPr>
                <w:noProof/>
                <w:webHidden/>
              </w:rPr>
              <w:fldChar w:fldCharType="separate"/>
            </w:r>
            <w:r>
              <w:rPr>
                <w:noProof/>
                <w:webHidden/>
              </w:rPr>
              <w:t>1</w:t>
            </w:r>
            <w:r>
              <w:rPr>
                <w:noProof/>
                <w:webHidden/>
              </w:rPr>
              <w:fldChar w:fldCharType="end"/>
            </w:r>
          </w:hyperlink>
        </w:p>
        <w:p w14:paraId="576A49E9" w14:textId="77777777" w:rsidR="00185139" w:rsidRDefault="00185139">
          <w:pPr>
            <w:pStyle w:val="TOC2"/>
            <w:tabs>
              <w:tab w:val="right" w:leader="dot" w:pos="9350"/>
            </w:tabs>
            <w:rPr>
              <w:noProof/>
            </w:rPr>
          </w:pPr>
          <w:hyperlink w:anchor="_Toc238042132" w:history="1">
            <w:r w:rsidRPr="004651A0">
              <w:rPr>
                <w:rStyle w:val="Hyperlink"/>
                <w:noProof/>
              </w:rPr>
              <w:t>A clarification on the 10-2 lesson structure</w:t>
            </w:r>
            <w:r>
              <w:rPr>
                <w:noProof/>
                <w:webHidden/>
              </w:rPr>
              <w:tab/>
            </w:r>
            <w:r>
              <w:rPr>
                <w:noProof/>
                <w:webHidden/>
              </w:rPr>
              <w:fldChar w:fldCharType="begin"/>
            </w:r>
            <w:r>
              <w:rPr>
                <w:noProof/>
                <w:webHidden/>
              </w:rPr>
              <w:instrText xml:space="preserve"> PAGEREF _Toc238042132 \h </w:instrText>
            </w:r>
            <w:r>
              <w:rPr>
                <w:noProof/>
                <w:webHidden/>
              </w:rPr>
            </w:r>
            <w:r>
              <w:rPr>
                <w:noProof/>
                <w:webHidden/>
              </w:rPr>
              <w:fldChar w:fldCharType="separate"/>
            </w:r>
            <w:r>
              <w:rPr>
                <w:noProof/>
                <w:webHidden/>
              </w:rPr>
              <w:t>1</w:t>
            </w:r>
            <w:r>
              <w:rPr>
                <w:noProof/>
                <w:webHidden/>
              </w:rPr>
              <w:fldChar w:fldCharType="end"/>
            </w:r>
          </w:hyperlink>
        </w:p>
        <w:p w14:paraId="23A24630" w14:textId="77777777" w:rsidR="00185139" w:rsidRDefault="00185139">
          <w:pPr>
            <w:pStyle w:val="TOC2"/>
            <w:tabs>
              <w:tab w:val="right" w:leader="dot" w:pos="9350"/>
            </w:tabs>
            <w:rPr>
              <w:noProof/>
            </w:rPr>
          </w:pPr>
          <w:hyperlink w:anchor="_Toc238042133" w:history="1">
            <w:r w:rsidRPr="004651A0">
              <w:rPr>
                <w:rStyle w:val="Hyperlink"/>
                <w:noProof/>
              </w:rPr>
              <w:t>A note on what is not here</w:t>
            </w:r>
            <w:r>
              <w:rPr>
                <w:noProof/>
                <w:webHidden/>
              </w:rPr>
              <w:tab/>
            </w:r>
            <w:r>
              <w:rPr>
                <w:noProof/>
                <w:webHidden/>
              </w:rPr>
              <w:fldChar w:fldCharType="begin"/>
            </w:r>
            <w:r>
              <w:rPr>
                <w:noProof/>
                <w:webHidden/>
              </w:rPr>
              <w:instrText xml:space="preserve"> PAGEREF _Toc238042133 \h </w:instrText>
            </w:r>
            <w:r>
              <w:rPr>
                <w:noProof/>
                <w:webHidden/>
              </w:rPr>
            </w:r>
            <w:r>
              <w:rPr>
                <w:noProof/>
                <w:webHidden/>
              </w:rPr>
              <w:fldChar w:fldCharType="separate"/>
            </w:r>
            <w:r>
              <w:rPr>
                <w:noProof/>
                <w:webHidden/>
              </w:rPr>
              <w:t>1</w:t>
            </w:r>
            <w:r>
              <w:rPr>
                <w:noProof/>
                <w:webHidden/>
              </w:rPr>
              <w:fldChar w:fldCharType="end"/>
            </w:r>
          </w:hyperlink>
        </w:p>
        <w:p w14:paraId="236B7169" w14:textId="77777777" w:rsidR="00185139" w:rsidRDefault="00185139">
          <w:pPr>
            <w:pStyle w:val="TOC1"/>
            <w:tabs>
              <w:tab w:val="right" w:leader="dot" w:pos="9350"/>
            </w:tabs>
            <w:rPr>
              <w:noProof/>
            </w:rPr>
          </w:pPr>
          <w:hyperlink w:anchor="_Toc238042134" w:history="1">
            <w:r w:rsidRPr="004651A0">
              <w:rPr>
                <w:rStyle w:val="Hyperlink"/>
                <w:noProof/>
              </w:rPr>
              <w:t>The Ten Standards of Strong Public Safety Teaching</w:t>
            </w:r>
            <w:r>
              <w:rPr>
                <w:noProof/>
                <w:webHidden/>
              </w:rPr>
              <w:tab/>
            </w:r>
            <w:r>
              <w:rPr>
                <w:noProof/>
                <w:webHidden/>
              </w:rPr>
              <w:fldChar w:fldCharType="begin"/>
            </w:r>
            <w:r>
              <w:rPr>
                <w:noProof/>
                <w:webHidden/>
              </w:rPr>
              <w:instrText xml:space="preserve"> PAGEREF _Toc238042134 \h </w:instrText>
            </w:r>
            <w:r>
              <w:rPr>
                <w:noProof/>
                <w:webHidden/>
              </w:rPr>
            </w:r>
            <w:r>
              <w:rPr>
                <w:noProof/>
                <w:webHidden/>
              </w:rPr>
              <w:fldChar w:fldCharType="separate"/>
            </w:r>
            <w:r>
              <w:rPr>
                <w:noProof/>
                <w:webHidden/>
              </w:rPr>
              <w:t>1</w:t>
            </w:r>
            <w:r>
              <w:rPr>
                <w:noProof/>
                <w:webHidden/>
              </w:rPr>
              <w:fldChar w:fldCharType="end"/>
            </w:r>
          </w:hyperlink>
        </w:p>
        <w:p w14:paraId="6BEA980B" w14:textId="77777777" w:rsidR="00185139" w:rsidRDefault="00185139">
          <w:pPr>
            <w:pStyle w:val="TOC1"/>
            <w:tabs>
              <w:tab w:val="right" w:leader="dot" w:pos="9350"/>
            </w:tabs>
            <w:rPr>
              <w:noProof/>
            </w:rPr>
          </w:pPr>
          <w:hyperlink w:anchor="_Toc238042135" w:history="1">
            <w:r w:rsidRPr="004651A0">
              <w:rPr>
                <w:rStyle w:val="Hyperlink"/>
                <w:noProof/>
              </w:rPr>
              <w:t>Chapter 1 — Building the Learning Community</w:t>
            </w:r>
            <w:r>
              <w:rPr>
                <w:noProof/>
                <w:webHidden/>
              </w:rPr>
              <w:tab/>
            </w:r>
            <w:r>
              <w:rPr>
                <w:noProof/>
                <w:webHidden/>
              </w:rPr>
              <w:fldChar w:fldCharType="begin"/>
            </w:r>
            <w:r>
              <w:rPr>
                <w:noProof/>
                <w:webHidden/>
              </w:rPr>
              <w:instrText xml:space="preserve"> PAGEREF _Toc238042135 \h </w:instrText>
            </w:r>
            <w:r>
              <w:rPr>
                <w:noProof/>
                <w:webHidden/>
              </w:rPr>
            </w:r>
            <w:r>
              <w:rPr>
                <w:noProof/>
                <w:webHidden/>
              </w:rPr>
              <w:fldChar w:fldCharType="separate"/>
            </w:r>
            <w:r>
              <w:rPr>
                <w:noProof/>
                <w:webHidden/>
              </w:rPr>
              <w:t>1</w:t>
            </w:r>
            <w:r>
              <w:rPr>
                <w:noProof/>
                <w:webHidden/>
              </w:rPr>
              <w:fldChar w:fldCharType="end"/>
            </w:r>
          </w:hyperlink>
        </w:p>
        <w:p w14:paraId="21D7C21A" w14:textId="77777777" w:rsidR="00185139" w:rsidRDefault="00185139">
          <w:pPr>
            <w:pStyle w:val="TOC2"/>
            <w:tabs>
              <w:tab w:val="right" w:leader="dot" w:pos="9350"/>
            </w:tabs>
            <w:rPr>
              <w:noProof/>
            </w:rPr>
          </w:pPr>
          <w:hyperlink w:anchor="_Toc238042136" w:history="1">
            <w:r w:rsidRPr="004651A0">
              <w:rPr>
                <w:rStyle w:val="Hyperlink"/>
                <w:noProof/>
              </w:rPr>
              <w:t>Why this comes first</w:t>
            </w:r>
            <w:r>
              <w:rPr>
                <w:noProof/>
                <w:webHidden/>
              </w:rPr>
              <w:tab/>
            </w:r>
            <w:r>
              <w:rPr>
                <w:noProof/>
                <w:webHidden/>
              </w:rPr>
              <w:fldChar w:fldCharType="begin"/>
            </w:r>
            <w:r>
              <w:rPr>
                <w:noProof/>
                <w:webHidden/>
              </w:rPr>
              <w:instrText xml:space="preserve"> PAGEREF _Toc238042136 \h </w:instrText>
            </w:r>
            <w:r>
              <w:rPr>
                <w:noProof/>
                <w:webHidden/>
              </w:rPr>
            </w:r>
            <w:r>
              <w:rPr>
                <w:noProof/>
                <w:webHidden/>
              </w:rPr>
              <w:fldChar w:fldCharType="separate"/>
            </w:r>
            <w:r>
              <w:rPr>
                <w:noProof/>
                <w:webHidden/>
              </w:rPr>
              <w:t>1</w:t>
            </w:r>
            <w:r>
              <w:rPr>
                <w:noProof/>
                <w:webHidden/>
              </w:rPr>
              <w:fldChar w:fldCharType="end"/>
            </w:r>
          </w:hyperlink>
        </w:p>
        <w:p w14:paraId="6D3E2CB2" w14:textId="77777777" w:rsidR="00185139" w:rsidRDefault="00185139">
          <w:pPr>
            <w:pStyle w:val="TOC2"/>
            <w:tabs>
              <w:tab w:val="right" w:leader="dot" w:pos="9350"/>
            </w:tabs>
            <w:rPr>
              <w:noProof/>
            </w:rPr>
          </w:pPr>
          <w:hyperlink w:anchor="_Toc238042137" w:history="1">
            <w:r w:rsidRPr="004651A0">
              <w:rPr>
                <w:rStyle w:val="Hyperlink"/>
                <w:noProof/>
              </w:rPr>
              <w:t>Three conditions that set the stage for everything else</w:t>
            </w:r>
            <w:r>
              <w:rPr>
                <w:noProof/>
                <w:webHidden/>
              </w:rPr>
              <w:tab/>
            </w:r>
            <w:r>
              <w:rPr>
                <w:noProof/>
                <w:webHidden/>
              </w:rPr>
              <w:fldChar w:fldCharType="begin"/>
            </w:r>
            <w:r>
              <w:rPr>
                <w:noProof/>
                <w:webHidden/>
              </w:rPr>
              <w:instrText xml:space="preserve"> PAGEREF _Toc238042137 \h </w:instrText>
            </w:r>
            <w:r>
              <w:rPr>
                <w:noProof/>
                <w:webHidden/>
              </w:rPr>
            </w:r>
            <w:r>
              <w:rPr>
                <w:noProof/>
                <w:webHidden/>
              </w:rPr>
              <w:fldChar w:fldCharType="separate"/>
            </w:r>
            <w:r>
              <w:rPr>
                <w:noProof/>
                <w:webHidden/>
              </w:rPr>
              <w:t>1</w:t>
            </w:r>
            <w:r>
              <w:rPr>
                <w:noProof/>
                <w:webHidden/>
              </w:rPr>
              <w:fldChar w:fldCharType="end"/>
            </w:r>
          </w:hyperlink>
        </w:p>
        <w:p w14:paraId="05458CEC" w14:textId="77777777" w:rsidR="00185139" w:rsidRDefault="00185139">
          <w:pPr>
            <w:pStyle w:val="TOC2"/>
            <w:tabs>
              <w:tab w:val="right" w:leader="dot" w:pos="9350"/>
            </w:tabs>
            <w:rPr>
              <w:noProof/>
            </w:rPr>
          </w:pPr>
          <w:hyperlink w:anchor="_Toc238042138" w:history="1">
            <w:r w:rsidRPr="004651A0">
              <w:rPr>
                <w:rStyle w:val="Hyperlink"/>
                <w:noProof/>
              </w:rPr>
              <w:t>Relational capacity</w:t>
            </w:r>
            <w:r>
              <w:rPr>
                <w:noProof/>
                <w:webHidden/>
              </w:rPr>
              <w:tab/>
            </w:r>
            <w:r>
              <w:rPr>
                <w:noProof/>
                <w:webHidden/>
              </w:rPr>
              <w:fldChar w:fldCharType="begin"/>
            </w:r>
            <w:r>
              <w:rPr>
                <w:noProof/>
                <w:webHidden/>
              </w:rPr>
              <w:instrText xml:space="preserve"> PAGEREF _Toc238042138 \h </w:instrText>
            </w:r>
            <w:r>
              <w:rPr>
                <w:noProof/>
                <w:webHidden/>
              </w:rPr>
            </w:r>
            <w:r>
              <w:rPr>
                <w:noProof/>
                <w:webHidden/>
              </w:rPr>
              <w:fldChar w:fldCharType="separate"/>
            </w:r>
            <w:r>
              <w:rPr>
                <w:noProof/>
                <w:webHidden/>
              </w:rPr>
              <w:t>1</w:t>
            </w:r>
            <w:r>
              <w:rPr>
                <w:noProof/>
                <w:webHidden/>
              </w:rPr>
              <w:fldChar w:fldCharType="end"/>
            </w:r>
          </w:hyperlink>
        </w:p>
        <w:p w14:paraId="583BEEB5" w14:textId="77777777" w:rsidR="00185139" w:rsidRDefault="00185139">
          <w:pPr>
            <w:pStyle w:val="TOC2"/>
            <w:tabs>
              <w:tab w:val="right" w:leader="dot" w:pos="9350"/>
            </w:tabs>
            <w:rPr>
              <w:noProof/>
            </w:rPr>
          </w:pPr>
          <w:hyperlink w:anchor="_Toc238042139" w:history="1">
            <w:r w:rsidRPr="004651A0">
              <w:rPr>
                <w:rStyle w:val="Hyperlink"/>
                <w:noProof/>
              </w:rPr>
              <w:t>Five community builders</w:t>
            </w:r>
            <w:r>
              <w:rPr>
                <w:noProof/>
                <w:webHidden/>
              </w:rPr>
              <w:tab/>
            </w:r>
            <w:r>
              <w:rPr>
                <w:noProof/>
                <w:webHidden/>
              </w:rPr>
              <w:fldChar w:fldCharType="begin"/>
            </w:r>
            <w:r>
              <w:rPr>
                <w:noProof/>
                <w:webHidden/>
              </w:rPr>
              <w:instrText xml:space="preserve"> PAGEREF _Toc238042139 \h </w:instrText>
            </w:r>
            <w:r>
              <w:rPr>
                <w:noProof/>
                <w:webHidden/>
              </w:rPr>
            </w:r>
            <w:r>
              <w:rPr>
                <w:noProof/>
                <w:webHidden/>
              </w:rPr>
              <w:fldChar w:fldCharType="separate"/>
            </w:r>
            <w:r>
              <w:rPr>
                <w:noProof/>
                <w:webHidden/>
              </w:rPr>
              <w:t>1</w:t>
            </w:r>
            <w:r>
              <w:rPr>
                <w:noProof/>
                <w:webHidden/>
              </w:rPr>
              <w:fldChar w:fldCharType="end"/>
            </w:r>
          </w:hyperlink>
        </w:p>
        <w:p w14:paraId="0E417FB5" w14:textId="77777777" w:rsidR="00185139" w:rsidRDefault="00185139">
          <w:pPr>
            <w:pStyle w:val="TOC2"/>
            <w:tabs>
              <w:tab w:val="right" w:leader="dot" w:pos="9350"/>
            </w:tabs>
            <w:rPr>
              <w:noProof/>
            </w:rPr>
          </w:pPr>
          <w:hyperlink w:anchor="_Toc238042140" w:history="1">
            <w:r w:rsidRPr="004651A0">
              <w:rPr>
                <w:rStyle w:val="Hyperlink"/>
                <w:noProof/>
              </w:rPr>
              <w:t>The research case for community, norms, and clarity</w:t>
            </w:r>
            <w:r>
              <w:rPr>
                <w:noProof/>
                <w:webHidden/>
              </w:rPr>
              <w:tab/>
            </w:r>
            <w:r>
              <w:rPr>
                <w:noProof/>
                <w:webHidden/>
              </w:rPr>
              <w:fldChar w:fldCharType="begin"/>
            </w:r>
            <w:r>
              <w:rPr>
                <w:noProof/>
                <w:webHidden/>
              </w:rPr>
              <w:instrText xml:space="preserve"> PAGEREF _Toc238042140 \h </w:instrText>
            </w:r>
            <w:r>
              <w:rPr>
                <w:noProof/>
                <w:webHidden/>
              </w:rPr>
            </w:r>
            <w:r>
              <w:rPr>
                <w:noProof/>
                <w:webHidden/>
              </w:rPr>
              <w:fldChar w:fldCharType="separate"/>
            </w:r>
            <w:r>
              <w:rPr>
                <w:noProof/>
                <w:webHidden/>
              </w:rPr>
              <w:t>1</w:t>
            </w:r>
            <w:r>
              <w:rPr>
                <w:noProof/>
                <w:webHidden/>
              </w:rPr>
              <w:fldChar w:fldCharType="end"/>
            </w:r>
          </w:hyperlink>
        </w:p>
        <w:p w14:paraId="01CCF017" w14:textId="77777777" w:rsidR="00185139" w:rsidRDefault="00185139">
          <w:pPr>
            <w:pStyle w:val="TOC1"/>
            <w:tabs>
              <w:tab w:val="right" w:leader="dot" w:pos="9350"/>
            </w:tabs>
            <w:rPr>
              <w:noProof/>
            </w:rPr>
          </w:pPr>
          <w:hyperlink w:anchor="_Toc238042141" w:history="1">
            <w:r w:rsidRPr="004651A0">
              <w:rPr>
                <w:rStyle w:val="Hyperlink"/>
                <w:noProof/>
              </w:rPr>
              <w:t>Chapter 2 — Setting the Stage: Outcomes, Agendas, and Guiding Questions</w:t>
            </w:r>
            <w:r>
              <w:rPr>
                <w:noProof/>
                <w:webHidden/>
              </w:rPr>
              <w:tab/>
            </w:r>
            <w:r>
              <w:rPr>
                <w:noProof/>
                <w:webHidden/>
              </w:rPr>
              <w:fldChar w:fldCharType="begin"/>
            </w:r>
            <w:r>
              <w:rPr>
                <w:noProof/>
                <w:webHidden/>
              </w:rPr>
              <w:instrText xml:space="preserve"> PAGEREF _Toc238042141 \h </w:instrText>
            </w:r>
            <w:r>
              <w:rPr>
                <w:noProof/>
                <w:webHidden/>
              </w:rPr>
            </w:r>
            <w:r>
              <w:rPr>
                <w:noProof/>
                <w:webHidden/>
              </w:rPr>
              <w:fldChar w:fldCharType="separate"/>
            </w:r>
            <w:r>
              <w:rPr>
                <w:noProof/>
                <w:webHidden/>
              </w:rPr>
              <w:t>1</w:t>
            </w:r>
            <w:r>
              <w:rPr>
                <w:noProof/>
                <w:webHidden/>
              </w:rPr>
              <w:fldChar w:fldCharType="end"/>
            </w:r>
          </w:hyperlink>
        </w:p>
        <w:p w14:paraId="2E2351B6" w14:textId="77777777" w:rsidR="00185139" w:rsidRDefault="00185139">
          <w:pPr>
            <w:pStyle w:val="TOC2"/>
            <w:tabs>
              <w:tab w:val="right" w:leader="dot" w:pos="9350"/>
            </w:tabs>
            <w:rPr>
              <w:noProof/>
            </w:rPr>
          </w:pPr>
          <w:hyperlink w:anchor="_Toc238042142" w:history="1">
            <w:r w:rsidRPr="004651A0">
              <w:rPr>
                <w:rStyle w:val="Hyperlink"/>
                <w:noProof/>
              </w:rPr>
              <w:t>The idea</w:t>
            </w:r>
            <w:r>
              <w:rPr>
                <w:noProof/>
                <w:webHidden/>
              </w:rPr>
              <w:tab/>
            </w:r>
            <w:r>
              <w:rPr>
                <w:noProof/>
                <w:webHidden/>
              </w:rPr>
              <w:fldChar w:fldCharType="begin"/>
            </w:r>
            <w:r>
              <w:rPr>
                <w:noProof/>
                <w:webHidden/>
              </w:rPr>
              <w:instrText xml:space="preserve"> PAGEREF _Toc238042142 \h </w:instrText>
            </w:r>
            <w:r>
              <w:rPr>
                <w:noProof/>
                <w:webHidden/>
              </w:rPr>
            </w:r>
            <w:r>
              <w:rPr>
                <w:noProof/>
                <w:webHidden/>
              </w:rPr>
              <w:fldChar w:fldCharType="separate"/>
            </w:r>
            <w:r>
              <w:rPr>
                <w:noProof/>
                <w:webHidden/>
              </w:rPr>
              <w:t>1</w:t>
            </w:r>
            <w:r>
              <w:rPr>
                <w:noProof/>
                <w:webHidden/>
              </w:rPr>
              <w:fldChar w:fldCharType="end"/>
            </w:r>
          </w:hyperlink>
        </w:p>
        <w:p w14:paraId="1C02852B" w14:textId="77777777" w:rsidR="00185139" w:rsidRDefault="00185139">
          <w:pPr>
            <w:pStyle w:val="TOC2"/>
            <w:tabs>
              <w:tab w:val="right" w:leader="dot" w:pos="9350"/>
            </w:tabs>
            <w:rPr>
              <w:noProof/>
            </w:rPr>
          </w:pPr>
          <w:hyperlink w:anchor="_Toc238042143" w:history="1">
            <w:r w:rsidRPr="004651A0">
              <w:rPr>
                <w:rStyle w:val="Hyperlink"/>
                <w:noProof/>
              </w:rPr>
              <w:t>Why it matters</w:t>
            </w:r>
            <w:r>
              <w:rPr>
                <w:noProof/>
                <w:webHidden/>
              </w:rPr>
              <w:tab/>
            </w:r>
            <w:r>
              <w:rPr>
                <w:noProof/>
                <w:webHidden/>
              </w:rPr>
              <w:fldChar w:fldCharType="begin"/>
            </w:r>
            <w:r>
              <w:rPr>
                <w:noProof/>
                <w:webHidden/>
              </w:rPr>
              <w:instrText xml:space="preserve"> PAGEREF _Toc238042143 \h </w:instrText>
            </w:r>
            <w:r>
              <w:rPr>
                <w:noProof/>
                <w:webHidden/>
              </w:rPr>
            </w:r>
            <w:r>
              <w:rPr>
                <w:noProof/>
                <w:webHidden/>
              </w:rPr>
              <w:fldChar w:fldCharType="separate"/>
            </w:r>
            <w:r>
              <w:rPr>
                <w:noProof/>
                <w:webHidden/>
              </w:rPr>
              <w:t>1</w:t>
            </w:r>
            <w:r>
              <w:rPr>
                <w:noProof/>
                <w:webHidden/>
              </w:rPr>
              <w:fldChar w:fldCharType="end"/>
            </w:r>
          </w:hyperlink>
        </w:p>
        <w:p w14:paraId="27BB8921" w14:textId="77777777" w:rsidR="00185139" w:rsidRDefault="00185139">
          <w:pPr>
            <w:pStyle w:val="TOC2"/>
            <w:tabs>
              <w:tab w:val="right" w:leader="dot" w:pos="9350"/>
            </w:tabs>
            <w:rPr>
              <w:noProof/>
            </w:rPr>
          </w:pPr>
          <w:hyperlink w:anchor="_Toc238042144" w:history="1">
            <w:r w:rsidRPr="004651A0">
              <w:rPr>
                <w:rStyle w:val="Hyperlink"/>
                <w:noProof/>
              </w:rPr>
              <w:t>Tool 1 — Learning outcomes</w:t>
            </w:r>
            <w:r>
              <w:rPr>
                <w:noProof/>
                <w:webHidden/>
              </w:rPr>
              <w:tab/>
            </w:r>
            <w:r>
              <w:rPr>
                <w:noProof/>
                <w:webHidden/>
              </w:rPr>
              <w:fldChar w:fldCharType="begin"/>
            </w:r>
            <w:r>
              <w:rPr>
                <w:noProof/>
                <w:webHidden/>
              </w:rPr>
              <w:instrText xml:space="preserve"> PAGEREF _Toc238042144 \h </w:instrText>
            </w:r>
            <w:r>
              <w:rPr>
                <w:noProof/>
                <w:webHidden/>
              </w:rPr>
            </w:r>
            <w:r>
              <w:rPr>
                <w:noProof/>
                <w:webHidden/>
              </w:rPr>
              <w:fldChar w:fldCharType="separate"/>
            </w:r>
            <w:r>
              <w:rPr>
                <w:noProof/>
                <w:webHidden/>
              </w:rPr>
              <w:t>1</w:t>
            </w:r>
            <w:r>
              <w:rPr>
                <w:noProof/>
                <w:webHidden/>
              </w:rPr>
              <w:fldChar w:fldCharType="end"/>
            </w:r>
          </w:hyperlink>
        </w:p>
        <w:p w14:paraId="60888DE7" w14:textId="77777777" w:rsidR="00185139" w:rsidRDefault="00185139">
          <w:pPr>
            <w:pStyle w:val="TOC2"/>
            <w:tabs>
              <w:tab w:val="right" w:leader="dot" w:pos="9350"/>
            </w:tabs>
            <w:rPr>
              <w:noProof/>
            </w:rPr>
          </w:pPr>
          <w:hyperlink w:anchor="_Toc238042145" w:history="1">
            <w:r w:rsidRPr="004651A0">
              <w:rPr>
                <w:rStyle w:val="Hyperlink"/>
                <w:noProof/>
              </w:rPr>
              <w:t>Tool 2 — The agenda</w:t>
            </w:r>
            <w:r>
              <w:rPr>
                <w:noProof/>
                <w:webHidden/>
              </w:rPr>
              <w:tab/>
            </w:r>
            <w:r>
              <w:rPr>
                <w:noProof/>
                <w:webHidden/>
              </w:rPr>
              <w:fldChar w:fldCharType="begin"/>
            </w:r>
            <w:r>
              <w:rPr>
                <w:noProof/>
                <w:webHidden/>
              </w:rPr>
              <w:instrText xml:space="preserve"> PAGEREF _Toc238042145 \h </w:instrText>
            </w:r>
            <w:r>
              <w:rPr>
                <w:noProof/>
                <w:webHidden/>
              </w:rPr>
            </w:r>
            <w:r>
              <w:rPr>
                <w:noProof/>
                <w:webHidden/>
              </w:rPr>
              <w:fldChar w:fldCharType="separate"/>
            </w:r>
            <w:r>
              <w:rPr>
                <w:noProof/>
                <w:webHidden/>
              </w:rPr>
              <w:t>1</w:t>
            </w:r>
            <w:r>
              <w:rPr>
                <w:noProof/>
                <w:webHidden/>
              </w:rPr>
              <w:fldChar w:fldCharType="end"/>
            </w:r>
          </w:hyperlink>
        </w:p>
        <w:p w14:paraId="71B8CBBA" w14:textId="77777777" w:rsidR="00185139" w:rsidRDefault="00185139">
          <w:pPr>
            <w:pStyle w:val="TOC2"/>
            <w:tabs>
              <w:tab w:val="right" w:leader="dot" w:pos="9350"/>
            </w:tabs>
            <w:rPr>
              <w:noProof/>
            </w:rPr>
          </w:pPr>
          <w:hyperlink w:anchor="_Toc238042146" w:history="1">
            <w:r w:rsidRPr="004651A0">
              <w:rPr>
                <w:rStyle w:val="Hyperlink"/>
                <w:noProof/>
              </w:rPr>
              <w:t>Tool 3 — The guiding question</w:t>
            </w:r>
            <w:r>
              <w:rPr>
                <w:noProof/>
                <w:webHidden/>
              </w:rPr>
              <w:tab/>
            </w:r>
            <w:r>
              <w:rPr>
                <w:noProof/>
                <w:webHidden/>
              </w:rPr>
              <w:fldChar w:fldCharType="begin"/>
            </w:r>
            <w:r>
              <w:rPr>
                <w:noProof/>
                <w:webHidden/>
              </w:rPr>
              <w:instrText xml:space="preserve"> PAGEREF _Toc238042146 \h </w:instrText>
            </w:r>
            <w:r>
              <w:rPr>
                <w:noProof/>
                <w:webHidden/>
              </w:rPr>
            </w:r>
            <w:r>
              <w:rPr>
                <w:noProof/>
                <w:webHidden/>
              </w:rPr>
              <w:fldChar w:fldCharType="separate"/>
            </w:r>
            <w:r>
              <w:rPr>
                <w:noProof/>
                <w:webHidden/>
              </w:rPr>
              <w:t>1</w:t>
            </w:r>
            <w:r>
              <w:rPr>
                <w:noProof/>
                <w:webHidden/>
              </w:rPr>
              <w:fldChar w:fldCharType="end"/>
            </w:r>
          </w:hyperlink>
        </w:p>
        <w:p w14:paraId="596CA597" w14:textId="77777777" w:rsidR="00185139" w:rsidRDefault="00185139">
          <w:pPr>
            <w:pStyle w:val="TOC2"/>
            <w:tabs>
              <w:tab w:val="right" w:leader="dot" w:pos="9350"/>
            </w:tabs>
            <w:rPr>
              <w:noProof/>
            </w:rPr>
          </w:pPr>
          <w:hyperlink w:anchor="_Toc238042147" w:history="1">
            <w:r w:rsidRPr="004651A0">
              <w:rPr>
                <w:rStyle w:val="Hyperlink"/>
                <w:noProof/>
              </w:rPr>
              <w:t>What it sounds like in the room</w:t>
            </w:r>
            <w:r>
              <w:rPr>
                <w:noProof/>
                <w:webHidden/>
              </w:rPr>
              <w:tab/>
            </w:r>
            <w:r>
              <w:rPr>
                <w:noProof/>
                <w:webHidden/>
              </w:rPr>
              <w:fldChar w:fldCharType="begin"/>
            </w:r>
            <w:r>
              <w:rPr>
                <w:noProof/>
                <w:webHidden/>
              </w:rPr>
              <w:instrText xml:space="preserve"> PAGEREF _Toc238042147 \h </w:instrText>
            </w:r>
            <w:r>
              <w:rPr>
                <w:noProof/>
                <w:webHidden/>
              </w:rPr>
            </w:r>
            <w:r>
              <w:rPr>
                <w:noProof/>
                <w:webHidden/>
              </w:rPr>
              <w:fldChar w:fldCharType="separate"/>
            </w:r>
            <w:r>
              <w:rPr>
                <w:noProof/>
                <w:webHidden/>
              </w:rPr>
              <w:t>1</w:t>
            </w:r>
            <w:r>
              <w:rPr>
                <w:noProof/>
                <w:webHidden/>
              </w:rPr>
              <w:fldChar w:fldCharType="end"/>
            </w:r>
          </w:hyperlink>
        </w:p>
        <w:p w14:paraId="381977FC" w14:textId="77777777" w:rsidR="00185139" w:rsidRDefault="00185139">
          <w:pPr>
            <w:pStyle w:val="TOC2"/>
            <w:tabs>
              <w:tab w:val="right" w:leader="dot" w:pos="9350"/>
            </w:tabs>
            <w:rPr>
              <w:noProof/>
            </w:rPr>
          </w:pPr>
          <w:hyperlink w:anchor="_Toc238042148" w:history="1">
            <w:r w:rsidRPr="004651A0">
              <w:rPr>
                <w:rStyle w:val="Hyperlink"/>
                <w:noProof/>
              </w:rPr>
              <w:t>Putting the three tools together</w:t>
            </w:r>
            <w:r>
              <w:rPr>
                <w:noProof/>
                <w:webHidden/>
              </w:rPr>
              <w:tab/>
            </w:r>
            <w:r>
              <w:rPr>
                <w:noProof/>
                <w:webHidden/>
              </w:rPr>
              <w:fldChar w:fldCharType="begin"/>
            </w:r>
            <w:r>
              <w:rPr>
                <w:noProof/>
                <w:webHidden/>
              </w:rPr>
              <w:instrText xml:space="preserve"> PAGEREF _Toc238042148 \h </w:instrText>
            </w:r>
            <w:r>
              <w:rPr>
                <w:noProof/>
                <w:webHidden/>
              </w:rPr>
            </w:r>
            <w:r>
              <w:rPr>
                <w:noProof/>
                <w:webHidden/>
              </w:rPr>
              <w:fldChar w:fldCharType="separate"/>
            </w:r>
            <w:r>
              <w:rPr>
                <w:noProof/>
                <w:webHidden/>
              </w:rPr>
              <w:t>1</w:t>
            </w:r>
            <w:r>
              <w:rPr>
                <w:noProof/>
                <w:webHidden/>
              </w:rPr>
              <w:fldChar w:fldCharType="end"/>
            </w:r>
          </w:hyperlink>
        </w:p>
        <w:p w14:paraId="441CC820" w14:textId="77777777" w:rsidR="00185139" w:rsidRDefault="00185139">
          <w:pPr>
            <w:pStyle w:val="TOC2"/>
            <w:tabs>
              <w:tab w:val="right" w:leader="dot" w:pos="9350"/>
            </w:tabs>
            <w:rPr>
              <w:noProof/>
            </w:rPr>
          </w:pPr>
          <w:hyperlink w:anchor="_Toc238042149" w:history="1">
            <w:r w:rsidRPr="004651A0">
              <w:rPr>
                <w:rStyle w:val="Hyperlink"/>
                <w:noProof/>
              </w:rPr>
              <w:t>The lesson opening workbook</w:t>
            </w:r>
            <w:r>
              <w:rPr>
                <w:noProof/>
                <w:webHidden/>
              </w:rPr>
              <w:tab/>
            </w:r>
            <w:r>
              <w:rPr>
                <w:noProof/>
                <w:webHidden/>
              </w:rPr>
              <w:fldChar w:fldCharType="begin"/>
            </w:r>
            <w:r>
              <w:rPr>
                <w:noProof/>
                <w:webHidden/>
              </w:rPr>
              <w:instrText xml:space="preserve"> PAGEREF _Toc238042149 \h </w:instrText>
            </w:r>
            <w:r>
              <w:rPr>
                <w:noProof/>
                <w:webHidden/>
              </w:rPr>
            </w:r>
            <w:r>
              <w:rPr>
                <w:noProof/>
                <w:webHidden/>
              </w:rPr>
              <w:fldChar w:fldCharType="separate"/>
            </w:r>
            <w:r>
              <w:rPr>
                <w:noProof/>
                <w:webHidden/>
              </w:rPr>
              <w:t>1</w:t>
            </w:r>
            <w:r>
              <w:rPr>
                <w:noProof/>
                <w:webHidden/>
              </w:rPr>
              <w:fldChar w:fldCharType="end"/>
            </w:r>
          </w:hyperlink>
        </w:p>
        <w:p w14:paraId="1F365BB4" w14:textId="77777777" w:rsidR="00185139" w:rsidRDefault="00185139">
          <w:pPr>
            <w:pStyle w:val="TOC1"/>
            <w:tabs>
              <w:tab w:val="right" w:leader="dot" w:pos="9350"/>
            </w:tabs>
            <w:rPr>
              <w:noProof/>
            </w:rPr>
          </w:pPr>
          <w:hyperlink w:anchor="_Toc238042150" w:history="1">
            <w:r w:rsidRPr="004651A0">
              <w:rPr>
                <w:rStyle w:val="Hyperlink"/>
                <w:noProof/>
              </w:rPr>
              <w:t>Chapter 3 — Opening the Lesson</w:t>
            </w:r>
            <w:r>
              <w:rPr>
                <w:noProof/>
                <w:webHidden/>
              </w:rPr>
              <w:tab/>
            </w:r>
            <w:r>
              <w:rPr>
                <w:noProof/>
                <w:webHidden/>
              </w:rPr>
              <w:fldChar w:fldCharType="begin"/>
            </w:r>
            <w:r>
              <w:rPr>
                <w:noProof/>
                <w:webHidden/>
              </w:rPr>
              <w:instrText xml:space="preserve"> PAGEREF _Toc238042150 \h </w:instrText>
            </w:r>
            <w:r>
              <w:rPr>
                <w:noProof/>
                <w:webHidden/>
              </w:rPr>
            </w:r>
            <w:r>
              <w:rPr>
                <w:noProof/>
                <w:webHidden/>
              </w:rPr>
              <w:fldChar w:fldCharType="separate"/>
            </w:r>
            <w:r>
              <w:rPr>
                <w:noProof/>
                <w:webHidden/>
              </w:rPr>
              <w:t>1</w:t>
            </w:r>
            <w:r>
              <w:rPr>
                <w:noProof/>
                <w:webHidden/>
              </w:rPr>
              <w:fldChar w:fldCharType="end"/>
            </w:r>
          </w:hyperlink>
        </w:p>
        <w:p w14:paraId="0368C756" w14:textId="77777777" w:rsidR="00185139" w:rsidRDefault="00185139">
          <w:pPr>
            <w:pStyle w:val="TOC2"/>
            <w:tabs>
              <w:tab w:val="right" w:leader="dot" w:pos="9350"/>
            </w:tabs>
            <w:rPr>
              <w:noProof/>
            </w:rPr>
          </w:pPr>
          <w:hyperlink w:anchor="_Toc238042151" w:history="1">
            <w:r w:rsidRPr="004651A0">
              <w:rPr>
                <w:rStyle w:val="Hyperlink"/>
                <w:noProof/>
              </w:rPr>
              <w:t>What the Open does</w:t>
            </w:r>
            <w:r>
              <w:rPr>
                <w:noProof/>
                <w:webHidden/>
              </w:rPr>
              <w:tab/>
            </w:r>
            <w:r>
              <w:rPr>
                <w:noProof/>
                <w:webHidden/>
              </w:rPr>
              <w:fldChar w:fldCharType="begin"/>
            </w:r>
            <w:r>
              <w:rPr>
                <w:noProof/>
                <w:webHidden/>
              </w:rPr>
              <w:instrText xml:space="preserve"> PAGEREF _Toc238042151 \h </w:instrText>
            </w:r>
            <w:r>
              <w:rPr>
                <w:noProof/>
                <w:webHidden/>
              </w:rPr>
            </w:r>
            <w:r>
              <w:rPr>
                <w:noProof/>
                <w:webHidden/>
              </w:rPr>
              <w:fldChar w:fldCharType="separate"/>
            </w:r>
            <w:r>
              <w:rPr>
                <w:noProof/>
                <w:webHidden/>
              </w:rPr>
              <w:t>1</w:t>
            </w:r>
            <w:r>
              <w:rPr>
                <w:noProof/>
                <w:webHidden/>
              </w:rPr>
              <w:fldChar w:fldCharType="end"/>
            </w:r>
          </w:hyperlink>
        </w:p>
        <w:p w14:paraId="65B3D188" w14:textId="77777777" w:rsidR="00185139" w:rsidRDefault="00185139">
          <w:pPr>
            <w:pStyle w:val="TOC2"/>
            <w:tabs>
              <w:tab w:val="right" w:leader="dot" w:pos="9350"/>
            </w:tabs>
            <w:rPr>
              <w:noProof/>
            </w:rPr>
          </w:pPr>
          <w:hyperlink w:anchor="_Toc238042152" w:history="1">
            <w:r w:rsidRPr="004651A0">
              <w:rPr>
                <w:rStyle w:val="Hyperlink"/>
                <w:noProof/>
              </w:rPr>
              <w:t>Three hook formats</w:t>
            </w:r>
            <w:r>
              <w:rPr>
                <w:noProof/>
                <w:webHidden/>
              </w:rPr>
              <w:tab/>
            </w:r>
            <w:r>
              <w:rPr>
                <w:noProof/>
                <w:webHidden/>
              </w:rPr>
              <w:fldChar w:fldCharType="begin"/>
            </w:r>
            <w:r>
              <w:rPr>
                <w:noProof/>
                <w:webHidden/>
              </w:rPr>
              <w:instrText xml:space="preserve"> PAGEREF _Toc238042152 \h </w:instrText>
            </w:r>
            <w:r>
              <w:rPr>
                <w:noProof/>
                <w:webHidden/>
              </w:rPr>
            </w:r>
            <w:r>
              <w:rPr>
                <w:noProof/>
                <w:webHidden/>
              </w:rPr>
              <w:fldChar w:fldCharType="separate"/>
            </w:r>
            <w:r>
              <w:rPr>
                <w:noProof/>
                <w:webHidden/>
              </w:rPr>
              <w:t>1</w:t>
            </w:r>
            <w:r>
              <w:rPr>
                <w:noProof/>
                <w:webHidden/>
              </w:rPr>
              <w:fldChar w:fldCharType="end"/>
            </w:r>
          </w:hyperlink>
        </w:p>
        <w:p w14:paraId="3E7A3D73" w14:textId="77777777" w:rsidR="00185139" w:rsidRDefault="00185139">
          <w:pPr>
            <w:pStyle w:val="TOC2"/>
            <w:tabs>
              <w:tab w:val="right" w:leader="dot" w:pos="9350"/>
            </w:tabs>
            <w:rPr>
              <w:noProof/>
            </w:rPr>
          </w:pPr>
          <w:hyperlink w:anchor="_Toc238042153" w:history="1">
            <w:r w:rsidRPr="004651A0">
              <w:rPr>
                <w:rStyle w:val="Hyperlink"/>
                <w:noProof/>
              </w:rPr>
              <w:t>Planning the Open in four steps</w:t>
            </w:r>
            <w:r>
              <w:rPr>
                <w:noProof/>
                <w:webHidden/>
              </w:rPr>
              <w:tab/>
            </w:r>
            <w:r>
              <w:rPr>
                <w:noProof/>
                <w:webHidden/>
              </w:rPr>
              <w:fldChar w:fldCharType="begin"/>
            </w:r>
            <w:r>
              <w:rPr>
                <w:noProof/>
                <w:webHidden/>
              </w:rPr>
              <w:instrText xml:space="preserve"> PAGEREF _Toc238042153 \h </w:instrText>
            </w:r>
            <w:r>
              <w:rPr>
                <w:noProof/>
                <w:webHidden/>
              </w:rPr>
            </w:r>
            <w:r>
              <w:rPr>
                <w:noProof/>
                <w:webHidden/>
              </w:rPr>
              <w:fldChar w:fldCharType="separate"/>
            </w:r>
            <w:r>
              <w:rPr>
                <w:noProof/>
                <w:webHidden/>
              </w:rPr>
              <w:t>1</w:t>
            </w:r>
            <w:r>
              <w:rPr>
                <w:noProof/>
                <w:webHidden/>
              </w:rPr>
              <w:fldChar w:fldCharType="end"/>
            </w:r>
          </w:hyperlink>
        </w:p>
        <w:p w14:paraId="729445F5" w14:textId="77777777" w:rsidR="00185139" w:rsidRDefault="00185139">
          <w:pPr>
            <w:pStyle w:val="TOC2"/>
            <w:tabs>
              <w:tab w:val="right" w:leader="dot" w:pos="9350"/>
            </w:tabs>
            <w:rPr>
              <w:noProof/>
            </w:rPr>
          </w:pPr>
          <w:hyperlink w:anchor="_Toc238042154" w:history="1">
            <w:r w:rsidRPr="004651A0">
              <w:rPr>
                <w:rStyle w:val="Hyperlink"/>
                <w:noProof/>
              </w:rPr>
              <w:t>The Open in a real lesson</w:t>
            </w:r>
            <w:r>
              <w:rPr>
                <w:noProof/>
                <w:webHidden/>
              </w:rPr>
              <w:tab/>
            </w:r>
            <w:r>
              <w:rPr>
                <w:noProof/>
                <w:webHidden/>
              </w:rPr>
              <w:fldChar w:fldCharType="begin"/>
            </w:r>
            <w:r>
              <w:rPr>
                <w:noProof/>
                <w:webHidden/>
              </w:rPr>
              <w:instrText xml:space="preserve"> PAGEREF _Toc238042154 \h </w:instrText>
            </w:r>
            <w:r>
              <w:rPr>
                <w:noProof/>
                <w:webHidden/>
              </w:rPr>
            </w:r>
            <w:r>
              <w:rPr>
                <w:noProof/>
                <w:webHidden/>
              </w:rPr>
              <w:fldChar w:fldCharType="separate"/>
            </w:r>
            <w:r>
              <w:rPr>
                <w:noProof/>
                <w:webHidden/>
              </w:rPr>
              <w:t>1</w:t>
            </w:r>
            <w:r>
              <w:rPr>
                <w:noProof/>
                <w:webHidden/>
              </w:rPr>
              <w:fldChar w:fldCharType="end"/>
            </w:r>
          </w:hyperlink>
        </w:p>
        <w:p w14:paraId="3D4CB866" w14:textId="77777777" w:rsidR="00185139" w:rsidRDefault="00185139">
          <w:pPr>
            <w:pStyle w:val="TOC1"/>
            <w:tabs>
              <w:tab w:val="right" w:leader="dot" w:pos="9350"/>
            </w:tabs>
            <w:rPr>
              <w:noProof/>
            </w:rPr>
          </w:pPr>
          <w:hyperlink w:anchor="_Toc238042155" w:history="1">
            <w:r w:rsidRPr="004651A0">
              <w:rPr>
                <w:rStyle w:val="Hyperlink"/>
                <w:noProof/>
              </w:rPr>
              <w:t>Chapter 4 — The 10-2 Lesson Structure</w:t>
            </w:r>
            <w:r>
              <w:rPr>
                <w:noProof/>
                <w:webHidden/>
              </w:rPr>
              <w:tab/>
            </w:r>
            <w:r>
              <w:rPr>
                <w:noProof/>
                <w:webHidden/>
              </w:rPr>
              <w:fldChar w:fldCharType="begin"/>
            </w:r>
            <w:r>
              <w:rPr>
                <w:noProof/>
                <w:webHidden/>
              </w:rPr>
              <w:instrText xml:space="preserve"> PAGEREF _Toc238042155 \h </w:instrText>
            </w:r>
            <w:r>
              <w:rPr>
                <w:noProof/>
                <w:webHidden/>
              </w:rPr>
            </w:r>
            <w:r>
              <w:rPr>
                <w:noProof/>
                <w:webHidden/>
              </w:rPr>
              <w:fldChar w:fldCharType="separate"/>
            </w:r>
            <w:r>
              <w:rPr>
                <w:noProof/>
                <w:webHidden/>
              </w:rPr>
              <w:t>1</w:t>
            </w:r>
            <w:r>
              <w:rPr>
                <w:noProof/>
                <w:webHidden/>
              </w:rPr>
              <w:fldChar w:fldCharType="end"/>
            </w:r>
          </w:hyperlink>
        </w:p>
        <w:p w14:paraId="434AE637" w14:textId="77777777" w:rsidR="00185139" w:rsidRDefault="00185139">
          <w:pPr>
            <w:pStyle w:val="TOC2"/>
            <w:tabs>
              <w:tab w:val="right" w:leader="dot" w:pos="9350"/>
            </w:tabs>
            <w:rPr>
              <w:noProof/>
            </w:rPr>
          </w:pPr>
          <w:hyperlink w:anchor="_Toc238042156" w:history="1">
            <w:r w:rsidRPr="004651A0">
              <w:rPr>
                <w:rStyle w:val="Hyperlink"/>
                <w:noProof/>
              </w:rPr>
              <w:t>Mission brief</w:t>
            </w:r>
            <w:r>
              <w:rPr>
                <w:noProof/>
                <w:webHidden/>
              </w:rPr>
              <w:tab/>
            </w:r>
            <w:r>
              <w:rPr>
                <w:noProof/>
                <w:webHidden/>
              </w:rPr>
              <w:fldChar w:fldCharType="begin"/>
            </w:r>
            <w:r>
              <w:rPr>
                <w:noProof/>
                <w:webHidden/>
              </w:rPr>
              <w:instrText xml:space="preserve"> PAGEREF _Toc238042156 \h </w:instrText>
            </w:r>
            <w:r>
              <w:rPr>
                <w:noProof/>
                <w:webHidden/>
              </w:rPr>
            </w:r>
            <w:r>
              <w:rPr>
                <w:noProof/>
                <w:webHidden/>
              </w:rPr>
              <w:fldChar w:fldCharType="separate"/>
            </w:r>
            <w:r>
              <w:rPr>
                <w:noProof/>
                <w:webHidden/>
              </w:rPr>
              <w:t>1</w:t>
            </w:r>
            <w:r>
              <w:rPr>
                <w:noProof/>
                <w:webHidden/>
              </w:rPr>
              <w:fldChar w:fldCharType="end"/>
            </w:r>
          </w:hyperlink>
        </w:p>
        <w:p w14:paraId="2B6E988F" w14:textId="77777777" w:rsidR="00185139" w:rsidRDefault="00185139">
          <w:pPr>
            <w:pStyle w:val="TOC2"/>
            <w:tabs>
              <w:tab w:val="right" w:leader="dot" w:pos="9350"/>
            </w:tabs>
            <w:rPr>
              <w:noProof/>
            </w:rPr>
          </w:pPr>
          <w:hyperlink w:anchor="_Toc238042157" w:history="1">
            <w:r w:rsidRPr="004651A0">
              <w:rPr>
                <w:rStyle w:val="Hyperlink"/>
                <w:noProof/>
              </w:rPr>
              <w:t>The formula</w:t>
            </w:r>
            <w:r>
              <w:rPr>
                <w:noProof/>
                <w:webHidden/>
              </w:rPr>
              <w:tab/>
            </w:r>
            <w:r>
              <w:rPr>
                <w:noProof/>
                <w:webHidden/>
              </w:rPr>
              <w:fldChar w:fldCharType="begin"/>
            </w:r>
            <w:r>
              <w:rPr>
                <w:noProof/>
                <w:webHidden/>
              </w:rPr>
              <w:instrText xml:space="preserve"> PAGEREF _Toc238042157 \h </w:instrText>
            </w:r>
            <w:r>
              <w:rPr>
                <w:noProof/>
                <w:webHidden/>
              </w:rPr>
            </w:r>
            <w:r>
              <w:rPr>
                <w:noProof/>
                <w:webHidden/>
              </w:rPr>
              <w:fldChar w:fldCharType="separate"/>
            </w:r>
            <w:r>
              <w:rPr>
                <w:noProof/>
                <w:webHidden/>
              </w:rPr>
              <w:t>1</w:t>
            </w:r>
            <w:r>
              <w:rPr>
                <w:noProof/>
                <w:webHidden/>
              </w:rPr>
              <w:fldChar w:fldCharType="end"/>
            </w:r>
          </w:hyperlink>
        </w:p>
        <w:p w14:paraId="4CDF71DA" w14:textId="77777777" w:rsidR="00185139" w:rsidRDefault="00185139">
          <w:pPr>
            <w:pStyle w:val="TOC2"/>
            <w:tabs>
              <w:tab w:val="right" w:leader="dot" w:pos="9350"/>
            </w:tabs>
            <w:rPr>
              <w:noProof/>
            </w:rPr>
          </w:pPr>
          <w:hyperlink w:anchor="_Toc238042158" w:history="1">
            <w:r w:rsidRPr="004651A0">
              <w:rPr>
                <w:rStyle w:val="Hyperlink"/>
                <w:noProof/>
              </w:rPr>
              <w:t>The science — why it works</w:t>
            </w:r>
            <w:r>
              <w:rPr>
                <w:noProof/>
                <w:webHidden/>
              </w:rPr>
              <w:tab/>
            </w:r>
            <w:r>
              <w:rPr>
                <w:noProof/>
                <w:webHidden/>
              </w:rPr>
              <w:fldChar w:fldCharType="begin"/>
            </w:r>
            <w:r>
              <w:rPr>
                <w:noProof/>
                <w:webHidden/>
              </w:rPr>
              <w:instrText xml:space="preserve"> PAGEREF _Toc238042158 \h </w:instrText>
            </w:r>
            <w:r>
              <w:rPr>
                <w:noProof/>
                <w:webHidden/>
              </w:rPr>
            </w:r>
            <w:r>
              <w:rPr>
                <w:noProof/>
                <w:webHidden/>
              </w:rPr>
              <w:fldChar w:fldCharType="separate"/>
            </w:r>
            <w:r>
              <w:rPr>
                <w:noProof/>
                <w:webHidden/>
              </w:rPr>
              <w:t>1</w:t>
            </w:r>
            <w:r>
              <w:rPr>
                <w:noProof/>
                <w:webHidden/>
              </w:rPr>
              <w:fldChar w:fldCharType="end"/>
            </w:r>
          </w:hyperlink>
        </w:p>
        <w:p w14:paraId="331F921C" w14:textId="77777777" w:rsidR="00185139" w:rsidRDefault="00185139">
          <w:pPr>
            <w:pStyle w:val="TOC2"/>
            <w:tabs>
              <w:tab w:val="right" w:leader="dot" w:pos="9350"/>
            </w:tabs>
            <w:rPr>
              <w:noProof/>
            </w:rPr>
          </w:pPr>
          <w:hyperlink w:anchor="_Toc238042159" w:history="1">
            <w:r w:rsidRPr="004651A0">
              <w:rPr>
                <w:rStyle w:val="Hyperlink"/>
                <w:noProof/>
              </w:rPr>
              <w:t>What to do in the pause</w:t>
            </w:r>
            <w:r>
              <w:rPr>
                <w:noProof/>
                <w:webHidden/>
              </w:rPr>
              <w:tab/>
            </w:r>
            <w:r>
              <w:rPr>
                <w:noProof/>
                <w:webHidden/>
              </w:rPr>
              <w:fldChar w:fldCharType="begin"/>
            </w:r>
            <w:r>
              <w:rPr>
                <w:noProof/>
                <w:webHidden/>
              </w:rPr>
              <w:instrText xml:space="preserve"> PAGEREF _Toc238042159 \h </w:instrText>
            </w:r>
            <w:r>
              <w:rPr>
                <w:noProof/>
                <w:webHidden/>
              </w:rPr>
            </w:r>
            <w:r>
              <w:rPr>
                <w:noProof/>
                <w:webHidden/>
              </w:rPr>
              <w:fldChar w:fldCharType="separate"/>
            </w:r>
            <w:r>
              <w:rPr>
                <w:noProof/>
                <w:webHidden/>
              </w:rPr>
              <w:t>1</w:t>
            </w:r>
            <w:r>
              <w:rPr>
                <w:noProof/>
                <w:webHidden/>
              </w:rPr>
              <w:fldChar w:fldCharType="end"/>
            </w:r>
          </w:hyperlink>
        </w:p>
        <w:p w14:paraId="5D3514D0" w14:textId="77777777" w:rsidR="00185139" w:rsidRDefault="00185139">
          <w:pPr>
            <w:pStyle w:val="TOC2"/>
            <w:tabs>
              <w:tab w:val="right" w:leader="dot" w:pos="9350"/>
            </w:tabs>
            <w:rPr>
              <w:noProof/>
            </w:rPr>
          </w:pPr>
          <w:hyperlink w:anchor="_Toc238042160" w:history="1">
            <w:r w:rsidRPr="004651A0">
              <w:rPr>
                <w:rStyle w:val="Hyperlink"/>
                <w:noProof/>
              </w:rPr>
              <w:t>Planning the instructional core</w:t>
            </w:r>
            <w:r>
              <w:rPr>
                <w:noProof/>
                <w:webHidden/>
              </w:rPr>
              <w:tab/>
            </w:r>
            <w:r>
              <w:rPr>
                <w:noProof/>
                <w:webHidden/>
              </w:rPr>
              <w:fldChar w:fldCharType="begin"/>
            </w:r>
            <w:r>
              <w:rPr>
                <w:noProof/>
                <w:webHidden/>
              </w:rPr>
              <w:instrText xml:space="preserve"> PAGEREF _Toc238042160 \h </w:instrText>
            </w:r>
            <w:r>
              <w:rPr>
                <w:noProof/>
                <w:webHidden/>
              </w:rPr>
            </w:r>
            <w:r>
              <w:rPr>
                <w:noProof/>
                <w:webHidden/>
              </w:rPr>
              <w:fldChar w:fldCharType="separate"/>
            </w:r>
            <w:r>
              <w:rPr>
                <w:noProof/>
                <w:webHidden/>
              </w:rPr>
              <w:t>1</w:t>
            </w:r>
            <w:r>
              <w:rPr>
                <w:noProof/>
                <w:webHidden/>
              </w:rPr>
              <w:fldChar w:fldCharType="end"/>
            </w:r>
          </w:hyperlink>
        </w:p>
        <w:p w14:paraId="586C44D4" w14:textId="77777777" w:rsidR="00185139" w:rsidRDefault="00185139">
          <w:pPr>
            <w:pStyle w:val="TOC2"/>
            <w:tabs>
              <w:tab w:val="right" w:leader="dot" w:pos="9350"/>
            </w:tabs>
            <w:rPr>
              <w:noProof/>
            </w:rPr>
          </w:pPr>
          <w:hyperlink w:anchor="_Toc238042161" w:history="1">
            <w:r w:rsidRPr="004651A0">
              <w:rPr>
                <w:rStyle w:val="Hyperlink"/>
                <w:noProof/>
              </w:rPr>
              <w:t>The structure in a real lesson</w:t>
            </w:r>
            <w:r>
              <w:rPr>
                <w:noProof/>
                <w:webHidden/>
              </w:rPr>
              <w:tab/>
            </w:r>
            <w:r>
              <w:rPr>
                <w:noProof/>
                <w:webHidden/>
              </w:rPr>
              <w:fldChar w:fldCharType="begin"/>
            </w:r>
            <w:r>
              <w:rPr>
                <w:noProof/>
                <w:webHidden/>
              </w:rPr>
              <w:instrText xml:space="preserve"> PAGEREF _Toc238042161 \h </w:instrText>
            </w:r>
            <w:r>
              <w:rPr>
                <w:noProof/>
                <w:webHidden/>
              </w:rPr>
            </w:r>
            <w:r>
              <w:rPr>
                <w:noProof/>
                <w:webHidden/>
              </w:rPr>
              <w:fldChar w:fldCharType="separate"/>
            </w:r>
            <w:r>
              <w:rPr>
                <w:noProof/>
                <w:webHidden/>
              </w:rPr>
              <w:t>1</w:t>
            </w:r>
            <w:r>
              <w:rPr>
                <w:noProof/>
                <w:webHidden/>
              </w:rPr>
              <w:fldChar w:fldCharType="end"/>
            </w:r>
          </w:hyperlink>
        </w:p>
        <w:p w14:paraId="4C996DFA" w14:textId="77777777" w:rsidR="00185139" w:rsidRDefault="00185139">
          <w:pPr>
            <w:pStyle w:val="TOC2"/>
            <w:tabs>
              <w:tab w:val="right" w:leader="dot" w:pos="9350"/>
            </w:tabs>
            <w:rPr>
              <w:noProof/>
            </w:rPr>
          </w:pPr>
          <w:hyperlink w:anchor="_Toc238042162" w:history="1">
            <w:r w:rsidRPr="004651A0">
              <w:rPr>
                <w:rStyle w:val="Hyperlink"/>
                <w:noProof/>
              </w:rPr>
              <w:t>The objection you will hear</w:t>
            </w:r>
            <w:r>
              <w:rPr>
                <w:noProof/>
                <w:webHidden/>
              </w:rPr>
              <w:tab/>
            </w:r>
            <w:r>
              <w:rPr>
                <w:noProof/>
                <w:webHidden/>
              </w:rPr>
              <w:fldChar w:fldCharType="begin"/>
            </w:r>
            <w:r>
              <w:rPr>
                <w:noProof/>
                <w:webHidden/>
              </w:rPr>
              <w:instrText xml:space="preserve"> PAGEREF _Toc238042162 \h </w:instrText>
            </w:r>
            <w:r>
              <w:rPr>
                <w:noProof/>
                <w:webHidden/>
              </w:rPr>
            </w:r>
            <w:r>
              <w:rPr>
                <w:noProof/>
                <w:webHidden/>
              </w:rPr>
              <w:fldChar w:fldCharType="separate"/>
            </w:r>
            <w:r>
              <w:rPr>
                <w:noProof/>
                <w:webHidden/>
              </w:rPr>
              <w:t>1</w:t>
            </w:r>
            <w:r>
              <w:rPr>
                <w:noProof/>
                <w:webHidden/>
              </w:rPr>
              <w:fldChar w:fldCharType="end"/>
            </w:r>
          </w:hyperlink>
        </w:p>
        <w:p w14:paraId="351CFE6A" w14:textId="77777777" w:rsidR="00185139" w:rsidRDefault="00185139">
          <w:pPr>
            <w:pStyle w:val="TOC2"/>
            <w:tabs>
              <w:tab w:val="right" w:leader="dot" w:pos="9350"/>
            </w:tabs>
            <w:rPr>
              <w:noProof/>
            </w:rPr>
          </w:pPr>
          <w:hyperlink w:anchor="_Toc238042163" w:history="1">
            <w:r w:rsidRPr="004651A0">
              <w:rPr>
                <w:rStyle w:val="Hyperlink"/>
                <w:noProof/>
              </w:rPr>
              <w:t>Your mission</w:t>
            </w:r>
            <w:r>
              <w:rPr>
                <w:noProof/>
                <w:webHidden/>
              </w:rPr>
              <w:tab/>
            </w:r>
            <w:r>
              <w:rPr>
                <w:noProof/>
                <w:webHidden/>
              </w:rPr>
              <w:fldChar w:fldCharType="begin"/>
            </w:r>
            <w:r>
              <w:rPr>
                <w:noProof/>
                <w:webHidden/>
              </w:rPr>
              <w:instrText xml:space="preserve"> PAGEREF _Toc238042163 \h </w:instrText>
            </w:r>
            <w:r>
              <w:rPr>
                <w:noProof/>
                <w:webHidden/>
              </w:rPr>
            </w:r>
            <w:r>
              <w:rPr>
                <w:noProof/>
                <w:webHidden/>
              </w:rPr>
              <w:fldChar w:fldCharType="separate"/>
            </w:r>
            <w:r>
              <w:rPr>
                <w:noProof/>
                <w:webHidden/>
              </w:rPr>
              <w:t>1</w:t>
            </w:r>
            <w:r>
              <w:rPr>
                <w:noProof/>
                <w:webHidden/>
              </w:rPr>
              <w:fldChar w:fldCharType="end"/>
            </w:r>
          </w:hyperlink>
        </w:p>
        <w:p w14:paraId="3459063F" w14:textId="77777777" w:rsidR="00185139" w:rsidRDefault="00185139">
          <w:pPr>
            <w:pStyle w:val="TOC1"/>
            <w:tabs>
              <w:tab w:val="right" w:leader="dot" w:pos="9350"/>
            </w:tabs>
            <w:rPr>
              <w:noProof/>
            </w:rPr>
          </w:pPr>
          <w:hyperlink w:anchor="_Toc238042164" w:history="1">
            <w:r w:rsidRPr="004651A0">
              <w:rPr>
                <w:rStyle w:val="Hyperlink"/>
                <w:noProof/>
              </w:rPr>
              <w:t>Chapter 5 — Reflective Note-Taking</w:t>
            </w:r>
            <w:r>
              <w:rPr>
                <w:noProof/>
                <w:webHidden/>
              </w:rPr>
              <w:tab/>
            </w:r>
            <w:r>
              <w:rPr>
                <w:noProof/>
                <w:webHidden/>
              </w:rPr>
              <w:fldChar w:fldCharType="begin"/>
            </w:r>
            <w:r>
              <w:rPr>
                <w:noProof/>
                <w:webHidden/>
              </w:rPr>
              <w:instrText xml:space="preserve"> PAGEREF _Toc238042164 \h </w:instrText>
            </w:r>
            <w:r>
              <w:rPr>
                <w:noProof/>
                <w:webHidden/>
              </w:rPr>
            </w:r>
            <w:r>
              <w:rPr>
                <w:noProof/>
                <w:webHidden/>
              </w:rPr>
              <w:fldChar w:fldCharType="separate"/>
            </w:r>
            <w:r>
              <w:rPr>
                <w:noProof/>
                <w:webHidden/>
              </w:rPr>
              <w:t>1</w:t>
            </w:r>
            <w:r>
              <w:rPr>
                <w:noProof/>
                <w:webHidden/>
              </w:rPr>
              <w:fldChar w:fldCharType="end"/>
            </w:r>
          </w:hyperlink>
        </w:p>
        <w:p w14:paraId="56515B47" w14:textId="77777777" w:rsidR="00185139" w:rsidRDefault="00185139">
          <w:pPr>
            <w:pStyle w:val="TOC2"/>
            <w:tabs>
              <w:tab w:val="right" w:leader="dot" w:pos="9350"/>
            </w:tabs>
            <w:rPr>
              <w:noProof/>
            </w:rPr>
          </w:pPr>
          <w:hyperlink w:anchor="_Toc238042165" w:history="1">
            <w:r w:rsidRPr="004651A0">
              <w:rPr>
                <w:rStyle w:val="Hyperlink"/>
                <w:noProof/>
              </w:rPr>
              <w:t>The problem this solves</w:t>
            </w:r>
            <w:r>
              <w:rPr>
                <w:noProof/>
                <w:webHidden/>
              </w:rPr>
              <w:tab/>
            </w:r>
            <w:r>
              <w:rPr>
                <w:noProof/>
                <w:webHidden/>
              </w:rPr>
              <w:fldChar w:fldCharType="begin"/>
            </w:r>
            <w:r>
              <w:rPr>
                <w:noProof/>
                <w:webHidden/>
              </w:rPr>
              <w:instrText xml:space="preserve"> PAGEREF _Toc238042165 \h </w:instrText>
            </w:r>
            <w:r>
              <w:rPr>
                <w:noProof/>
                <w:webHidden/>
              </w:rPr>
            </w:r>
            <w:r>
              <w:rPr>
                <w:noProof/>
                <w:webHidden/>
              </w:rPr>
              <w:fldChar w:fldCharType="separate"/>
            </w:r>
            <w:r>
              <w:rPr>
                <w:noProof/>
                <w:webHidden/>
              </w:rPr>
              <w:t>1</w:t>
            </w:r>
            <w:r>
              <w:rPr>
                <w:noProof/>
                <w:webHidden/>
              </w:rPr>
              <w:fldChar w:fldCharType="end"/>
            </w:r>
          </w:hyperlink>
        </w:p>
        <w:p w14:paraId="0A279C12" w14:textId="77777777" w:rsidR="00185139" w:rsidRDefault="00185139">
          <w:pPr>
            <w:pStyle w:val="TOC2"/>
            <w:tabs>
              <w:tab w:val="right" w:leader="dot" w:pos="9350"/>
            </w:tabs>
            <w:rPr>
              <w:noProof/>
            </w:rPr>
          </w:pPr>
          <w:hyperlink w:anchor="_Toc238042166" w:history="1">
            <w:r w:rsidRPr="004651A0">
              <w:rPr>
                <w:rStyle w:val="Hyperlink"/>
                <w:noProof/>
              </w:rPr>
              <w:t>The five-stage model</w:t>
            </w:r>
            <w:r>
              <w:rPr>
                <w:noProof/>
                <w:webHidden/>
              </w:rPr>
              <w:tab/>
            </w:r>
            <w:r>
              <w:rPr>
                <w:noProof/>
                <w:webHidden/>
              </w:rPr>
              <w:fldChar w:fldCharType="begin"/>
            </w:r>
            <w:r>
              <w:rPr>
                <w:noProof/>
                <w:webHidden/>
              </w:rPr>
              <w:instrText xml:space="preserve"> PAGEREF _Toc238042166 \h </w:instrText>
            </w:r>
            <w:r>
              <w:rPr>
                <w:noProof/>
                <w:webHidden/>
              </w:rPr>
            </w:r>
            <w:r>
              <w:rPr>
                <w:noProof/>
                <w:webHidden/>
              </w:rPr>
              <w:fldChar w:fldCharType="separate"/>
            </w:r>
            <w:r>
              <w:rPr>
                <w:noProof/>
                <w:webHidden/>
              </w:rPr>
              <w:t>1</w:t>
            </w:r>
            <w:r>
              <w:rPr>
                <w:noProof/>
                <w:webHidden/>
              </w:rPr>
              <w:fldChar w:fldCharType="end"/>
            </w:r>
          </w:hyperlink>
        </w:p>
        <w:p w14:paraId="2C9B19E2" w14:textId="77777777" w:rsidR="00185139" w:rsidRDefault="00185139">
          <w:pPr>
            <w:pStyle w:val="TOC2"/>
            <w:tabs>
              <w:tab w:val="right" w:leader="dot" w:pos="9350"/>
            </w:tabs>
            <w:rPr>
              <w:noProof/>
            </w:rPr>
          </w:pPr>
          <w:hyperlink w:anchor="_Toc238042167" w:history="1">
            <w:r w:rsidRPr="004651A0">
              <w:rPr>
                <w:rStyle w:val="Hyperlink"/>
                <w:noProof/>
              </w:rPr>
              <w:t>Three formats</w:t>
            </w:r>
            <w:r>
              <w:rPr>
                <w:noProof/>
                <w:webHidden/>
              </w:rPr>
              <w:tab/>
            </w:r>
            <w:r>
              <w:rPr>
                <w:noProof/>
                <w:webHidden/>
              </w:rPr>
              <w:fldChar w:fldCharType="begin"/>
            </w:r>
            <w:r>
              <w:rPr>
                <w:noProof/>
                <w:webHidden/>
              </w:rPr>
              <w:instrText xml:space="preserve"> PAGEREF _Toc238042167 \h </w:instrText>
            </w:r>
            <w:r>
              <w:rPr>
                <w:noProof/>
                <w:webHidden/>
              </w:rPr>
            </w:r>
            <w:r>
              <w:rPr>
                <w:noProof/>
                <w:webHidden/>
              </w:rPr>
              <w:fldChar w:fldCharType="separate"/>
            </w:r>
            <w:r>
              <w:rPr>
                <w:noProof/>
                <w:webHidden/>
              </w:rPr>
              <w:t>1</w:t>
            </w:r>
            <w:r>
              <w:rPr>
                <w:noProof/>
                <w:webHidden/>
              </w:rPr>
              <w:fldChar w:fldCharType="end"/>
            </w:r>
          </w:hyperlink>
        </w:p>
        <w:p w14:paraId="553CC78B" w14:textId="77777777" w:rsidR="00185139" w:rsidRDefault="00185139">
          <w:pPr>
            <w:pStyle w:val="TOC2"/>
            <w:tabs>
              <w:tab w:val="right" w:leader="dot" w:pos="9350"/>
            </w:tabs>
            <w:rPr>
              <w:noProof/>
            </w:rPr>
          </w:pPr>
          <w:hyperlink w:anchor="_Toc238042168" w:history="1">
            <w:r w:rsidRPr="004651A0">
              <w:rPr>
                <w:rStyle w:val="Hyperlink"/>
                <w:noProof/>
              </w:rPr>
              <w:t>Four habits to build from day one</w:t>
            </w:r>
            <w:r>
              <w:rPr>
                <w:noProof/>
                <w:webHidden/>
              </w:rPr>
              <w:tab/>
            </w:r>
            <w:r>
              <w:rPr>
                <w:noProof/>
                <w:webHidden/>
              </w:rPr>
              <w:fldChar w:fldCharType="begin"/>
            </w:r>
            <w:r>
              <w:rPr>
                <w:noProof/>
                <w:webHidden/>
              </w:rPr>
              <w:instrText xml:space="preserve"> PAGEREF _Toc238042168 \h </w:instrText>
            </w:r>
            <w:r>
              <w:rPr>
                <w:noProof/>
                <w:webHidden/>
              </w:rPr>
            </w:r>
            <w:r>
              <w:rPr>
                <w:noProof/>
                <w:webHidden/>
              </w:rPr>
              <w:fldChar w:fldCharType="separate"/>
            </w:r>
            <w:r>
              <w:rPr>
                <w:noProof/>
                <w:webHidden/>
              </w:rPr>
              <w:t>1</w:t>
            </w:r>
            <w:r>
              <w:rPr>
                <w:noProof/>
                <w:webHidden/>
              </w:rPr>
              <w:fldChar w:fldCharType="end"/>
            </w:r>
          </w:hyperlink>
        </w:p>
        <w:p w14:paraId="17C01489" w14:textId="77777777" w:rsidR="00185139" w:rsidRDefault="00185139">
          <w:pPr>
            <w:pStyle w:val="TOC1"/>
            <w:tabs>
              <w:tab w:val="right" w:leader="dot" w:pos="9350"/>
            </w:tabs>
            <w:rPr>
              <w:noProof/>
            </w:rPr>
          </w:pPr>
          <w:hyperlink w:anchor="_Toc238042169" w:history="1">
            <w:r w:rsidRPr="004651A0">
              <w:rPr>
                <w:rStyle w:val="Hyperlink"/>
                <w:noProof/>
              </w:rPr>
              <w:t>Chapter 6 — Collaborative Strategies</w:t>
            </w:r>
            <w:r>
              <w:rPr>
                <w:noProof/>
                <w:webHidden/>
              </w:rPr>
              <w:tab/>
            </w:r>
            <w:r>
              <w:rPr>
                <w:noProof/>
                <w:webHidden/>
              </w:rPr>
              <w:fldChar w:fldCharType="begin"/>
            </w:r>
            <w:r>
              <w:rPr>
                <w:noProof/>
                <w:webHidden/>
              </w:rPr>
              <w:instrText xml:space="preserve"> PAGEREF _Toc238042169 \h </w:instrText>
            </w:r>
            <w:r>
              <w:rPr>
                <w:noProof/>
                <w:webHidden/>
              </w:rPr>
            </w:r>
            <w:r>
              <w:rPr>
                <w:noProof/>
                <w:webHidden/>
              </w:rPr>
              <w:fldChar w:fldCharType="separate"/>
            </w:r>
            <w:r>
              <w:rPr>
                <w:noProof/>
                <w:webHidden/>
              </w:rPr>
              <w:t>1</w:t>
            </w:r>
            <w:r>
              <w:rPr>
                <w:noProof/>
                <w:webHidden/>
              </w:rPr>
              <w:fldChar w:fldCharType="end"/>
            </w:r>
          </w:hyperlink>
        </w:p>
        <w:p w14:paraId="3EE09AF8" w14:textId="77777777" w:rsidR="00185139" w:rsidRDefault="00185139">
          <w:pPr>
            <w:pStyle w:val="TOC2"/>
            <w:tabs>
              <w:tab w:val="right" w:leader="dot" w:pos="9350"/>
            </w:tabs>
            <w:rPr>
              <w:noProof/>
            </w:rPr>
          </w:pPr>
          <w:hyperlink w:anchor="_Toc238042170" w:history="1">
            <w:r w:rsidRPr="004651A0">
              <w:rPr>
                <w:rStyle w:val="Hyperlink"/>
                <w:noProof/>
              </w:rPr>
              <w:t>Why collaboration, specifically</w:t>
            </w:r>
            <w:r>
              <w:rPr>
                <w:noProof/>
                <w:webHidden/>
              </w:rPr>
              <w:tab/>
            </w:r>
            <w:r>
              <w:rPr>
                <w:noProof/>
                <w:webHidden/>
              </w:rPr>
              <w:fldChar w:fldCharType="begin"/>
            </w:r>
            <w:r>
              <w:rPr>
                <w:noProof/>
                <w:webHidden/>
              </w:rPr>
              <w:instrText xml:space="preserve"> PAGEREF _Toc238042170 \h </w:instrText>
            </w:r>
            <w:r>
              <w:rPr>
                <w:noProof/>
                <w:webHidden/>
              </w:rPr>
            </w:r>
            <w:r>
              <w:rPr>
                <w:noProof/>
                <w:webHidden/>
              </w:rPr>
              <w:fldChar w:fldCharType="separate"/>
            </w:r>
            <w:r>
              <w:rPr>
                <w:noProof/>
                <w:webHidden/>
              </w:rPr>
              <w:t>1</w:t>
            </w:r>
            <w:r>
              <w:rPr>
                <w:noProof/>
                <w:webHidden/>
              </w:rPr>
              <w:fldChar w:fldCharType="end"/>
            </w:r>
          </w:hyperlink>
        </w:p>
        <w:p w14:paraId="49A5F5B5" w14:textId="77777777" w:rsidR="00185139" w:rsidRDefault="00185139">
          <w:pPr>
            <w:pStyle w:val="TOC2"/>
            <w:tabs>
              <w:tab w:val="right" w:leader="dot" w:pos="9350"/>
            </w:tabs>
            <w:rPr>
              <w:noProof/>
            </w:rPr>
          </w:pPr>
          <w:hyperlink w:anchor="_Toc238042171" w:history="1">
            <w:r w:rsidRPr="004651A0">
              <w:rPr>
                <w:rStyle w:val="Hyperlink"/>
                <w:noProof/>
              </w:rPr>
              <w:t>How to choose</w:t>
            </w:r>
            <w:r>
              <w:rPr>
                <w:noProof/>
                <w:webHidden/>
              </w:rPr>
              <w:tab/>
            </w:r>
            <w:r>
              <w:rPr>
                <w:noProof/>
                <w:webHidden/>
              </w:rPr>
              <w:fldChar w:fldCharType="begin"/>
            </w:r>
            <w:r>
              <w:rPr>
                <w:noProof/>
                <w:webHidden/>
              </w:rPr>
              <w:instrText xml:space="preserve"> PAGEREF _Toc238042171 \h </w:instrText>
            </w:r>
            <w:r>
              <w:rPr>
                <w:noProof/>
                <w:webHidden/>
              </w:rPr>
            </w:r>
            <w:r>
              <w:rPr>
                <w:noProof/>
                <w:webHidden/>
              </w:rPr>
              <w:fldChar w:fldCharType="separate"/>
            </w:r>
            <w:r>
              <w:rPr>
                <w:noProof/>
                <w:webHidden/>
              </w:rPr>
              <w:t>1</w:t>
            </w:r>
            <w:r>
              <w:rPr>
                <w:noProof/>
                <w:webHidden/>
              </w:rPr>
              <w:fldChar w:fldCharType="end"/>
            </w:r>
          </w:hyperlink>
        </w:p>
        <w:p w14:paraId="7ED003E1" w14:textId="77777777" w:rsidR="00185139" w:rsidRDefault="00185139">
          <w:pPr>
            <w:pStyle w:val="TOC2"/>
            <w:tabs>
              <w:tab w:val="right" w:leader="dot" w:pos="9350"/>
            </w:tabs>
            <w:rPr>
              <w:noProof/>
            </w:rPr>
          </w:pPr>
          <w:hyperlink w:anchor="_Toc238042172" w:history="1">
            <w:r w:rsidRPr="004651A0">
              <w:rPr>
                <w:rStyle w:val="Hyperlink"/>
                <w:noProof/>
              </w:rPr>
              <w:t>Strategy 1 — Think-Ink-Pair-Share</w:t>
            </w:r>
            <w:r>
              <w:rPr>
                <w:noProof/>
                <w:webHidden/>
              </w:rPr>
              <w:tab/>
            </w:r>
            <w:r>
              <w:rPr>
                <w:noProof/>
                <w:webHidden/>
              </w:rPr>
              <w:fldChar w:fldCharType="begin"/>
            </w:r>
            <w:r>
              <w:rPr>
                <w:noProof/>
                <w:webHidden/>
              </w:rPr>
              <w:instrText xml:space="preserve"> PAGEREF _Toc238042172 \h </w:instrText>
            </w:r>
            <w:r>
              <w:rPr>
                <w:noProof/>
                <w:webHidden/>
              </w:rPr>
            </w:r>
            <w:r>
              <w:rPr>
                <w:noProof/>
                <w:webHidden/>
              </w:rPr>
              <w:fldChar w:fldCharType="separate"/>
            </w:r>
            <w:r>
              <w:rPr>
                <w:noProof/>
                <w:webHidden/>
              </w:rPr>
              <w:t>1</w:t>
            </w:r>
            <w:r>
              <w:rPr>
                <w:noProof/>
                <w:webHidden/>
              </w:rPr>
              <w:fldChar w:fldCharType="end"/>
            </w:r>
          </w:hyperlink>
        </w:p>
        <w:p w14:paraId="0D31DADC" w14:textId="77777777" w:rsidR="00185139" w:rsidRDefault="00185139">
          <w:pPr>
            <w:pStyle w:val="TOC2"/>
            <w:tabs>
              <w:tab w:val="right" w:leader="dot" w:pos="9350"/>
            </w:tabs>
            <w:rPr>
              <w:noProof/>
            </w:rPr>
          </w:pPr>
          <w:hyperlink w:anchor="_Toc238042173" w:history="1">
            <w:r w:rsidRPr="004651A0">
              <w:rPr>
                <w:rStyle w:val="Hyperlink"/>
                <w:noProof/>
              </w:rPr>
              <w:t>Strategy 2 — The Frayer Model</w:t>
            </w:r>
            <w:r>
              <w:rPr>
                <w:noProof/>
                <w:webHidden/>
              </w:rPr>
              <w:tab/>
            </w:r>
            <w:r>
              <w:rPr>
                <w:noProof/>
                <w:webHidden/>
              </w:rPr>
              <w:fldChar w:fldCharType="begin"/>
            </w:r>
            <w:r>
              <w:rPr>
                <w:noProof/>
                <w:webHidden/>
              </w:rPr>
              <w:instrText xml:space="preserve"> PAGEREF _Toc238042173 \h </w:instrText>
            </w:r>
            <w:r>
              <w:rPr>
                <w:noProof/>
                <w:webHidden/>
              </w:rPr>
            </w:r>
            <w:r>
              <w:rPr>
                <w:noProof/>
                <w:webHidden/>
              </w:rPr>
              <w:fldChar w:fldCharType="separate"/>
            </w:r>
            <w:r>
              <w:rPr>
                <w:noProof/>
                <w:webHidden/>
              </w:rPr>
              <w:t>1</w:t>
            </w:r>
            <w:r>
              <w:rPr>
                <w:noProof/>
                <w:webHidden/>
              </w:rPr>
              <w:fldChar w:fldCharType="end"/>
            </w:r>
          </w:hyperlink>
        </w:p>
        <w:p w14:paraId="4CA5D0CF" w14:textId="77777777" w:rsidR="00185139" w:rsidRDefault="00185139">
          <w:pPr>
            <w:pStyle w:val="TOC2"/>
            <w:tabs>
              <w:tab w:val="right" w:leader="dot" w:pos="9350"/>
            </w:tabs>
            <w:rPr>
              <w:noProof/>
            </w:rPr>
          </w:pPr>
          <w:hyperlink w:anchor="_Toc238042174" w:history="1">
            <w:r w:rsidRPr="004651A0">
              <w:rPr>
                <w:rStyle w:val="Hyperlink"/>
                <w:noProof/>
              </w:rPr>
              <w:t>Strategy 3 — Jigsaw</w:t>
            </w:r>
            <w:r>
              <w:rPr>
                <w:noProof/>
                <w:webHidden/>
              </w:rPr>
              <w:tab/>
            </w:r>
            <w:r>
              <w:rPr>
                <w:noProof/>
                <w:webHidden/>
              </w:rPr>
              <w:fldChar w:fldCharType="begin"/>
            </w:r>
            <w:r>
              <w:rPr>
                <w:noProof/>
                <w:webHidden/>
              </w:rPr>
              <w:instrText xml:space="preserve"> PAGEREF _Toc238042174 \h </w:instrText>
            </w:r>
            <w:r>
              <w:rPr>
                <w:noProof/>
                <w:webHidden/>
              </w:rPr>
            </w:r>
            <w:r>
              <w:rPr>
                <w:noProof/>
                <w:webHidden/>
              </w:rPr>
              <w:fldChar w:fldCharType="separate"/>
            </w:r>
            <w:r>
              <w:rPr>
                <w:noProof/>
                <w:webHidden/>
              </w:rPr>
              <w:t>1</w:t>
            </w:r>
            <w:r>
              <w:rPr>
                <w:noProof/>
                <w:webHidden/>
              </w:rPr>
              <w:fldChar w:fldCharType="end"/>
            </w:r>
          </w:hyperlink>
        </w:p>
        <w:p w14:paraId="10487975" w14:textId="77777777" w:rsidR="00185139" w:rsidRDefault="00185139">
          <w:pPr>
            <w:pStyle w:val="TOC2"/>
            <w:tabs>
              <w:tab w:val="right" w:leader="dot" w:pos="9350"/>
            </w:tabs>
            <w:rPr>
              <w:noProof/>
            </w:rPr>
          </w:pPr>
          <w:hyperlink w:anchor="_Toc238042175" w:history="1">
            <w:r w:rsidRPr="004651A0">
              <w:rPr>
                <w:rStyle w:val="Hyperlink"/>
                <w:noProof/>
              </w:rPr>
              <w:t>Strategy 4 — Parallel Lines and Bend the Line</w:t>
            </w:r>
            <w:r>
              <w:rPr>
                <w:noProof/>
                <w:webHidden/>
              </w:rPr>
              <w:tab/>
            </w:r>
            <w:r>
              <w:rPr>
                <w:noProof/>
                <w:webHidden/>
              </w:rPr>
              <w:fldChar w:fldCharType="begin"/>
            </w:r>
            <w:r>
              <w:rPr>
                <w:noProof/>
                <w:webHidden/>
              </w:rPr>
              <w:instrText xml:space="preserve"> PAGEREF _Toc238042175 \h </w:instrText>
            </w:r>
            <w:r>
              <w:rPr>
                <w:noProof/>
                <w:webHidden/>
              </w:rPr>
            </w:r>
            <w:r>
              <w:rPr>
                <w:noProof/>
                <w:webHidden/>
              </w:rPr>
              <w:fldChar w:fldCharType="separate"/>
            </w:r>
            <w:r>
              <w:rPr>
                <w:noProof/>
                <w:webHidden/>
              </w:rPr>
              <w:t>1</w:t>
            </w:r>
            <w:r>
              <w:rPr>
                <w:noProof/>
                <w:webHidden/>
              </w:rPr>
              <w:fldChar w:fldCharType="end"/>
            </w:r>
          </w:hyperlink>
        </w:p>
        <w:p w14:paraId="47683254" w14:textId="77777777" w:rsidR="00185139" w:rsidRDefault="00185139">
          <w:pPr>
            <w:pStyle w:val="TOC2"/>
            <w:tabs>
              <w:tab w:val="right" w:leader="dot" w:pos="9350"/>
            </w:tabs>
            <w:rPr>
              <w:noProof/>
            </w:rPr>
          </w:pPr>
          <w:hyperlink w:anchor="_Toc238042176" w:history="1">
            <w:r w:rsidRPr="004651A0">
              <w:rPr>
                <w:rStyle w:val="Hyperlink"/>
                <w:noProof/>
              </w:rPr>
              <w:t>Strategy 5 — Says, Means, Matters</w:t>
            </w:r>
            <w:r>
              <w:rPr>
                <w:noProof/>
                <w:webHidden/>
              </w:rPr>
              <w:tab/>
            </w:r>
            <w:r>
              <w:rPr>
                <w:noProof/>
                <w:webHidden/>
              </w:rPr>
              <w:fldChar w:fldCharType="begin"/>
            </w:r>
            <w:r>
              <w:rPr>
                <w:noProof/>
                <w:webHidden/>
              </w:rPr>
              <w:instrText xml:space="preserve"> PAGEREF _Toc238042176 \h </w:instrText>
            </w:r>
            <w:r>
              <w:rPr>
                <w:noProof/>
                <w:webHidden/>
              </w:rPr>
            </w:r>
            <w:r>
              <w:rPr>
                <w:noProof/>
                <w:webHidden/>
              </w:rPr>
              <w:fldChar w:fldCharType="separate"/>
            </w:r>
            <w:r>
              <w:rPr>
                <w:noProof/>
                <w:webHidden/>
              </w:rPr>
              <w:t>1</w:t>
            </w:r>
            <w:r>
              <w:rPr>
                <w:noProof/>
                <w:webHidden/>
              </w:rPr>
              <w:fldChar w:fldCharType="end"/>
            </w:r>
          </w:hyperlink>
        </w:p>
        <w:p w14:paraId="035F9C88" w14:textId="77777777" w:rsidR="00185139" w:rsidRDefault="00185139">
          <w:pPr>
            <w:pStyle w:val="TOC2"/>
            <w:tabs>
              <w:tab w:val="right" w:leader="dot" w:pos="9350"/>
            </w:tabs>
            <w:rPr>
              <w:noProof/>
            </w:rPr>
          </w:pPr>
          <w:hyperlink w:anchor="_Toc238042177" w:history="1">
            <w:r w:rsidRPr="004651A0">
              <w:rPr>
                <w:rStyle w:val="Hyperlink"/>
                <w:noProof/>
              </w:rPr>
              <w:t>Reflective writing strategies</w:t>
            </w:r>
            <w:r>
              <w:rPr>
                <w:noProof/>
                <w:webHidden/>
              </w:rPr>
              <w:tab/>
            </w:r>
            <w:r>
              <w:rPr>
                <w:noProof/>
                <w:webHidden/>
              </w:rPr>
              <w:fldChar w:fldCharType="begin"/>
            </w:r>
            <w:r>
              <w:rPr>
                <w:noProof/>
                <w:webHidden/>
              </w:rPr>
              <w:instrText xml:space="preserve"> PAGEREF _Toc238042177 \h </w:instrText>
            </w:r>
            <w:r>
              <w:rPr>
                <w:noProof/>
                <w:webHidden/>
              </w:rPr>
            </w:r>
            <w:r>
              <w:rPr>
                <w:noProof/>
                <w:webHidden/>
              </w:rPr>
              <w:fldChar w:fldCharType="separate"/>
            </w:r>
            <w:r>
              <w:rPr>
                <w:noProof/>
                <w:webHidden/>
              </w:rPr>
              <w:t>1</w:t>
            </w:r>
            <w:r>
              <w:rPr>
                <w:noProof/>
                <w:webHidden/>
              </w:rPr>
              <w:fldChar w:fldCharType="end"/>
            </w:r>
          </w:hyperlink>
        </w:p>
        <w:p w14:paraId="0604C2FC" w14:textId="77777777" w:rsidR="00185139" w:rsidRDefault="00185139">
          <w:pPr>
            <w:pStyle w:val="TOC2"/>
            <w:tabs>
              <w:tab w:val="right" w:leader="dot" w:pos="9350"/>
            </w:tabs>
            <w:rPr>
              <w:noProof/>
            </w:rPr>
          </w:pPr>
          <w:hyperlink w:anchor="_Toc238042178" w:history="1">
            <w:r w:rsidRPr="004651A0">
              <w:rPr>
                <w:rStyle w:val="Hyperlink"/>
                <w:noProof/>
              </w:rPr>
              <w:t>GIST — Generating Interactions between Schemata and Text</w:t>
            </w:r>
            <w:r>
              <w:rPr>
                <w:noProof/>
                <w:webHidden/>
              </w:rPr>
              <w:tab/>
            </w:r>
            <w:r>
              <w:rPr>
                <w:noProof/>
                <w:webHidden/>
              </w:rPr>
              <w:fldChar w:fldCharType="begin"/>
            </w:r>
            <w:r>
              <w:rPr>
                <w:noProof/>
                <w:webHidden/>
              </w:rPr>
              <w:instrText xml:space="preserve"> PAGEREF _Toc238042178 \h </w:instrText>
            </w:r>
            <w:r>
              <w:rPr>
                <w:noProof/>
                <w:webHidden/>
              </w:rPr>
            </w:r>
            <w:r>
              <w:rPr>
                <w:noProof/>
                <w:webHidden/>
              </w:rPr>
              <w:fldChar w:fldCharType="separate"/>
            </w:r>
            <w:r>
              <w:rPr>
                <w:noProof/>
                <w:webHidden/>
              </w:rPr>
              <w:t>1</w:t>
            </w:r>
            <w:r>
              <w:rPr>
                <w:noProof/>
                <w:webHidden/>
              </w:rPr>
              <w:fldChar w:fldCharType="end"/>
            </w:r>
          </w:hyperlink>
        </w:p>
        <w:p w14:paraId="7FB8EC26" w14:textId="77777777" w:rsidR="00185139" w:rsidRDefault="00185139">
          <w:pPr>
            <w:pStyle w:val="TOC2"/>
            <w:tabs>
              <w:tab w:val="right" w:leader="dot" w:pos="9350"/>
            </w:tabs>
            <w:rPr>
              <w:noProof/>
            </w:rPr>
          </w:pPr>
          <w:hyperlink w:anchor="_Toc238042179" w:history="1">
            <w:r w:rsidRPr="004651A0">
              <w:rPr>
                <w:rStyle w:val="Hyperlink"/>
                <w:noProof/>
              </w:rPr>
              <w:t>KWLA — Connecting Prior Knowledge, Learning, and Application</w:t>
            </w:r>
            <w:r>
              <w:rPr>
                <w:noProof/>
                <w:webHidden/>
              </w:rPr>
              <w:tab/>
            </w:r>
            <w:r>
              <w:rPr>
                <w:noProof/>
                <w:webHidden/>
              </w:rPr>
              <w:fldChar w:fldCharType="begin"/>
            </w:r>
            <w:r>
              <w:rPr>
                <w:noProof/>
                <w:webHidden/>
              </w:rPr>
              <w:instrText xml:space="preserve"> PAGEREF _Toc238042179 \h </w:instrText>
            </w:r>
            <w:r>
              <w:rPr>
                <w:noProof/>
                <w:webHidden/>
              </w:rPr>
            </w:r>
            <w:r>
              <w:rPr>
                <w:noProof/>
                <w:webHidden/>
              </w:rPr>
              <w:fldChar w:fldCharType="separate"/>
            </w:r>
            <w:r>
              <w:rPr>
                <w:noProof/>
                <w:webHidden/>
              </w:rPr>
              <w:t>1</w:t>
            </w:r>
            <w:r>
              <w:rPr>
                <w:noProof/>
                <w:webHidden/>
              </w:rPr>
              <w:fldChar w:fldCharType="end"/>
            </w:r>
          </w:hyperlink>
        </w:p>
        <w:p w14:paraId="74486D41" w14:textId="77777777" w:rsidR="00185139" w:rsidRDefault="00185139">
          <w:pPr>
            <w:pStyle w:val="TOC1"/>
            <w:tabs>
              <w:tab w:val="right" w:leader="dot" w:pos="9350"/>
            </w:tabs>
            <w:rPr>
              <w:noProof/>
            </w:rPr>
          </w:pPr>
          <w:hyperlink w:anchor="_Toc238042180" w:history="1">
            <w:r w:rsidRPr="004651A0">
              <w:rPr>
                <w:rStyle w:val="Hyperlink"/>
                <w:noProof/>
              </w:rPr>
              <w:t>Chapter 7 — Scenarios, Case Studies, and Critical Thinking</w:t>
            </w:r>
            <w:r>
              <w:rPr>
                <w:noProof/>
                <w:webHidden/>
              </w:rPr>
              <w:tab/>
            </w:r>
            <w:r>
              <w:rPr>
                <w:noProof/>
                <w:webHidden/>
              </w:rPr>
              <w:fldChar w:fldCharType="begin"/>
            </w:r>
            <w:r>
              <w:rPr>
                <w:noProof/>
                <w:webHidden/>
              </w:rPr>
              <w:instrText xml:space="preserve"> PAGEREF _Toc238042180 \h </w:instrText>
            </w:r>
            <w:r>
              <w:rPr>
                <w:noProof/>
                <w:webHidden/>
              </w:rPr>
            </w:r>
            <w:r>
              <w:rPr>
                <w:noProof/>
                <w:webHidden/>
              </w:rPr>
              <w:fldChar w:fldCharType="separate"/>
            </w:r>
            <w:r>
              <w:rPr>
                <w:noProof/>
                <w:webHidden/>
              </w:rPr>
              <w:t>1</w:t>
            </w:r>
            <w:r>
              <w:rPr>
                <w:noProof/>
                <w:webHidden/>
              </w:rPr>
              <w:fldChar w:fldCharType="end"/>
            </w:r>
          </w:hyperlink>
        </w:p>
        <w:p w14:paraId="199455C5" w14:textId="77777777" w:rsidR="00185139" w:rsidRDefault="00185139">
          <w:pPr>
            <w:pStyle w:val="TOC2"/>
            <w:tabs>
              <w:tab w:val="right" w:leader="dot" w:pos="9350"/>
            </w:tabs>
            <w:rPr>
              <w:noProof/>
            </w:rPr>
          </w:pPr>
          <w:hyperlink w:anchor="_Toc238042181" w:history="1">
            <w:r w:rsidRPr="004651A0">
              <w:rPr>
                <w:rStyle w:val="Hyperlink"/>
                <w:noProof/>
              </w:rPr>
              <w:t>Teaching for the real world</w:t>
            </w:r>
            <w:r>
              <w:rPr>
                <w:noProof/>
                <w:webHidden/>
              </w:rPr>
              <w:tab/>
            </w:r>
            <w:r>
              <w:rPr>
                <w:noProof/>
                <w:webHidden/>
              </w:rPr>
              <w:fldChar w:fldCharType="begin"/>
            </w:r>
            <w:r>
              <w:rPr>
                <w:noProof/>
                <w:webHidden/>
              </w:rPr>
              <w:instrText xml:space="preserve"> PAGEREF _Toc238042181 \h </w:instrText>
            </w:r>
            <w:r>
              <w:rPr>
                <w:noProof/>
                <w:webHidden/>
              </w:rPr>
            </w:r>
            <w:r>
              <w:rPr>
                <w:noProof/>
                <w:webHidden/>
              </w:rPr>
              <w:fldChar w:fldCharType="separate"/>
            </w:r>
            <w:r>
              <w:rPr>
                <w:noProof/>
                <w:webHidden/>
              </w:rPr>
              <w:t>1</w:t>
            </w:r>
            <w:r>
              <w:rPr>
                <w:noProof/>
                <w:webHidden/>
              </w:rPr>
              <w:fldChar w:fldCharType="end"/>
            </w:r>
          </w:hyperlink>
        </w:p>
        <w:p w14:paraId="6AAB237B" w14:textId="77777777" w:rsidR="00185139" w:rsidRDefault="00185139">
          <w:pPr>
            <w:pStyle w:val="TOC2"/>
            <w:tabs>
              <w:tab w:val="right" w:leader="dot" w:pos="9350"/>
            </w:tabs>
            <w:rPr>
              <w:noProof/>
            </w:rPr>
          </w:pPr>
          <w:hyperlink w:anchor="_Toc238042182" w:history="1">
            <w:r w:rsidRPr="004651A0">
              <w:rPr>
                <w:rStyle w:val="Hyperlink"/>
                <w:noProof/>
              </w:rPr>
              <w:t>Why scenarios and case studies work</w:t>
            </w:r>
            <w:r>
              <w:rPr>
                <w:noProof/>
                <w:webHidden/>
              </w:rPr>
              <w:tab/>
            </w:r>
            <w:r>
              <w:rPr>
                <w:noProof/>
                <w:webHidden/>
              </w:rPr>
              <w:fldChar w:fldCharType="begin"/>
            </w:r>
            <w:r>
              <w:rPr>
                <w:noProof/>
                <w:webHidden/>
              </w:rPr>
              <w:instrText xml:space="preserve"> PAGEREF _Toc238042182 \h </w:instrText>
            </w:r>
            <w:r>
              <w:rPr>
                <w:noProof/>
                <w:webHidden/>
              </w:rPr>
            </w:r>
            <w:r>
              <w:rPr>
                <w:noProof/>
                <w:webHidden/>
              </w:rPr>
              <w:fldChar w:fldCharType="separate"/>
            </w:r>
            <w:r>
              <w:rPr>
                <w:noProof/>
                <w:webHidden/>
              </w:rPr>
              <w:t>1</w:t>
            </w:r>
            <w:r>
              <w:rPr>
                <w:noProof/>
                <w:webHidden/>
              </w:rPr>
              <w:fldChar w:fldCharType="end"/>
            </w:r>
          </w:hyperlink>
        </w:p>
        <w:p w14:paraId="427D1960" w14:textId="77777777" w:rsidR="00185139" w:rsidRDefault="00185139">
          <w:pPr>
            <w:pStyle w:val="TOC2"/>
            <w:tabs>
              <w:tab w:val="right" w:leader="dot" w:pos="9350"/>
            </w:tabs>
            <w:rPr>
              <w:noProof/>
            </w:rPr>
          </w:pPr>
          <w:hyperlink w:anchor="_Toc238042183" w:history="1">
            <w:r w:rsidRPr="004651A0">
              <w:rPr>
                <w:rStyle w:val="Hyperlink"/>
                <w:noProof/>
              </w:rPr>
              <w:t>The role of the instructor</w:t>
            </w:r>
            <w:r>
              <w:rPr>
                <w:noProof/>
                <w:webHidden/>
              </w:rPr>
              <w:tab/>
            </w:r>
            <w:r>
              <w:rPr>
                <w:noProof/>
                <w:webHidden/>
              </w:rPr>
              <w:fldChar w:fldCharType="begin"/>
            </w:r>
            <w:r>
              <w:rPr>
                <w:noProof/>
                <w:webHidden/>
              </w:rPr>
              <w:instrText xml:space="preserve"> PAGEREF _Toc238042183 \h </w:instrText>
            </w:r>
            <w:r>
              <w:rPr>
                <w:noProof/>
                <w:webHidden/>
              </w:rPr>
            </w:r>
            <w:r>
              <w:rPr>
                <w:noProof/>
                <w:webHidden/>
              </w:rPr>
              <w:fldChar w:fldCharType="separate"/>
            </w:r>
            <w:r>
              <w:rPr>
                <w:noProof/>
                <w:webHidden/>
              </w:rPr>
              <w:t>1</w:t>
            </w:r>
            <w:r>
              <w:rPr>
                <w:noProof/>
                <w:webHidden/>
              </w:rPr>
              <w:fldChar w:fldCharType="end"/>
            </w:r>
          </w:hyperlink>
        </w:p>
        <w:p w14:paraId="54433CBC" w14:textId="77777777" w:rsidR="00185139" w:rsidRDefault="00185139">
          <w:pPr>
            <w:pStyle w:val="TOC2"/>
            <w:tabs>
              <w:tab w:val="right" w:leader="dot" w:pos="9350"/>
            </w:tabs>
            <w:rPr>
              <w:noProof/>
            </w:rPr>
          </w:pPr>
          <w:hyperlink w:anchor="_Toc238042184" w:history="1">
            <w:r w:rsidRPr="004651A0">
              <w:rPr>
                <w:rStyle w:val="Hyperlink"/>
                <w:noProof/>
              </w:rPr>
              <w:t>What a strong scenario contains</w:t>
            </w:r>
            <w:r>
              <w:rPr>
                <w:noProof/>
                <w:webHidden/>
              </w:rPr>
              <w:tab/>
            </w:r>
            <w:r>
              <w:rPr>
                <w:noProof/>
                <w:webHidden/>
              </w:rPr>
              <w:fldChar w:fldCharType="begin"/>
            </w:r>
            <w:r>
              <w:rPr>
                <w:noProof/>
                <w:webHidden/>
              </w:rPr>
              <w:instrText xml:space="preserve"> PAGEREF _Toc238042184 \h </w:instrText>
            </w:r>
            <w:r>
              <w:rPr>
                <w:noProof/>
                <w:webHidden/>
              </w:rPr>
            </w:r>
            <w:r>
              <w:rPr>
                <w:noProof/>
                <w:webHidden/>
              </w:rPr>
              <w:fldChar w:fldCharType="separate"/>
            </w:r>
            <w:r>
              <w:rPr>
                <w:noProof/>
                <w:webHidden/>
              </w:rPr>
              <w:t>1</w:t>
            </w:r>
            <w:r>
              <w:rPr>
                <w:noProof/>
                <w:webHidden/>
              </w:rPr>
              <w:fldChar w:fldCharType="end"/>
            </w:r>
          </w:hyperlink>
        </w:p>
        <w:p w14:paraId="327DCF5D" w14:textId="77777777" w:rsidR="00185139" w:rsidRDefault="00185139">
          <w:pPr>
            <w:pStyle w:val="TOC2"/>
            <w:tabs>
              <w:tab w:val="right" w:leader="dot" w:pos="9350"/>
            </w:tabs>
            <w:rPr>
              <w:noProof/>
            </w:rPr>
          </w:pPr>
          <w:hyperlink w:anchor="_Toc238042185" w:history="1">
            <w:r w:rsidRPr="004651A0">
              <w:rPr>
                <w:rStyle w:val="Hyperlink"/>
                <w:noProof/>
              </w:rPr>
              <w:t>Before you build one — five decisions</w:t>
            </w:r>
            <w:r>
              <w:rPr>
                <w:noProof/>
                <w:webHidden/>
              </w:rPr>
              <w:tab/>
            </w:r>
            <w:r>
              <w:rPr>
                <w:noProof/>
                <w:webHidden/>
              </w:rPr>
              <w:fldChar w:fldCharType="begin"/>
            </w:r>
            <w:r>
              <w:rPr>
                <w:noProof/>
                <w:webHidden/>
              </w:rPr>
              <w:instrText xml:space="preserve"> PAGEREF _Toc238042185 \h </w:instrText>
            </w:r>
            <w:r>
              <w:rPr>
                <w:noProof/>
                <w:webHidden/>
              </w:rPr>
            </w:r>
            <w:r>
              <w:rPr>
                <w:noProof/>
                <w:webHidden/>
              </w:rPr>
              <w:fldChar w:fldCharType="separate"/>
            </w:r>
            <w:r>
              <w:rPr>
                <w:noProof/>
                <w:webHidden/>
              </w:rPr>
              <w:t>1</w:t>
            </w:r>
            <w:r>
              <w:rPr>
                <w:noProof/>
                <w:webHidden/>
              </w:rPr>
              <w:fldChar w:fldCharType="end"/>
            </w:r>
          </w:hyperlink>
        </w:p>
        <w:p w14:paraId="1F88FF2D" w14:textId="77777777" w:rsidR="00185139" w:rsidRDefault="00185139">
          <w:pPr>
            <w:pStyle w:val="TOC2"/>
            <w:tabs>
              <w:tab w:val="right" w:leader="dot" w:pos="9350"/>
            </w:tabs>
            <w:rPr>
              <w:noProof/>
            </w:rPr>
          </w:pPr>
          <w:hyperlink w:anchor="_Toc238042186" w:history="1">
            <w:r w:rsidRPr="004651A0">
              <w:rPr>
                <w:rStyle w:val="Hyperlink"/>
                <w:noProof/>
              </w:rPr>
              <w:t>Student directions for working a scenario</w:t>
            </w:r>
            <w:r>
              <w:rPr>
                <w:noProof/>
                <w:webHidden/>
              </w:rPr>
              <w:tab/>
            </w:r>
            <w:r>
              <w:rPr>
                <w:noProof/>
                <w:webHidden/>
              </w:rPr>
              <w:fldChar w:fldCharType="begin"/>
            </w:r>
            <w:r>
              <w:rPr>
                <w:noProof/>
                <w:webHidden/>
              </w:rPr>
              <w:instrText xml:space="preserve"> PAGEREF _Toc238042186 \h </w:instrText>
            </w:r>
            <w:r>
              <w:rPr>
                <w:noProof/>
                <w:webHidden/>
              </w:rPr>
            </w:r>
            <w:r>
              <w:rPr>
                <w:noProof/>
                <w:webHidden/>
              </w:rPr>
              <w:fldChar w:fldCharType="separate"/>
            </w:r>
            <w:r>
              <w:rPr>
                <w:noProof/>
                <w:webHidden/>
              </w:rPr>
              <w:t>1</w:t>
            </w:r>
            <w:r>
              <w:rPr>
                <w:noProof/>
                <w:webHidden/>
              </w:rPr>
              <w:fldChar w:fldCharType="end"/>
            </w:r>
          </w:hyperlink>
        </w:p>
        <w:p w14:paraId="65B21366" w14:textId="77777777" w:rsidR="00185139" w:rsidRDefault="00185139">
          <w:pPr>
            <w:pStyle w:val="TOC2"/>
            <w:tabs>
              <w:tab w:val="right" w:leader="dot" w:pos="9350"/>
            </w:tabs>
            <w:rPr>
              <w:noProof/>
            </w:rPr>
          </w:pPr>
          <w:hyperlink w:anchor="_Toc238042187" w:history="1">
            <w:r w:rsidRPr="004651A0">
              <w:rPr>
                <w:rStyle w:val="Hyperlink"/>
                <w:noProof/>
              </w:rPr>
              <w:t>Student reflection questions</w:t>
            </w:r>
            <w:r>
              <w:rPr>
                <w:noProof/>
                <w:webHidden/>
              </w:rPr>
              <w:tab/>
            </w:r>
            <w:r>
              <w:rPr>
                <w:noProof/>
                <w:webHidden/>
              </w:rPr>
              <w:fldChar w:fldCharType="begin"/>
            </w:r>
            <w:r>
              <w:rPr>
                <w:noProof/>
                <w:webHidden/>
              </w:rPr>
              <w:instrText xml:space="preserve"> PAGEREF _Toc238042187 \h </w:instrText>
            </w:r>
            <w:r>
              <w:rPr>
                <w:noProof/>
                <w:webHidden/>
              </w:rPr>
            </w:r>
            <w:r>
              <w:rPr>
                <w:noProof/>
                <w:webHidden/>
              </w:rPr>
              <w:fldChar w:fldCharType="separate"/>
            </w:r>
            <w:r>
              <w:rPr>
                <w:noProof/>
                <w:webHidden/>
              </w:rPr>
              <w:t>1</w:t>
            </w:r>
            <w:r>
              <w:rPr>
                <w:noProof/>
                <w:webHidden/>
              </w:rPr>
              <w:fldChar w:fldCharType="end"/>
            </w:r>
          </w:hyperlink>
        </w:p>
        <w:p w14:paraId="7B9F16C7" w14:textId="77777777" w:rsidR="00185139" w:rsidRDefault="00185139">
          <w:pPr>
            <w:pStyle w:val="TOC2"/>
            <w:tabs>
              <w:tab w:val="right" w:leader="dot" w:pos="9350"/>
            </w:tabs>
            <w:rPr>
              <w:noProof/>
            </w:rPr>
          </w:pPr>
          <w:hyperlink w:anchor="_Toc238042188" w:history="1">
            <w:r w:rsidRPr="004651A0">
              <w:rPr>
                <w:rStyle w:val="Hyperlink"/>
                <w:noProof/>
              </w:rPr>
              <w:t>The bottom line</w:t>
            </w:r>
            <w:r>
              <w:rPr>
                <w:noProof/>
                <w:webHidden/>
              </w:rPr>
              <w:tab/>
            </w:r>
            <w:r>
              <w:rPr>
                <w:noProof/>
                <w:webHidden/>
              </w:rPr>
              <w:fldChar w:fldCharType="begin"/>
            </w:r>
            <w:r>
              <w:rPr>
                <w:noProof/>
                <w:webHidden/>
              </w:rPr>
              <w:instrText xml:space="preserve"> PAGEREF _Toc238042188 \h </w:instrText>
            </w:r>
            <w:r>
              <w:rPr>
                <w:noProof/>
                <w:webHidden/>
              </w:rPr>
            </w:r>
            <w:r>
              <w:rPr>
                <w:noProof/>
                <w:webHidden/>
              </w:rPr>
              <w:fldChar w:fldCharType="separate"/>
            </w:r>
            <w:r>
              <w:rPr>
                <w:noProof/>
                <w:webHidden/>
              </w:rPr>
              <w:t>1</w:t>
            </w:r>
            <w:r>
              <w:rPr>
                <w:noProof/>
                <w:webHidden/>
              </w:rPr>
              <w:fldChar w:fldCharType="end"/>
            </w:r>
          </w:hyperlink>
        </w:p>
        <w:p w14:paraId="2139D19F" w14:textId="77777777" w:rsidR="00185139" w:rsidRDefault="00185139">
          <w:pPr>
            <w:pStyle w:val="TOC1"/>
            <w:tabs>
              <w:tab w:val="right" w:leader="dot" w:pos="9350"/>
            </w:tabs>
            <w:rPr>
              <w:noProof/>
            </w:rPr>
          </w:pPr>
          <w:hyperlink w:anchor="_Toc238042189" w:history="1">
            <w:r w:rsidRPr="004651A0">
              <w:rPr>
                <w:rStyle w:val="Hyperlink"/>
                <w:noProof/>
              </w:rPr>
              <w:t>Chapter 8 — The Structured Debrief</w:t>
            </w:r>
            <w:r>
              <w:rPr>
                <w:noProof/>
                <w:webHidden/>
              </w:rPr>
              <w:tab/>
            </w:r>
            <w:r>
              <w:rPr>
                <w:noProof/>
                <w:webHidden/>
              </w:rPr>
              <w:fldChar w:fldCharType="begin"/>
            </w:r>
            <w:r>
              <w:rPr>
                <w:noProof/>
                <w:webHidden/>
              </w:rPr>
              <w:instrText xml:space="preserve"> PAGEREF _Toc238042189 \h </w:instrText>
            </w:r>
            <w:r>
              <w:rPr>
                <w:noProof/>
                <w:webHidden/>
              </w:rPr>
            </w:r>
            <w:r>
              <w:rPr>
                <w:noProof/>
                <w:webHidden/>
              </w:rPr>
              <w:fldChar w:fldCharType="separate"/>
            </w:r>
            <w:r>
              <w:rPr>
                <w:noProof/>
                <w:webHidden/>
              </w:rPr>
              <w:t>1</w:t>
            </w:r>
            <w:r>
              <w:rPr>
                <w:noProof/>
                <w:webHidden/>
              </w:rPr>
              <w:fldChar w:fldCharType="end"/>
            </w:r>
          </w:hyperlink>
        </w:p>
        <w:p w14:paraId="422B8805" w14:textId="77777777" w:rsidR="00185139" w:rsidRDefault="00185139">
          <w:pPr>
            <w:pStyle w:val="TOC2"/>
            <w:tabs>
              <w:tab w:val="right" w:leader="dot" w:pos="9350"/>
            </w:tabs>
            <w:rPr>
              <w:noProof/>
            </w:rPr>
          </w:pPr>
          <w:hyperlink w:anchor="_Toc238042190" w:history="1">
            <w:r w:rsidRPr="004651A0">
              <w:rPr>
                <w:rStyle w:val="Hyperlink"/>
                <w:noProof/>
              </w:rPr>
              <w:t>The bridge</w:t>
            </w:r>
            <w:r>
              <w:rPr>
                <w:noProof/>
                <w:webHidden/>
              </w:rPr>
              <w:tab/>
            </w:r>
            <w:r>
              <w:rPr>
                <w:noProof/>
                <w:webHidden/>
              </w:rPr>
              <w:fldChar w:fldCharType="begin"/>
            </w:r>
            <w:r>
              <w:rPr>
                <w:noProof/>
                <w:webHidden/>
              </w:rPr>
              <w:instrText xml:space="preserve"> PAGEREF _Toc238042190 \h </w:instrText>
            </w:r>
            <w:r>
              <w:rPr>
                <w:noProof/>
                <w:webHidden/>
              </w:rPr>
            </w:r>
            <w:r>
              <w:rPr>
                <w:noProof/>
                <w:webHidden/>
              </w:rPr>
              <w:fldChar w:fldCharType="separate"/>
            </w:r>
            <w:r>
              <w:rPr>
                <w:noProof/>
                <w:webHidden/>
              </w:rPr>
              <w:t>1</w:t>
            </w:r>
            <w:r>
              <w:rPr>
                <w:noProof/>
                <w:webHidden/>
              </w:rPr>
              <w:fldChar w:fldCharType="end"/>
            </w:r>
          </w:hyperlink>
        </w:p>
        <w:p w14:paraId="1B0DF7B1" w14:textId="77777777" w:rsidR="00185139" w:rsidRDefault="00185139">
          <w:pPr>
            <w:pStyle w:val="TOC2"/>
            <w:tabs>
              <w:tab w:val="right" w:leader="dot" w:pos="9350"/>
            </w:tabs>
            <w:rPr>
              <w:noProof/>
            </w:rPr>
          </w:pPr>
          <w:hyperlink w:anchor="_Toc238042191" w:history="1">
            <w:r w:rsidRPr="004651A0">
              <w:rPr>
                <w:rStyle w:val="Hyperlink"/>
                <w:noProof/>
              </w:rPr>
              <w:t>Why it matters</w:t>
            </w:r>
            <w:r>
              <w:rPr>
                <w:noProof/>
                <w:webHidden/>
              </w:rPr>
              <w:tab/>
            </w:r>
            <w:r>
              <w:rPr>
                <w:noProof/>
                <w:webHidden/>
              </w:rPr>
              <w:fldChar w:fldCharType="begin"/>
            </w:r>
            <w:r>
              <w:rPr>
                <w:noProof/>
                <w:webHidden/>
              </w:rPr>
              <w:instrText xml:space="preserve"> PAGEREF _Toc238042191 \h </w:instrText>
            </w:r>
            <w:r>
              <w:rPr>
                <w:noProof/>
                <w:webHidden/>
              </w:rPr>
            </w:r>
            <w:r>
              <w:rPr>
                <w:noProof/>
                <w:webHidden/>
              </w:rPr>
              <w:fldChar w:fldCharType="separate"/>
            </w:r>
            <w:r>
              <w:rPr>
                <w:noProof/>
                <w:webHidden/>
              </w:rPr>
              <w:t>1</w:t>
            </w:r>
            <w:r>
              <w:rPr>
                <w:noProof/>
                <w:webHidden/>
              </w:rPr>
              <w:fldChar w:fldCharType="end"/>
            </w:r>
          </w:hyperlink>
        </w:p>
        <w:p w14:paraId="01E40CE8" w14:textId="77777777" w:rsidR="00185139" w:rsidRDefault="00185139">
          <w:pPr>
            <w:pStyle w:val="TOC2"/>
            <w:tabs>
              <w:tab w:val="right" w:leader="dot" w:pos="9350"/>
            </w:tabs>
            <w:rPr>
              <w:noProof/>
            </w:rPr>
          </w:pPr>
          <w:hyperlink w:anchor="_Toc238042192" w:history="1">
            <w:r w:rsidRPr="004651A0">
              <w:rPr>
                <w:rStyle w:val="Hyperlink"/>
                <w:noProof/>
              </w:rPr>
              <w:t>Debriefing is also formative assessment</w:t>
            </w:r>
            <w:r>
              <w:rPr>
                <w:noProof/>
                <w:webHidden/>
              </w:rPr>
              <w:tab/>
            </w:r>
            <w:r>
              <w:rPr>
                <w:noProof/>
                <w:webHidden/>
              </w:rPr>
              <w:fldChar w:fldCharType="begin"/>
            </w:r>
            <w:r>
              <w:rPr>
                <w:noProof/>
                <w:webHidden/>
              </w:rPr>
              <w:instrText xml:space="preserve"> PAGEREF _Toc238042192 \h </w:instrText>
            </w:r>
            <w:r>
              <w:rPr>
                <w:noProof/>
                <w:webHidden/>
              </w:rPr>
            </w:r>
            <w:r>
              <w:rPr>
                <w:noProof/>
                <w:webHidden/>
              </w:rPr>
              <w:fldChar w:fldCharType="separate"/>
            </w:r>
            <w:r>
              <w:rPr>
                <w:noProof/>
                <w:webHidden/>
              </w:rPr>
              <w:t>1</w:t>
            </w:r>
            <w:r>
              <w:rPr>
                <w:noProof/>
                <w:webHidden/>
              </w:rPr>
              <w:fldChar w:fldCharType="end"/>
            </w:r>
          </w:hyperlink>
        </w:p>
        <w:p w14:paraId="24CFDE53" w14:textId="77777777" w:rsidR="00185139" w:rsidRDefault="00185139">
          <w:pPr>
            <w:pStyle w:val="TOC2"/>
            <w:tabs>
              <w:tab w:val="right" w:leader="dot" w:pos="9350"/>
            </w:tabs>
            <w:rPr>
              <w:noProof/>
            </w:rPr>
          </w:pPr>
          <w:hyperlink w:anchor="_Toc238042193" w:history="1">
            <w:r w:rsidRPr="004651A0">
              <w:rPr>
                <w:rStyle w:val="Hyperlink"/>
                <w:noProof/>
              </w:rPr>
              <w:t>The debrief has three moments</w:t>
            </w:r>
            <w:r>
              <w:rPr>
                <w:noProof/>
                <w:webHidden/>
              </w:rPr>
              <w:tab/>
            </w:r>
            <w:r>
              <w:rPr>
                <w:noProof/>
                <w:webHidden/>
              </w:rPr>
              <w:fldChar w:fldCharType="begin"/>
            </w:r>
            <w:r>
              <w:rPr>
                <w:noProof/>
                <w:webHidden/>
              </w:rPr>
              <w:instrText xml:space="preserve"> PAGEREF _Toc238042193 \h </w:instrText>
            </w:r>
            <w:r>
              <w:rPr>
                <w:noProof/>
                <w:webHidden/>
              </w:rPr>
            </w:r>
            <w:r>
              <w:rPr>
                <w:noProof/>
                <w:webHidden/>
              </w:rPr>
              <w:fldChar w:fldCharType="separate"/>
            </w:r>
            <w:r>
              <w:rPr>
                <w:noProof/>
                <w:webHidden/>
              </w:rPr>
              <w:t>1</w:t>
            </w:r>
            <w:r>
              <w:rPr>
                <w:noProof/>
                <w:webHidden/>
              </w:rPr>
              <w:fldChar w:fldCharType="end"/>
            </w:r>
          </w:hyperlink>
        </w:p>
        <w:p w14:paraId="5590D8EA" w14:textId="77777777" w:rsidR="00185139" w:rsidRDefault="00185139">
          <w:pPr>
            <w:pStyle w:val="TOC2"/>
            <w:tabs>
              <w:tab w:val="right" w:leader="dot" w:pos="9350"/>
            </w:tabs>
            <w:rPr>
              <w:noProof/>
            </w:rPr>
          </w:pPr>
          <w:hyperlink w:anchor="_Toc238042194" w:history="1">
            <w:r w:rsidRPr="004651A0">
              <w:rPr>
                <w:rStyle w:val="Hyperlink"/>
                <w:noProof/>
              </w:rPr>
              <w:t>A full debrief, start to finish</w:t>
            </w:r>
            <w:r>
              <w:rPr>
                <w:noProof/>
                <w:webHidden/>
              </w:rPr>
              <w:tab/>
            </w:r>
            <w:r>
              <w:rPr>
                <w:noProof/>
                <w:webHidden/>
              </w:rPr>
              <w:fldChar w:fldCharType="begin"/>
            </w:r>
            <w:r>
              <w:rPr>
                <w:noProof/>
                <w:webHidden/>
              </w:rPr>
              <w:instrText xml:space="preserve"> PAGEREF _Toc238042194 \h </w:instrText>
            </w:r>
            <w:r>
              <w:rPr>
                <w:noProof/>
                <w:webHidden/>
              </w:rPr>
            </w:r>
            <w:r>
              <w:rPr>
                <w:noProof/>
                <w:webHidden/>
              </w:rPr>
              <w:fldChar w:fldCharType="separate"/>
            </w:r>
            <w:r>
              <w:rPr>
                <w:noProof/>
                <w:webHidden/>
              </w:rPr>
              <w:t>1</w:t>
            </w:r>
            <w:r>
              <w:rPr>
                <w:noProof/>
                <w:webHidden/>
              </w:rPr>
              <w:fldChar w:fldCharType="end"/>
            </w:r>
          </w:hyperlink>
        </w:p>
        <w:p w14:paraId="30DE73C8" w14:textId="77777777" w:rsidR="00185139" w:rsidRDefault="00185139">
          <w:pPr>
            <w:pStyle w:val="TOC2"/>
            <w:tabs>
              <w:tab w:val="right" w:leader="dot" w:pos="9350"/>
            </w:tabs>
            <w:rPr>
              <w:noProof/>
            </w:rPr>
          </w:pPr>
          <w:hyperlink w:anchor="_Toc238042195" w:history="1">
            <w:r w:rsidRPr="004651A0">
              <w:rPr>
                <w:rStyle w:val="Hyperlink"/>
                <w:noProof/>
              </w:rPr>
              <w:t>Five structured debrief strategies</w:t>
            </w:r>
            <w:r>
              <w:rPr>
                <w:noProof/>
                <w:webHidden/>
              </w:rPr>
              <w:tab/>
            </w:r>
            <w:r>
              <w:rPr>
                <w:noProof/>
                <w:webHidden/>
              </w:rPr>
              <w:fldChar w:fldCharType="begin"/>
            </w:r>
            <w:r>
              <w:rPr>
                <w:noProof/>
                <w:webHidden/>
              </w:rPr>
              <w:instrText xml:space="preserve"> PAGEREF _Toc238042195 \h </w:instrText>
            </w:r>
            <w:r>
              <w:rPr>
                <w:noProof/>
                <w:webHidden/>
              </w:rPr>
            </w:r>
            <w:r>
              <w:rPr>
                <w:noProof/>
                <w:webHidden/>
              </w:rPr>
              <w:fldChar w:fldCharType="separate"/>
            </w:r>
            <w:r>
              <w:rPr>
                <w:noProof/>
                <w:webHidden/>
              </w:rPr>
              <w:t>1</w:t>
            </w:r>
            <w:r>
              <w:rPr>
                <w:noProof/>
                <w:webHidden/>
              </w:rPr>
              <w:fldChar w:fldCharType="end"/>
            </w:r>
          </w:hyperlink>
        </w:p>
        <w:p w14:paraId="610C9346" w14:textId="77777777" w:rsidR="00185139" w:rsidRDefault="00185139">
          <w:pPr>
            <w:pStyle w:val="TOC2"/>
            <w:tabs>
              <w:tab w:val="right" w:leader="dot" w:pos="9350"/>
            </w:tabs>
            <w:rPr>
              <w:noProof/>
            </w:rPr>
          </w:pPr>
          <w:hyperlink w:anchor="_Toc238042196" w:history="1">
            <w:r w:rsidRPr="004651A0">
              <w:rPr>
                <w:rStyle w:val="Hyperlink"/>
                <w:noProof/>
              </w:rPr>
              <w:t>The debrief quality check</w:t>
            </w:r>
            <w:r>
              <w:rPr>
                <w:noProof/>
                <w:webHidden/>
              </w:rPr>
              <w:tab/>
            </w:r>
            <w:r>
              <w:rPr>
                <w:noProof/>
                <w:webHidden/>
              </w:rPr>
              <w:fldChar w:fldCharType="begin"/>
            </w:r>
            <w:r>
              <w:rPr>
                <w:noProof/>
                <w:webHidden/>
              </w:rPr>
              <w:instrText xml:space="preserve"> PAGEREF _Toc238042196 \h </w:instrText>
            </w:r>
            <w:r>
              <w:rPr>
                <w:noProof/>
                <w:webHidden/>
              </w:rPr>
            </w:r>
            <w:r>
              <w:rPr>
                <w:noProof/>
                <w:webHidden/>
              </w:rPr>
              <w:fldChar w:fldCharType="separate"/>
            </w:r>
            <w:r>
              <w:rPr>
                <w:noProof/>
                <w:webHidden/>
              </w:rPr>
              <w:t>1</w:t>
            </w:r>
            <w:r>
              <w:rPr>
                <w:noProof/>
                <w:webHidden/>
              </w:rPr>
              <w:fldChar w:fldCharType="end"/>
            </w:r>
          </w:hyperlink>
        </w:p>
        <w:p w14:paraId="3A7AD98B" w14:textId="77777777" w:rsidR="00185139" w:rsidRDefault="00185139">
          <w:pPr>
            <w:pStyle w:val="TOC2"/>
            <w:tabs>
              <w:tab w:val="right" w:leader="dot" w:pos="9350"/>
            </w:tabs>
            <w:rPr>
              <w:noProof/>
            </w:rPr>
          </w:pPr>
          <w:hyperlink w:anchor="_Toc238042197" w:history="1">
            <w:r w:rsidRPr="004651A0">
              <w:rPr>
                <w:rStyle w:val="Hyperlink"/>
                <w:noProof/>
              </w:rPr>
              <w:t>Build a debrief plan</w:t>
            </w:r>
            <w:r>
              <w:rPr>
                <w:noProof/>
                <w:webHidden/>
              </w:rPr>
              <w:tab/>
            </w:r>
            <w:r>
              <w:rPr>
                <w:noProof/>
                <w:webHidden/>
              </w:rPr>
              <w:fldChar w:fldCharType="begin"/>
            </w:r>
            <w:r>
              <w:rPr>
                <w:noProof/>
                <w:webHidden/>
              </w:rPr>
              <w:instrText xml:space="preserve"> PAGEREF _Toc238042197 \h </w:instrText>
            </w:r>
            <w:r>
              <w:rPr>
                <w:noProof/>
                <w:webHidden/>
              </w:rPr>
            </w:r>
            <w:r>
              <w:rPr>
                <w:noProof/>
                <w:webHidden/>
              </w:rPr>
              <w:fldChar w:fldCharType="separate"/>
            </w:r>
            <w:r>
              <w:rPr>
                <w:noProof/>
                <w:webHidden/>
              </w:rPr>
              <w:t>1</w:t>
            </w:r>
            <w:r>
              <w:rPr>
                <w:noProof/>
                <w:webHidden/>
              </w:rPr>
              <w:fldChar w:fldCharType="end"/>
            </w:r>
          </w:hyperlink>
        </w:p>
        <w:p w14:paraId="15F87FAB" w14:textId="77777777" w:rsidR="00185139" w:rsidRDefault="00185139">
          <w:pPr>
            <w:pStyle w:val="TOC1"/>
            <w:tabs>
              <w:tab w:val="right" w:leader="dot" w:pos="9350"/>
            </w:tabs>
            <w:rPr>
              <w:noProof/>
            </w:rPr>
          </w:pPr>
          <w:hyperlink w:anchor="_Toc238042198" w:history="1">
            <w:r w:rsidRPr="004651A0">
              <w:rPr>
                <w:rStyle w:val="Hyperlink"/>
                <w:noProof/>
              </w:rPr>
              <w:t>Chapter 9 — Formative Assessment</w:t>
            </w:r>
            <w:r>
              <w:rPr>
                <w:noProof/>
                <w:webHidden/>
              </w:rPr>
              <w:tab/>
            </w:r>
            <w:r>
              <w:rPr>
                <w:noProof/>
                <w:webHidden/>
              </w:rPr>
              <w:fldChar w:fldCharType="begin"/>
            </w:r>
            <w:r>
              <w:rPr>
                <w:noProof/>
                <w:webHidden/>
              </w:rPr>
              <w:instrText xml:space="preserve"> PAGEREF _Toc238042198 \h </w:instrText>
            </w:r>
            <w:r>
              <w:rPr>
                <w:noProof/>
                <w:webHidden/>
              </w:rPr>
            </w:r>
            <w:r>
              <w:rPr>
                <w:noProof/>
                <w:webHidden/>
              </w:rPr>
              <w:fldChar w:fldCharType="separate"/>
            </w:r>
            <w:r>
              <w:rPr>
                <w:noProof/>
                <w:webHidden/>
              </w:rPr>
              <w:t>1</w:t>
            </w:r>
            <w:r>
              <w:rPr>
                <w:noProof/>
                <w:webHidden/>
              </w:rPr>
              <w:fldChar w:fldCharType="end"/>
            </w:r>
          </w:hyperlink>
        </w:p>
        <w:p w14:paraId="7946723F" w14:textId="77777777" w:rsidR="00185139" w:rsidRDefault="00185139">
          <w:pPr>
            <w:pStyle w:val="TOC2"/>
            <w:tabs>
              <w:tab w:val="right" w:leader="dot" w:pos="9350"/>
            </w:tabs>
            <w:rPr>
              <w:noProof/>
            </w:rPr>
          </w:pPr>
          <w:hyperlink w:anchor="_Toc238042199" w:history="1">
            <w:r w:rsidRPr="004651A0">
              <w:rPr>
                <w:rStyle w:val="Hyperlink"/>
                <w:noProof/>
              </w:rPr>
              <w:t>The three jobs of assessment</w:t>
            </w:r>
            <w:r>
              <w:rPr>
                <w:noProof/>
                <w:webHidden/>
              </w:rPr>
              <w:tab/>
            </w:r>
            <w:r>
              <w:rPr>
                <w:noProof/>
                <w:webHidden/>
              </w:rPr>
              <w:fldChar w:fldCharType="begin"/>
            </w:r>
            <w:r>
              <w:rPr>
                <w:noProof/>
                <w:webHidden/>
              </w:rPr>
              <w:instrText xml:space="preserve"> PAGEREF _Toc238042199 \h </w:instrText>
            </w:r>
            <w:r>
              <w:rPr>
                <w:noProof/>
                <w:webHidden/>
              </w:rPr>
            </w:r>
            <w:r>
              <w:rPr>
                <w:noProof/>
                <w:webHidden/>
              </w:rPr>
              <w:fldChar w:fldCharType="separate"/>
            </w:r>
            <w:r>
              <w:rPr>
                <w:noProof/>
                <w:webHidden/>
              </w:rPr>
              <w:t>1</w:t>
            </w:r>
            <w:r>
              <w:rPr>
                <w:noProof/>
                <w:webHidden/>
              </w:rPr>
              <w:fldChar w:fldCharType="end"/>
            </w:r>
          </w:hyperlink>
        </w:p>
        <w:p w14:paraId="1E99E4C2" w14:textId="77777777" w:rsidR="00185139" w:rsidRDefault="00185139">
          <w:pPr>
            <w:pStyle w:val="TOC2"/>
            <w:tabs>
              <w:tab w:val="right" w:leader="dot" w:pos="9350"/>
            </w:tabs>
            <w:rPr>
              <w:noProof/>
            </w:rPr>
          </w:pPr>
          <w:hyperlink w:anchor="_Toc238042200" w:history="1">
            <w:r w:rsidRPr="004651A0">
              <w:rPr>
                <w:rStyle w:val="Hyperlink"/>
                <w:noProof/>
              </w:rPr>
              <w:t>The formative close</w:t>
            </w:r>
            <w:r>
              <w:rPr>
                <w:noProof/>
                <w:webHidden/>
              </w:rPr>
              <w:tab/>
            </w:r>
            <w:r>
              <w:rPr>
                <w:noProof/>
                <w:webHidden/>
              </w:rPr>
              <w:fldChar w:fldCharType="begin"/>
            </w:r>
            <w:r>
              <w:rPr>
                <w:noProof/>
                <w:webHidden/>
              </w:rPr>
              <w:instrText xml:space="preserve"> PAGEREF _Toc238042200 \h </w:instrText>
            </w:r>
            <w:r>
              <w:rPr>
                <w:noProof/>
                <w:webHidden/>
              </w:rPr>
            </w:r>
            <w:r>
              <w:rPr>
                <w:noProof/>
                <w:webHidden/>
              </w:rPr>
              <w:fldChar w:fldCharType="separate"/>
            </w:r>
            <w:r>
              <w:rPr>
                <w:noProof/>
                <w:webHidden/>
              </w:rPr>
              <w:t>1</w:t>
            </w:r>
            <w:r>
              <w:rPr>
                <w:noProof/>
                <w:webHidden/>
              </w:rPr>
              <w:fldChar w:fldCharType="end"/>
            </w:r>
          </w:hyperlink>
        </w:p>
        <w:p w14:paraId="10E9A259" w14:textId="77777777" w:rsidR="00185139" w:rsidRDefault="00185139">
          <w:pPr>
            <w:pStyle w:val="TOC2"/>
            <w:tabs>
              <w:tab w:val="right" w:leader="dot" w:pos="9350"/>
            </w:tabs>
            <w:rPr>
              <w:noProof/>
            </w:rPr>
          </w:pPr>
          <w:hyperlink w:anchor="_Toc238042201" w:history="1">
            <w:r w:rsidRPr="004651A0">
              <w:rPr>
                <w:rStyle w:val="Hyperlink"/>
                <w:noProof/>
              </w:rPr>
              <w:t>Checks for understanding during class</w:t>
            </w:r>
            <w:r>
              <w:rPr>
                <w:noProof/>
                <w:webHidden/>
              </w:rPr>
              <w:tab/>
            </w:r>
            <w:r>
              <w:rPr>
                <w:noProof/>
                <w:webHidden/>
              </w:rPr>
              <w:fldChar w:fldCharType="begin"/>
            </w:r>
            <w:r>
              <w:rPr>
                <w:noProof/>
                <w:webHidden/>
              </w:rPr>
              <w:instrText xml:space="preserve"> PAGEREF _Toc238042201 \h </w:instrText>
            </w:r>
            <w:r>
              <w:rPr>
                <w:noProof/>
                <w:webHidden/>
              </w:rPr>
            </w:r>
            <w:r>
              <w:rPr>
                <w:noProof/>
                <w:webHidden/>
              </w:rPr>
              <w:fldChar w:fldCharType="separate"/>
            </w:r>
            <w:r>
              <w:rPr>
                <w:noProof/>
                <w:webHidden/>
              </w:rPr>
              <w:t>1</w:t>
            </w:r>
            <w:r>
              <w:rPr>
                <w:noProof/>
                <w:webHidden/>
              </w:rPr>
              <w:fldChar w:fldCharType="end"/>
            </w:r>
          </w:hyperlink>
        </w:p>
        <w:p w14:paraId="6E05E8D3" w14:textId="77777777" w:rsidR="00185139" w:rsidRDefault="00185139">
          <w:pPr>
            <w:pStyle w:val="TOC2"/>
            <w:tabs>
              <w:tab w:val="right" w:leader="dot" w:pos="9350"/>
            </w:tabs>
            <w:rPr>
              <w:noProof/>
            </w:rPr>
          </w:pPr>
          <w:hyperlink w:anchor="_Toc238042202" w:history="1">
            <w:r w:rsidRPr="004651A0">
              <w:rPr>
                <w:rStyle w:val="Hyperlink"/>
                <w:noProof/>
              </w:rPr>
              <w:t>The exit ticket in practice</w:t>
            </w:r>
            <w:r>
              <w:rPr>
                <w:noProof/>
                <w:webHidden/>
              </w:rPr>
              <w:tab/>
            </w:r>
            <w:r>
              <w:rPr>
                <w:noProof/>
                <w:webHidden/>
              </w:rPr>
              <w:fldChar w:fldCharType="begin"/>
            </w:r>
            <w:r>
              <w:rPr>
                <w:noProof/>
                <w:webHidden/>
              </w:rPr>
              <w:instrText xml:space="preserve"> PAGEREF _Toc238042202 \h </w:instrText>
            </w:r>
            <w:r>
              <w:rPr>
                <w:noProof/>
                <w:webHidden/>
              </w:rPr>
            </w:r>
            <w:r>
              <w:rPr>
                <w:noProof/>
                <w:webHidden/>
              </w:rPr>
              <w:fldChar w:fldCharType="separate"/>
            </w:r>
            <w:r>
              <w:rPr>
                <w:noProof/>
                <w:webHidden/>
              </w:rPr>
              <w:t>1</w:t>
            </w:r>
            <w:r>
              <w:rPr>
                <w:noProof/>
                <w:webHidden/>
              </w:rPr>
              <w:fldChar w:fldCharType="end"/>
            </w:r>
          </w:hyperlink>
        </w:p>
        <w:p w14:paraId="73C1E534" w14:textId="77777777" w:rsidR="00185139" w:rsidRDefault="00185139">
          <w:pPr>
            <w:pStyle w:val="TOC1"/>
            <w:tabs>
              <w:tab w:val="right" w:leader="dot" w:pos="9350"/>
            </w:tabs>
            <w:rPr>
              <w:noProof/>
            </w:rPr>
          </w:pPr>
          <w:hyperlink w:anchor="_Toc238042203" w:history="1">
            <w:r w:rsidRPr="004651A0">
              <w:rPr>
                <w:rStyle w:val="Hyperlink"/>
                <w:noProof/>
              </w:rPr>
              <w:t>Chapter 10 — Assessment That Measures Learning</w:t>
            </w:r>
            <w:r>
              <w:rPr>
                <w:noProof/>
                <w:webHidden/>
              </w:rPr>
              <w:tab/>
            </w:r>
            <w:r>
              <w:rPr>
                <w:noProof/>
                <w:webHidden/>
              </w:rPr>
              <w:fldChar w:fldCharType="begin"/>
            </w:r>
            <w:r>
              <w:rPr>
                <w:noProof/>
                <w:webHidden/>
              </w:rPr>
              <w:instrText xml:space="preserve"> PAGEREF _Toc238042203 \h </w:instrText>
            </w:r>
            <w:r>
              <w:rPr>
                <w:noProof/>
                <w:webHidden/>
              </w:rPr>
            </w:r>
            <w:r>
              <w:rPr>
                <w:noProof/>
                <w:webHidden/>
              </w:rPr>
              <w:fldChar w:fldCharType="separate"/>
            </w:r>
            <w:r>
              <w:rPr>
                <w:noProof/>
                <w:webHidden/>
              </w:rPr>
              <w:t>1</w:t>
            </w:r>
            <w:r>
              <w:rPr>
                <w:noProof/>
                <w:webHidden/>
              </w:rPr>
              <w:fldChar w:fldCharType="end"/>
            </w:r>
          </w:hyperlink>
        </w:p>
        <w:p w14:paraId="7082F426" w14:textId="77777777" w:rsidR="00185139" w:rsidRDefault="00185139">
          <w:pPr>
            <w:pStyle w:val="TOC2"/>
            <w:tabs>
              <w:tab w:val="right" w:leader="dot" w:pos="9350"/>
            </w:tabs>
            <w:rPr>
              <w:noProof/>
            </w:rPr>
          </w:pPr>
          <w:hyperlink w:anchor="_Toc238042204" w:history="1">
            <w:r w:rsidRPr="004651A0">
              <w:rPr>
                <w:rStyle w:val="Hyperlink"/>
                <w:noProof/>
              </w:rPr>
              <w:t>The problem</w:t>
            </w:r>
            <w:r>
              <w:rPr>
                <w:noProof/>
                <w:webHidden/>
              </w:rPr>
              <w:tab/>
            </w:r>
            <w:r>
              <w:rPr>
                <w:noProof/>
                <w:webHidden/>
              </w:rPr>
              <w:fldChar w:fldCharType="begin"/>
            </w:r>
            <w:r>
              <w:rPr>
                <w:noProof/>
                <w:webHidden/>
              </w:rPr>
              <w:instrText xml:space="preserve"> PAGEREF _Toc238042204 \h </w:instrText>
            </w:r>
            <w:r>
              <w:rPr>
                <w:noProof/>
                <w:webHidden/>
              </w:rPr>
            </w:r>
            <w:r>
              <w:rPr>
                <w:noProof/>
                <w:webHidden/>
              </w:rPr>
              <w:fldChar w:fldCharType="separate"/>
            </w:r>
            <w:r>
              <w:rPr>
                <w:noProof/>
                <w:webHidden/>
              </w:rPr>
              <w:t>1</w:t>
            </w:r>
            <w:r>
              <w:rPr>
                <w:noProof/>
                <w:webHidden/>
              </w:rPr>
              <w:fldChar w:fldCharType="end"/>
            </w:r>
          </w:hyperlink>
        </w:p>
        <w:p w14:paraId="6ADD442C" w14:textId="77777777" w:rsidR="00185139" w:rsidRDefault="00185139">
          <w:pPr>
            <w:pStyle w:val="TOC2"/>
            <w:tabs>
              <w:tab w:val="right" w:leader="dot" w:pos="9350"/>
            </w:tabs>
            <w:rPr>
              <w:noProof/>
            </w:rPr>
          </w:pPr>
          <w:hyperlink w:anchor="_Toc238042205" w:history="1">
            <w:r w:rsidRPr="004651A0">
              <w:rPr>
                <w:rStyle w:val="Hyperlink"/>
                <w:noProof/>
              </w:rPr>
              <w:t>The alignment problem</w:t>
            </w:r>
            <w:r>
              <w:rPr>
                <w:noProof/>
                <w:webHidden/>
              </w:rPr>
              <w:tab/>
            </w:r>
            <w:r>
              <w:rPr>
                <w:noProof/>
                <w:webHidden/>
              </w:rPr>
              <w:fldChar w:fldCharType="begin"/>
            </w:r>
            <w:r>
              <w:rPr>
                <w:noProof/>
                <w:webHidden/>
              </w:rPr>
              <w:instrText xml:space="preserve"> PAGEREF _Toc238042205 \h </w:instrText>
            </w:r>
            <w:r>
              <w:rPr>
                <w:noProof/>
                <w:webHidden/>
              </w:rPr>
            </w:r>
            <w:r>
              <w:rPr>
                <w:noProof/>
                <w:webHidden/>
              </w:rPr>
              <w:fldChar w:fldCharType="separate"/>
            </w:r>
            <w:r>
              <w:rPr>
                <w:noProof/>
                <w:webHidden/>
              </w:rPr>
              <w:t>1</w:t>
            </w:r>
            <w:r>
              <w:rPr>
                <w:noProof/>
                <w:webHidden/>
              </w:rPr>
              <w:fldChar w:fldCharType="end"/>
            </w:r>
          </w:hyperlink>
        </w:p>
        <w:p w14:paraId="458D3B41" w14:textId="77777777" w:rsidR="00185139" w:rsidRDefault="00185139">
          <w:pPr>
            <w:pStyle w:val="TOC2"/>
            <w:tabs>
              <w:tab w:val="right" w:leader="dot" w:pos="9350"/>
            </w:tabs>
            <w:rPr>
              <w:noProof/>
            </w:rPr>
          </w:pPr>
          <w:hyperlink w:anchor="_Toc238042206" w:history="1">
            <w:r w:rsidRPr="004651A0">
              <w:rPr>
                <w:rStyle w:val="Hyperlink"/>
                <w:noProof/>
              </w:rPr>
              <w:t>Why it matters</w:t>
            </w:r>
            <w:r>
              <w:rPr>
                <w:noProof/>
                <w:webHidden/>
              </w:rPr>
              <w:tab/>
            </w:r>
            <w:r>
              <w:rPr>
                <w:noProof/>
                <w:webHidden/>
              </w:rPr>
              <w:fldChar w:fldCharType="begin"/>
            </w:r>
            <w:r>
              <w:rPr>
                <w:noProof/>
                <w:webHidden/>
              </w:rPr>
              <w:instrText xml:space="preserve"> PAGEREF _Toc238042206 \h </w:instrText>
            </w:r>
            <w:r>
              <w:rPr>
                <w:noProof/>
                <w:webHidden/>
              </w:rPr>
            </w:r>
            <w:r>
              <w:rPr>
                <w:noProof/>
                <w:webHidden/>
              </w:rPr>
              <w:fldChar w:fldCharType="separate"/>
            </w:r>
            <w:r>
              <w:rPr>
                <w:noProof/>
                <w:webHidden/>
              </w:rPr>
              <w:t>1</w:t>
            </w:r>
            <w:r>
              <w:rPr>
                <w:noProof/>
                <w:webHidden/>
              </w:rPr>
              <w:fldChar w:fldCharType="end"/>
            </w:r>
          </w:hyperlink>
        </w:p>
        <w:p w14:paraId="5626FC69" w14:textId="77777777" w:rsidR="00185139" w:rsidRDefault="00185139">
          <w:pPr>
            <w:pStyle w:val="TOC2"/>
            <w:tabs>
              <w:tab w:val="right" w:leader="dot" w:pos="9350"/>
            </w:tabs>
            <w:rPr>
              <w:noProof/>
            </w:rPr>
          </w:pPr>
          <w:hyperlink w:anchor="_Toc238042207" w:history="1">
            <w:r w:rsidRPr="004651A0">
              <w:rPr>
                <w:rStyle w:val="Hyperlink"/>
                <w:noProof/>
              </w:rPr>
              <w:t>One competency, two assessments</w:t>
            </w:r>
            <w:r>
              <w:rPr>
                <w:noProof/>
                <w:webHidden/>
              </w:rPr>
              <w:tab/>
            </w:r>
            <w:r>
              <w:rPr>
                <w:noProof/>
                <w:webHidden/>
              </w:rPr>
              <w:fldChar w:fldCharType="begin"/>
            </w:r>
            <w:r>
              <w:rPr>
                <w:noProof/>
                <w:webHidden/>
              </w:rPr>
              <w:instrText xml:space="preserve"> PAGEREF _Toc238042207 \h </w:instrText>
            </w:r>
            <w:r>
              <w:rPr>
                <w:noProof/>
                <w:webHidden/>
              </w:rPr>
            </w:r>
            <w:r>
              <w:rPr>
                <w:noProof/>
                <w:webHidden/>
              </w:rPr>
              <w:fldChar w:fldCharType="separate"/>
            </w:r>
            <w:r>
              <w:rPr>
                <w:noProof/>
                <w:webHidden/>
              </w:rPr>
              <w:t>1</w:t>
            </w:r>
            <w:r>
              <w:rPr>
                <w:noProof/>
                <w:webHidden/>
              </w:rPr>
              <w:fldChar w:fldCharType="end"/>
            </w:r>
          </w:hyperlink>
        </w:p>
        <w:p w14:paraId="30AE3325" w14:textId="77777777" w:rsidR="00185139" w:rsidRDefault="00185139">
          <w:pPr>
            <w:pStyle w:val="TOC2"/>
            <w:tabs>
              <w:tab w:val="right" w:leader="dot" w:pos="9350"/>
            </w:tabs>
            <w:rPr>
              <w:noProof/>
            </w:rPr>
          </w:pPr>
          <w:hyperlink w:anchor="_Toc238042208" w:history="1">
            <w:r w:rsidRPr="004651A0">
              <w:rPr>
                <w:rStyle w:val="Hyperlink"/>
                <w:noProof/>
              </w:rPr>
              <w:t>The alignment check</w:t>
            </w:r>
            <w:r>
              <w:rPr>
                <w:noProof/>
                <w:webHidden/>
              </w:rPr>
              <w:tab/>
            </w:r>
            <w:r>
              <w:rPr>
                <w:noProof/>
                <w:webHidden/>
              </w:rPr>
              <w:fldChar w:fldCharType="begin"/>
            </w:r>
            <w:r>
              <w:rPr>
                <w:noProof/>
                <w:webHidden/>
              </w:rPr>
              <w:instrText xml:space="preserve"> PAGEREF _Toc238042208 \h </w:instrText>
            </w:r>
            <w:r>
              <w:rPr>
                <w:noProof/>
                <w:webHidden/>
              </w:rPr>
            </w:r>
            <w:r>
              <w:rPr>
                <w:noProof/>
                <w:webHidden/>
              </w:rPr>
              <w:fldChar w:fldCharType="separate"/>
            </w:r>
            <w:r>
              <w:rPr>
                <w:noProof/>
                <w:webHidden/>
              </w:rPr>
              <w:t>1</w:t>
            </w:r>
            <w:r>
              <w:rPr>
                <w:noProof/>
                <w:webHidden/>
              </w:rPr>
              <w:fldChar w:fldCharType="end"/>
            </w:r>
          </w:hyperlink>
        </w:p>
        <w:p w14:paraId="25ECD49B" w14:textId="77777777" w:rsidR="00185139" w:rsidRDefault="00185139">
          <w:pPr>
            <w:pStyle w:val="TOC2"/>
            <w:tabs>
              <w:tab w:val="right" w:leader="dot" w:pos="9350"/>
            </w:tabs>
            <w:rPr>
              <w:noProof/>
            </w:rPr>
          </w:pPr>
          <w:hyperlink w:anchor="_Toc238042209" w:history="1">
            <w:r w:rsidRPr="004651A0">
              <w:rPr>
                <w:rStyle w:val="Hyperlink"/>
                <w:noProof/>
              </w:rPr>
              <w:t>Choosing an authentic format</w:t>
            </w:r>
            <w:r>
              <w:rPr>
                <w:noProof/>
                <w:webHidden/>
              </w:rPr>
              <w:tab/>
            </w:r>
            <w:r>
              <w:rPr>
                <w:noProof/>
                <w:webHidden/>
              </w:rPr>
              <w:fldChar w:fldCharType="begin"/>
            </w:r>
            <w:r>
              <w:rPr>
                <w:noProof/>
                <w:webHidden/>
              </w:rPr>
              <w:instrText xml:space="preserve"> PAGEREF _Toc238042209 \h </w:instrText>
            </w:r>
            <w:r>
              <w:rPr>
                <w:noProof/>
                <w:webHidden/>
              </w:rPr>
            </w:r>
            <w:r>
              <w:rPr>
                <w:noProof/>
                <w:webHidden/>
              </w:rPr>
              <w:fldChar w:fldCharType="separate"/>
            </w:r>
            <w:r>
              <w:rPr>
                <w:noProof/>
                <w:webHidden/>
              </w:rPr>
              <w:t>1</w:t>
            </w:r>
            <w:r>
              <w:rPr>
                <w:noProof/>
                <w:webHidden/>
              </w:rPr>
              <w:fldChar w:fldCharType="end"/>
            </w:r>
          </w:hyperlink>
        </w:p>
        <w:p w14:paraId="09A500B3" w14:textId="77777777" w:rsidR="00185139" w:rsidRDefault="00185139">
          <w:pPr>
            <w:pStyle w:val="TOC2"/>
            <w:tabs>
              <w:tab w:val="right" w:leader="dot" w:pos="9350"/>
            </w:tabs>
            <w:rPr>
              <w:noProof/>
            </w:rPr>
          </w:pPr>
          <w:hyperlink w:anchor="_Toc238042210" w:history="1">
            <w:r w:rsidRPr="004651A0">
              <w:rPr>
                <w:rStyle w:val="Hyperlink"/>
                <w:noProof/>
              </w:rPr>
              <w:t>The rubric</w:t>
            </w:r>
            <w:r>
              <w:rPr>
                <w:noProof/>
                <w:webHidden/>
              </w:rPr>
              <w:tab/>
            </w:r>
            <w:r>
              <w:rPr>
                <w:noProof/>
                <w:webHidden/>
              </w:rPr>
              <w:fldChar w:fldCharType="begin"/>
            </w:r>
            <w:r>
              <w:rPr>
                <w:noProof/>
                <w:webHidden/>
              </w:rPr>
              <w:instrText xml:space="preserve"> PAGEREF _Toc238042210 \h </w:instrText>
            </w:r>
            <w:r>
              <w:rPr>
                <w:noProof/>
                <w:webHidden/>
              </w:rPr>
            </w:r>
            <w:r>
              <w:rPr>
                <w:noProof/>
                <w:webHidden/>
              </w:rPr>
              <w:fldChar w:fldCharType="separate"/>
            </w:r>
            <w:r>
              <w:rPr>
                <w:noProof/>
                <w:webHidden/>
              </w:rPr>
              <w:t>1</w:t>
            </w:r>
            <w:r>
              <w:rPr>
                <w:noProof/>
                <w:webHidden/>
              </w:rPr>
              <w:fldChar w:fldCharType="end"/>
            </w:r>
          </w:hyperlink>
        </w:p>
        <w:p w14:paraId="1A1883F5" w14:textId="77777777" w:rsidR="00185139" w:rsidRDefault="00185139">
          <w:pPr>
            <w:pStyle w:val="TOC2"/>
            <w:tabs>
              <w:tab w:val="right" w:leader="dot" w:pos="9350"/>
            </w:tabs>
            <w:rPr>
              <w:noProof/>
            </w:rPr>
          </w:pPr>
          <w:hyperlink w:anchor="_Toc238042211" w:history="1">
            <w:r w:rsidRPr="004651A0">
              <w:rPr>
                <w:rStyle w:val="Hyperlink"/>
                <w:noProof/>
              </w:rPr>
              <w:t>The assessment quality check</w:t>
            </w:r>
            <w:r>
              <w:rPr>
                <w:noProof/>
                <w:webHidden/>
              </w:rPr>
              <w:tab/>
            </w:r>
            <w:r>
              <w:rPr>
                <w:noProof/>
                <w:webHidden/>
              </w:rPr>
              <w:fldChar w:fldCharType="begin"/>
            </w:r>
            <w:r>
              <w:rPr>
                <w:noProof/>
                <w:webHidden/>
              </w:rPr>
              <w:instrText xml:space="preserve"> PAGEREF _Toc238042211 \h </w:instrText>
            </w:r>
            <w:r>
              <w:rPr>
                <w:noProof/>
                <w:webHidden/>
              </w:rPr>
            </w:r>
            <w:r>
              <w:rPr>
                <w:noProof/>
                <w:webHidden/>
              </w:rPr>
              <w:fldChar w:fldCharType="separate"/>
            </w:r>
            <w:r>
              <w:rPr>
                <w:noProof/>
                <w:webHidden/>
              </w:rPr>
              <w:t>1</w:t>
            </w:r>
            <w:r>
              <w:rPr>
                <w:noProof/>
                <w:webHidden/>
              </w:rPr>
              <w:fldChar w:fldCharType="end"/>
            </w:r>
          </w:hyperlink>
        </w:p>
        <w:p w14:paraId="398B18EF" w14:textId="77777777" w:rsidR="00185139" w:rsidRDefault="00185139">
          <w:pPr>
            <w:pStyle w:val="TOC2"/>
            <w:tabs>
              <w:tab w:val="right" w:leader="dot" w:pos="9350"/>
            </w:tabs>
            <w:rPr>
              <w:noProof/>
            </w:rPr>
          </w:pPr>
          <w:hyperlink w:anchor="_Toc238042212" w:history="1">
            <w:r w:rsidRPr="004651A0">
              <w:rPr>
                <w:rStyle w:val="Hyperlink"/>
                <w:noProof/>
              </w:rPr>
              <w:t>Redesign one assessment</w:t>
            </w:r>
            <w:r>
              <w:rPr>
                <w:noProof/>
                <w:webHidden/>
              </w:rPr>
              <w:tab/>
            </w:r>
            <w:r>
              <w:rPr>
                <w:noProof/>
                <w:webHidden/>
              </w:rPr>
              <w:fldChar w:fldCharType="begin"/>
            </w:r>
            <w:r>
              <w:rPr>
                <w:noProof/>
                <w:webHidden/>
              </w:rPr>
              <w:instrText xml:space="preserve"> PAGEREF _Toc238042212 \h </w:instrText>
            </w:r>
            <w:r>
              <w:rPr>
                <w:noProof/>
                <w:webHidden/>
              </w:rPr>
            </w:r>
            <w:r>
              <w:rPr>
                <w:noProof/>
                <w:webHidden/>
              </w:rPr>
              <w:fldChar w:fldCharType="separate"/>
            </w:r>
            <w:r>
              <w:rPr>
                <w:noProof/>
                <w:webHidden/>
              </w:rPr>
              <w:t>1</w:t>
            </w:r>
            <w:r>
              <w:rPr>
                <w:noProof/>
                <w:webHidden/>
              </w:rPr>
              <w:fldChar w:fldCharType="end"/>
            </w:r>
          </w:hyperlink>
        </w:p>
        <w:p w14:paraId="284854E1" w14:textId="77777777" w:rsidR="00185139" w:rsidRDefault="00185139">
          <w:pPr>
            <w:pStyle w:val="TOC1"/>
            <w:tabs>
              <w:tab w:val="right" w:leader="dot" w:pos="9350"/>
            </w:tabs>
            <w:rPr>
              <w:noProof/>
            </w:rPr>
          </w:pPr>
          <w:hyperlink w:anchor="_Toc238042213" w:history="1">
            <w:r w:rsidRPr="004651A0">
              <w:rPr>
                <w:rStyle w:val="Hyperlink"/>
                <w:noProof/>
              </w:rPr>
              <w:t>Chapter 11 — Closing the Lesson and Putting It All Together</w:t>
            </w:r>
            <w:r>
              <w:rPr>
                <w:noProof/>
                <w:webHidden/>
              </w:rPr>
              <w:tab/>
            </w:r>
            <w:r>
              <w:rPr>
                <w:noProof/>
                <w:webHidden/>
              </w:rPr>
              <w:fldChar w:fldCharType="begin"/>
            </w:r>
            <w:r>
              <w:rPr>
                <w:noProof/>
                <w:webHidden/>
              </w:rPr>
              <w:instrText xml:space="preserve"> PAGEREF _Toc238042213 \h </w:instrText>
            </w:r>
            <w:r>
              <w:rPr>
                <w:noProof/>
                <w:webHidden/>
              </w:rPr>
            </w:r>
            <w:r>
              <w:rPr>
                <w:noProof/>
                <w:webHidden/>
              </w:rPr>
              <w:fldChar w:fldCharType="separate"/>
            </w:r>
            <w:r>
              <w:rPr>
                <w:noProof/>
                <w:webHidden/>
              </w:rPr>
              <w:t>1</w:t>
            </w:r>
            <w:r>
              <w:rPr>
                <w:noProof/>
                <w:webHidden/>
              </w:rPr>
              <w:fldChar w:fldCharType="end"/>
            </w:r>
          </w:hyperlink>
        </w:p>
        <w:p w14:paraId="79ECFD39" w14:textId="77777777" w:rsidR="00185139" w:rsidRDefault="00185139">
          <w:pPr>
            <w:pStyle w:val="TOC2"/>
            <w:tabs>
              <w:tab w:val="right" w:leader="dot" w:pos="9350"/>
            </w:tabs>
            <w:rPr>
              <w:noProof/>
            </w:rPr>
          </w:pPr>
          <w:hyperlink w:anchor="_Toc238042214" w:history="1">
            <w:r w:rsidRPr="004651A0">
              <w:rPr>
                <w:rStyle w:val="Hyperlink"/>
                <w:noProof/>
              </w:rPr>
              <w:t>The architecture</w:t>
            </w:r>
            <w:r>
              <w:rPr>
                <w:noProof/>
                <w:webHidden/>
              </w:rPr>
              <w:tab/>
            </w:r>
            <w:r>
              <w:rPr>
                <w:noProof/>
                <w:webHidden/>
              </w:rPr>
              <w:fldChar w:fldCharType="begin"/>
            </w:r>
            <w:r>
              <w:rPr>
                <w:noProof/>
                <w:webHidden/>
              </w:rPr>
              <w:instrText xml:space="preserve"> PAGEREF _Toc238042214 \h </w:instrText>
            </w:r>
            <w:r>
              <w:rPr>
                <w:noProof/>
                <w:webHidden/>
              </w:rPr>
            </w:r>
            <w:r>
              <w:rPr>
                <w:noProof/>
                <w:webHidden/>
              </w:rPr>
              <w:fldChar w:fldCharType="separate"/>
            </w:r>
            <w:r>
              <w:rPr>
                <w:noProof/>
                <w:webHidden/>
              </w:rPr>
              <w:t>1</w:t>
            </w:r>
            <w:r>
              <w:rPr>
                <w:noProof/>
                <w:webHidden/>
              </w:rPr>
              <w:fldChar w:fldCharType="end"/>
            </w:r>
          </w:hyperlink>
        </w:p>
        <w:p w14:paraId="13BB6A79" w14:textId="77777777" w:rsidR="00185139" w:rsidRDefault="00185139">
          <w:pPr>
            <w:pStyle w:val="TOC2"/>
            <w:tabs>
              <w:tab w:val="right" w:leader="dot" w:pos="9350"/>
            </w:tabs>
            <w:rPr>
              <w:noProof/>
            </w:rPr>
          </w:pPr>
          <w:hyperlink w:anchor="_Toc238042215" w:history="1">
            <w:r w:rsidRPr="004651A0">
              <w:rPr>
                <w:rStyle w:val="Hyperlink"/>
                <w:noProof/>
              </w:rPr>
              <w:t>Where everything else lives</w:t>
            </w:r>
            <w:r>
              <w:rPr>
                <w:noProof/>
                <w:webHidden/>
              </w:rPr>
              <w:tab/>
            </w:r>
            <w:r>
              <w:rPr>
                <w:noProof/>
                <w:webHidden/>
              </w:rPr>
              <w:fldChar w:fldCharType="begin"/>
            </w:r>
            <w:r>
              <w:rPr>
                <w:noProof/>
                <w:webHidden/>
              </w:rPr>
              <w:instrText xml:space="preserve"> PAGEREF _Toc238042215 \h </w:instrText>
            </w:r>
            <w:r>
              <w:rPr>
                <w:noProof/>
                <w:webHidden/>
              </w:rPr>
            </w:r>
            <w:r>
              <w:rPr>
                <w:noProof/>
                <w:webHidden/>
              </w:rPr>
              <w:fldChar w:fldCharType="separate"/>
            </w:r>
            <w:r>
              <w:rPr>
                <w:noProof/>
                <w:webHidden/>
              </w:rPr>
              <w:t>1</w:t>
            </w:r>
            <w:r>
              <w:rPr>
                <w:noProof/>
                <w:webHidden/>
              </w:rPr>
              <w:fldChar w:fldCharType="end"/>
            </w:r>
          </w:hyperlink>
        </w:p>
        <w:p w14:paraId="17F053B0" w14:textId="77777777" w:rsidR="00185139" w:rsidRDefault="00185139">
          <w:pPr>
            <w:pStyle w:val="TOC2"/>
            <w:tabs>
              <w:tab w:val="right" w:leader="dot" w:pos="9350"/>
            </w:tabs>
            <w:rPr>
              <w:noProof/>
            </w:rPr>
          </w:pPr>
          <w:hyperlink w:anchor="_Toc238042216" w:history="1">
            <w:r w:rsidRPr="004651A0">
              <w:rPr>
                <w:rStyle w:val="Hyperlink"/>
                <w:noProof/>
              </w:rPr>
              <w:t>Why the frame matters</w:t>
            </w:r>
            <w:r>
              <w:rPr>
                <w:noProof/>
                <w:webHidden/>
              </w:rPr>
              <w:tab/>
            </w:r>
            <w:r>
              <w:rPr>
                <w:noProof/>
                <w:webHidden/>
              </w:rPr>
              <w:fldChar w:fldCharType="begin"/>
            </w:r>
            <w:r>
              <w:rPr>
                <w:noProof/>
                <w:webHidden/>
              </w:rPr>
              <w:instrText xml:space="preserve"> PAGEREF _Toc238042216 \h </w:instrText>
            </w:r>
            <w:r>
              <w:rPr>
                <w:noProof/>
                <w:webHidden/>
              </w:rPr>
            </w:r>
            <w:r>
              <w:rPr>
                <w:noProof/>
                <w:webHidden/>
              </w:rPr>
              <w:fldChar w:fldCharType="separate"/>
            </w:r>
            <w:r>
              <w:rPr>
                <w:noProof/>
                <w:webHidden/>
              </w:rPr>
              <w:t>1</w:t>
            </w:r>
            <w:r>
              <w:rPr>
                <w:noProof/>
                <w:webHidden/>
              </w:rPr>
              <w:fldChar w:fldCharType="end"/>
            </w:r>
          </w:hyperlink>
        </w:p>
        <w:p w14:paraId="79C75576" w14:textId="77777777" w:rsidR="00185139" w:rsidRDefault="00185139">
          <w:pPr>
            <w:pStyle w:val="TOC2"/>
            <w:tabs>
              <w:tab w:val="right" w:leader="dot" w:pos="9350"/>
            </w:tabs>
            <w:rPr>
              <w:noProof/>
            </w:rPr>
          </w:pPr>
          <w:hyperlink w:anchor="_Toc238042217" w:history="1">
            <w:r w:rsidRPr="004651A0">
              <w:rPr>
                <w:rStyle w:val="Hyperlink"/>
                <w:noProof/>
              </w:rPr>
              <w:t>Planning the Close</w:t>
            </w:r>
            <w:r>
              <w:rPr>
                <w:noProof/>
                <w:webHidden/>
              </w:rPr>
              <w:tab/>
            </w:r>
            <w:r>
              <w:rPr>
                <w:noProof/>
                <w:webHidden/>
              </w:rPr>
              <w:fldChar w:fldCharType="begin"/>
            </w:r>
            <w:r>
              <w:rPr>
                <w:noProof/>
                <w:webHidden/>
              </w:rPr>
              <w:instrText xml:space="preserve"> PAGEREF _Toc238042217 \h </w:instrText>
            </w:r>
            <w:r>
              <w:rPr>
                <w:noProof/>
                <w:webHidden/>
              </w:rPr>
            </w:r>
            <w:r>
              <w:rPr>
                <w:noProof/>
                <w:webHidden/>
              </w:rPr>
              <w:fldChar w:fldCharType="separate"/>
            </w:r>
            <w:r>
              <w:rPr>
                <w:noProof/>
                <w:webHidden/>
              </w:rPr>
              <w:t>1</w:t>
            </w:r>
            <w:r>
              <w:rPr>
                <w:noProof/>
                <w:webHidden/>
              </w:rPr>
              <w:fldChar w:fldCharType="end"/>
            </w:r>
          </w:hyperlink>
        </w:p>
        <w:p w14:paraId="6F26777E" w14:textId="77777777" w:rsidR="00185139" w:rsidRDefault="00185139">
          <w:pPr>
            <w:pStyle w:val="TOC2"/>
            <w:tabs>
              <w:tab w:val="right" w:leader="dot" w:pos="9350"/>
            </w:tabs>
            <w:rPr>
              <w:noProof/>
            </w:rPr>
          </w:pPr>
          <w:hyperlink w:anchor="_Toc238042218" w:history="1">
            <w:r w:rsidRPr="004651A0">
              <w:rPr>
                <w:rStyle w:val="Hyperlink"/>
                <w:noProof/>
              </w:rPr>
              <w:t>A complete lesson, end to end</w:t>
            </w:r>
            <w:r>
              <w:rPr>
                <w:noProof/>
                <w:webHidden/>
              </w:rPr>
              <w:tab/>
            </w:r>
            <w:r>
              <w:rPr>
                <w:noProof/>
                <w:webHidden/>
              </w:rPr>
              <w:fldChar w:fldCharType="begin"/>
            </w:r>
            <w:r>
              <w:rPr>
                <w:noProof/>
                <w:webHidden/>
              </w:rPr>
              <w:instrText xml:space="preserve"> PAGEREF _Toc238042218 \h </w:instrText>
            </w:r>
            <w:r>
              <w:rPr>
                <w:noProof/>
                <w:webHidden/>
              </w:rPr>
            </w:r>
            <w:r>
              <w:rPr>
                <w:noProof/>
                <w:webHidden/>
              </w:rPr>
              <w:fldChar w:fldCharType="separate"/>
            </w:r>
            <w:r>
              <w:rPr>
                <w:noProof/>
                <w:webHidden/>
              </w:rPr>
              <w:t>1</w:t>
            </w:r>
            <w:r>
              <w:rPr>
                <w:noProof/>
                <w:webHidden/>
              </w:rPr>
              <w:fldChar w:fldCharType="end"/>
            </w:r>
          </w:hyperlink>
        </w:p>
        <w:p w14:paraId="31C2FEB5" w14:textId="77777777" w:rsidR="00185139" w:rsidRDefault="00185139">
          <w:pPr>
            <w:pStyle w:val="TOC2"/>
            <w:tabs>
              <w:tab w:val="right" w:leader="dot" w:pos="9350"/>
            </w:tabs>
            <w:rPr>
              <w:noProof/>
            </w:rPr>
          </w:pPr>
          <w:hyperlink w:anchor="_Toc238042219" w:history="1">
            <w:r w:rsidRPr="004651A0">
              <w:rPr>
                <w:rStyle w:val="Hyperlink"/>
                <w:noProof/>
              </w:rPr>
              <w:t>Work backward</w:t>
            </w:r>
            <w:r>
              <w:rPr>
                <w:noProof/>
                <w:webHidden/>
              </w:rPr>
              <w:tab/>
            </w:r>
            <w:r>
              <w:rPr>
                <w:noProof/>
                <w:webHidden/>
              </w:rPr>
              <w:fldChar w:fldCharType="begin"/>
            </w:r>
            <w:r>
              <w:rPr>
                <w:noProof/>
                <w:webHidden/>
              </w:rPr>
              <w:instrText xml:space="preserve"> PAGEREF _Toc238042219 \h </w:instrText>
            </w:r>
            <w:r>
              <w:rPr>
                <w:noProof/>
                <w:webHidden/>
              </w:rPr>
            </w:r>
            <w:r>
              <w:rPr>
                <w:noProof/>
                <w:webHidden/>
              </w:rPr>
              <w:fldChar w:fldCharType="separate"/>
            </w:r>
            <w:r>
              <w:rPr>
                <w:noProof/>
                <w:webHidden/>
              </w:rPr>
              <w:t>1</w:t>
            </w:r>
            <w:r>
              <w:rPr>
                <w:noProof/>
                <w:webHidden/>
              </w:rPr>
              <w:fldChar w:fldCharType="end"/>
            </w:r>
          </w:hyperlink>
        </w:p>
        <w:p w14:paraId="20B228D1" w14:textId="77777777" w:rsidR="00185139" w:rsidRDefault="00185139">
          <w:pPr>
            <w:pStyle w:val="TOC2"/>
            <w:tabs>
              <w:tab w:val="right" w:leader="dot" w:pos="9350"/>
            </w:tabs>
            <w:rPr>
              <w:noProof/>
            </w:rPr>
          </w:pPr>
          <w:hyperlink w:anchor="_Toc238042220" w:history="1">
            <w:r w:rsidRPr="004651A0">
              <w:rPr>
                <w:rStyle w:val="Hyperlink"/>
                <w:noProof/>
              </w:rPr>
              <w:t>The lesson plan quality check</w:t>
            </w:r>
            <w:r>
              <w:rPr>
                <w:noProof/>
                <w:webHidden/>
              </w:rPr>
              <w:tab/>
            </w:r>
            <w:r>
              <w:rPr>
                <w:noProof/>
                <w:webHidden/>
              </w:rPr>
              <w:fldChar w:fldCharType="begin"/>
            </w:r>
            <w:r>
              <w:rPr>
                <w:noProof/>
                <w:webHidden/>
              </w:rPr>
              <w:instrText xml:space="preserve"> PAGEREF _Toc238042220 \h </w:instrText>
            </w:r>
            <w:r>
              <w:rPr>
                <w:noProof/>
                <w:webHidden/>
              </w:rPr>
            </w:r>
            <w:r>
              <w:rPr>
                <w:noProof/>
                <w:webHidden/>
              </w:rPr>
              <w:fldChar w:fldCharType="separate"/>
            </w:r>
            <w:r>
              <w:rPr>
                <w:noProof/>
                <w:webHidden/>
              </w:rPr>
              <w:t>1</w:t>
            </w:r>
            <w:r>
              <w:rPr>
                <w:noProof/>
                <w:webHidden/>
              </w:rPr>
              <w:fldChar w:fldCharType="end"/>
            </w:r>
          </w:hyperlink>
        </w:p>
        <w:p w14:paraId="6DD4A334" w14:textId="77777777" w:rsidR="00185139" w:rsidRDefault="00185139">
          <w:pPr>
            <w:pStyle w:val="TOC2"/>
            <w:tabs>
              <w:tab w:val="right" w:leader="dot" w:pos="9350"/>
            </w:tabs>
            <w:rPr>
              <w:noProof/>
            </w:rPr>
          </w:pPr>
          <w:hyperlink w:anchor="_Toc238042221" w:history="1">
            <w:r w:rsidRPr="004651A0">
              <w:rPr>
                <w:rStyle w:val="Hyperlink"/>
                <w:noProof/>
              </w:rPr>
              <w:t>The lesson planning worksheet</w:t>
            </w:r>
            <w:r>
              <w:rPr>
                <w:noProof/>
                <w:webHidden/>
              </w:rPr>
              <w:tab/>
            </w:r>
            <w:r>
              <w:rPr>
                <w:noProof/>
                <w:webHidden/>
              </w:rPr>
              <w:fldChar w:fldCharType="begin"/>
            </w:r>
            <w:r>
              <w:rPr>
                <w:noProof/>
                <w:webHidden/>
              </w:rPr>
              <w:instrText xml:space="preserve"> PAGEREF _Toc238042221 \h </w:instrText>
            </w:r>
            <w:r>
              <w:rPr>
                <w:noProof/>
                <w:webHidden/>
              </w:rPr>
            </w:r>
            <w:r>
              <w:rPr>
                <w:noProof/>
                <w:webHidden/>
              </w:rPr>
              <w:fldChar w:fldCharType="separate"/>
            </w:r>
            <w:r>
              <w:rPr>
                <w:noProof/>
                <w:webHidden/>
              </w:rPr>
              <w:t>1</w:t>
            </w:r>
            <w:r>
              <w:rPr>
                <w:noProof/>
                <w:webHidden/>
              </w:rPr>
              <w:fldChar w:fldCharType="end"/>
            </w:r>
          </w:hyperlink>
        </w:p>
        <w:p w14:paraId="1185F476" w14:textId="77777777" w:rsidR="00185139" w:rsidRDefault="00185139">
          <w:pPr>
            <w:pStyle w:val="TOC1"/>
            <w:tabs>
              <w:tab w:val="right" w:leader="dot" w:pos="9350"/>
            </w:tabs>
            <w:rPr>
              <w:noProof/>
            </w:rPr>
          </w:pPr>
          <w:hyperlink w:anchor="_Toc238042222" w:history="1">
            <w:r w:rsidRPr="004651A0">
              <w:rPr>
                <w:rStyle w:val="Hyperlink"/>
                <w:noProof/>
              </w:rPr>
              <w:t>Chapter 12 — Leveraging AI to Support Instruction</w:t>
            </w:r>
            <w:r>
              <w:rPr>
                <w:noProof/>
                <w:webHidden/>
              </w:rPr>
              <w:tab/>
            </w:r>
            <w:r>
              <w:rPr>
                <w:noProof/>
                <w:webHidden/>
              </w:rPr>
              <w:fldChar w:fldCharType="begin"/>
            </w:r>
            <w:r>
              <w:rPr>
                <w:noProof/>
                <w:webHidden/>
              </w:rPr>
              <w:instrText xml:space="preserve"> PAGEREF _Toc238042222 \h </w:instrText>
            </w:r>
            <w:r>
              <w:rPr>
                <w:noProof/>
                <w:webHidden/>
              </w:rPr>
            </w:r>
            <w:r>
              <w:rPr>
                <w:noProof/>
                <w:webHidden/>
              </w:rPr>
              <w:fldChar w:fldCharType="separate"/>
            </w:r>
            <w:r>
              <w:rPr>
                <w:noProof/>
                <w:webHidden/>
              </w:rPr>
              <w:t>1</w:t>
            </w:r>
            <w:r>
              <w:rPr>
                <w:noProof/>
                <w:webHidden/>
              </w:rPr>
              <w:fldChar w:fldCharType="end"/>
            </w:r>
          </w:hyperlink>
        </w:p>
        <w:p w14:paraId="5AFFFC00" w14:textId="77777777" w:rsidR="00185139" w:rsidRDefault="00185139">
          <w:pPr>
            <w:pStyle w:val="TOC2"/>
            <w:tabs>
              <w:tab w:val="right" w:leader="dot" w:pos="9350"/>
            </w:tabs>
            <w:rPr>
              <w:noProof/>
            </w:rPr>
          </w:pPr>
          <w:hyperlink w:anchor="_Toc238042223" w:history="1">
            <w:r w:rsidRPr="004651A0">
              <w:rPr>
                <w:rStyle w:val="Hyperlink"/>
                <w:noProof/>
              </w:rPr>
              <w:t>The division of labor</w:t>
            </w:r>
            <w:r>
              <w:rPr>
                <w:noProof/>
                <w:webHidden/>
              </w:rPr>
              <w:tab/>
            </w:r>
            <w:r>
              <w:rPr>
                <w:noProof/>
                <w:webHidden/>
              </w:rPr>
              <w:fldChar w:fldCharType="begin"/>
            </w:r>
            <w:r>
              <w:rPr>
                <w:noProof/>
                <w:webHidden/>
              </w:rPr>
              <w:instrText xml:space="preserve"> PAGEREF _Toc238042223 \h </w:instrText>
            </w:r>
            <w:r>
              <w:rPr>
                <w:noProof/>
                <w:webHidden/>
              </w:rPr>
            </w:r>
            <w:r>
              <w:rPr>
                <w:noProof/>
                <w:webHidden/>
              </w:rPr>
              <w:fldChar w:fldCharType="separate"/>
            </w:r>
            <w:r>
              <w:rPr>
                <w:noProof/>
                <w:webHidden/>
              </w:rPr>
              <w:t>1</w:t>
            </w:r>
            <w:r>
              <w:rPr>
                <w:noProof/>
                <w:webHidden/>
              </w:rPr>
              <w:fldChar w:fldCharType="end"/>
            </w:r>
          </w:hyperlink>
        </w:p>
        <w:p w14:paraId="2973817D" w14:textId="77777777" w:rsidR="00185139" w:rsidRDefault="00185139">
          <w:pPr>
            <w:pStyle w:val="TOC2"/>
            <w:tabs>
              <w:tab w:val="right" w:leader="dot" w:pos="9350"/>
            </w:tabs>
            <w:rPr>
              <w:noProof/>
            </w:rPr>
          </w:pPr>
          <w:hyperlink w:anchor="_Toc238042224" w:history="1">
            <w:r w:rsidRPr="004651A0">
              <w:rPr>
                <w:rStyle w:val="Hyperlink"/>
                <w:noProof/>
              </w:rPr>
              <w:t>The pattern that repeats</w:t>
            </w:r>
            <w:r>
              <w:rPr>
                <w:noProof/>
                <w:webHidden/>
              </w:rPr>
              <w:tab/>
            </w:r>
            <w:r>
              <w:rPr>
                <w:noProof/>
                <w:webHidden/>
              </w:rPr>
              <w:fldChar w:fldCharType="begin"/>
            </w:r>
            <w:r>
              <w:rPr>
                <w:noProof/>
                <w:webHidden/>
              </w:rPr>
              <w:instrText xml:space="preserve"> PAGEREF _Toc238042224 \h </w:instrText>
            </w:r>
            <w:r>
              <w:rPr>
                <w:noProof/>
                <w:webHidden/>
              </w:rPr>
            </w:r>
            <w:r>
              <w:rPr>
                <w:noProof/>
                <w:webHidden/>
              </w:rPr>
              <w:fldChar w:fldCharType="separate"/>
            </w:r>
            <w:r>
              <w:rPr>
                <w:noProof/>
                <w:webHidden/>
              </w:rPr>
              <w:t>1</w:t>
            </w:r>
            <w:r>
              <w:rPr>
                <w:noProof/>
                <w:webHidden/>
              </w:rPr>
              <w:fldChar w:fldCharType="end"/>
            </w:r>
          </w:hyperlink>
        </w:p>
        <w:p w14:paraId="4F3B6B0E" w14:textId="77777777" w:rsidR="00185139" w:rsidRDefault="00185139">
          <w:pPr>
            <w:pStyle w:val="TOC2"/>
            <w:tabs>
              <w:tab w:val="right" w:leader="dot" w:pos="9350"/>
            </w:tabs>
            <w:rPr>
              <w:noProof/>
            </w:rPr>
          </w:pPr>
          <w:hyperlink w:anchor="_Toc238042225" w:history="1">
            <w:r w:rsidRPr="004651A0">
              <w:rPr>
                <w:rStyle w:val="Hyperlink"/>
                <w:noProof/>
              </w:rPr>
              <w:t>Application 1 — Building scenarios</w:t>
            </w:r>
            <w:r>
              <w:rPr>
                <w:noProof/>
                <w:webHidden/>
              </w:rPr>
              <w:tab/>
            </w:r>
            <w:r>
              <w:rPr>
                <w:noProof/>
                <w:webHidden/>
              </w:rPr>
              <w:fldChar w:fldCharType="begin"/>
            </w:r>
            <w:r>
              <w:rPr>
                <w:noProof/>
                <w:webHidden/>
              </w:rPr>
              <w:instrText xml:space="preserve"> PAGEREF _Toc238042225 \h </w:instrText>
            </w:r>
            <w:r>
              <w:rPr>
                <w:noProof/>
                <w:webHidden/>
              </w:rPr>
            </w:r>
            <w:r>
              <w:rPr>
                <w:noProof/>
                <w:webHidden/>
              </w:rPr>
              <w:fldChar w:fldCharType="separate"/>
            </w:r>
            <w:r>
              <w:rPr>
                <w:noProof/>
                <w:webHidden/>
              </w:rPr>
              <w:t>1</w:t>
            </w:r>
            <w:r>
              <w:rPr>
                <w:noProof/>
                <w:webHidden/>
              </w:rPr>
              <w:fldChar w:fldCharType="end"/>
            </w:r>
          </w:hyperlink>
        </w:p>
        <w:p w14:paraId="3586DF57" w14:textId="77777777" w:rsidR="00185139" w:rsidRDefault="00185139">
          <w:pPr>
            <w:pStyle w:val="TOC2"/>
            <w:tabs>
              <w:tab w:val="right" w:leader="dot" w:pos="9350"/>
            </w:tabs>
            <w:rPr>
              <w:noProof/>
            </w:rPr>
          </w:pPr>
          <w:hyperlink w:anchor="_Toc238042226" w:history="1">
            <w:r w:rsidRPr="004651A0">
              <w:rPr>
                <w:rStyle w:val="Hyperlink"/>
                <w:noProof/>
              </w:rPr>
              <w:t>Application 2 — Drafting rubrics</w:t>
            </w:r>
            <w:r>
              <w:rPr>
                <w:noProof/>
                <w:webHidden/>
              </w:rPr>
              <w:tab/>
            </w:r>
            <w:r>
              <w:rPr>
                <w:noProof/>
                <w:webHidden/>
              </w:rPr>
              <w:fldChar w:fldCharType="begin"/>
            </w:r>
            <w:r>
              <w:rPr>
                <w:noProof/>
                <w:webHidden/>
              </w:rPr>
              <w:instrText xml:space="preserve"> PAGEREF _Toc238042226 \h </w:instrText>
            </w:r>
            <w:r>
              <w:rPr>
                <w:noProof/>
                <w:webHidden/>
              </w:rPr>
            </w:r>
            <w:r>
              <w:rPr>
                <w:noProof/>
                <w:webHidden/>
              </w:rPr>
              <w:fldChar w:fldCharType="separate"/>
            </w:r>
            <w:r>
              <w:rPr>
                <w:noProof/>
                <w:webHidden/>
              </w:rPr>
              <w:t>1</w:t>
            </w:r>
            <w:r>
              <w:rPr>
                <w:noProof/>
                <w:webHidden/>
              </w:rPr>
              <w:fldChar w:fldCharType="end"/>
            </w:r>
          </w:hyperlink>
        </w:p>
        <w:p w14:paraId="1232CBA0" w14:textId="77777777" w:rsidR="00185139" w:rsidRDefault="00185139">
          <w:pPr>
            <w:pStyle w:val="TOC2"/>
            <w:tabs>
              <w:tab w:val="right" w:leader="dot" w:pos="9350"/>
            </w:tabs>
            <w:rPr>
              <w:noProof/>
            </w:rPr>
          </w:pPr>
          <w:hyperlink w:anchor="_Toc238042227" w:history="1">
            <w:r w:rsidRPr="004651A0">
              <w:rPr>
                <w:rStyle w:val="Hyperlink"/>
                <w:noProof/>
              </w:rPr>
              <w:t>Application 3 — Planning a lesson</w:t>
            </w:r>
            <w:r>
              <w:rPr>
                <w:noProof/>
                <w:webHidden/>
              </w:rPr>
              <w:tab/>
            </w:r>
            <w:r>
              <w:rPr>
                <w:noProof/>
                <w:webHidden/>
              </w:rPr>
              <w:fldChar w:fldCharType="begin"/>
            </w:r>
            <w:r>
              <w:rPr>
                <w:noProof/>
                <w:webHidden/>
              </w:rPr>
              <w:instrText xml:space="preserve"> PAGEREF _Toc238042227 \h </w:instrText>
            </w:r>
            <w:r>
              <w:rPr>
                <w:noProof/>
                <w:webHidden/>
              </w:rPr>
            </w:r>
            <w:r>
              <w:rPr>
                <w:noProof/>
                <w:webHidden/>
              </w:rPr>
              <w:fldChar w:fldCharType="separate"/>
            </w:r>
            <w:r>
              <w:rPr>
                <w:noProof/>
                <w:webHidden/>
              </w:rPr>
              <w:t>1</w:t>
            </w:r>
            <w:r>
              <w:rPr>
                <w:noProof/>
                <w:webHidden/>
              </w:rPr>
              <w:fldChar w:fldCharType="end"/>
            </w:r>
          </w:hyperlink>
        </w:p>
        <w:p w14:paraId="41BA6363" w14:textId="77777777" w:rsidR="00185139" w:rsidRDefault="00185139">
          <w:pPr>
            <w:pStyle w:val="TOC2"/>
            <w:tabs>
              <w:tab w:val="right" w:leader="dot" w:pos="9350"/>
            </w:tabs>
            <w:rPr>
              <w:noProof/>
            </w:rPr>
          </w:pPr>
          <w:hyperlink w:anchor="_Toc238042228" w:history="1">
            <w:r w:rsidRPr="004651A0">
              <w:rPr>
                <w:rStyle w:val="Hyperlink"/>
                <w:noProof/>
              </w:rPr>
              <w:t>Application 4 — Smaller AI moves</w:t>
            </w:r>
            <w:r>
              <w:rPr>
                <w:noProof/>
                <w:webHidden/>
              </w:rPr>
              <w:tab/>
            </w:r>
            <w:r>
              <w:rPr>
                <w:noProof/>
                <w:webHidden/>
              </w:rPr>
              <w:fldChar w:fldCharType="begin"/>
            </w:r>
            <w:r>
              <w:rPr>
                <w:noProof/>
                <w:webHidden/>
              </w:rPr>
              <w:instrText xml:space="preserve"> PAGEREF _Toc238042228 \h </w:instrText>
            </w:r>
            <w:r>
              <w:rPr>
                <w:noProof/>
                <w:webHidden/>
              </w:rPr>
            </w:r>
            <w:r>
              <w:rPr>
                <w:noProof/>
                <w:webHidden/>
              </w:rPr>
              <w:fldChar w:fldCharType="separate"/>
            </w:r>
            <w:r>
              <w:rPr>
                <w:noProof/>
                <w:webHidden/>
              </w:rPr>
              <w:t>1</w:t>
            </w:r>
            <w:r>
              <w:rPr>
                <w:noProof/>
                <w:webHidden/>
              </w:rPr>
              <w:fldChar w:fldCharType="end"/>
            </w:r>
          </w:hyperlink>
        </w:p>
        <w:p w14:paraId="26839187" w14:textId="77777777" w:rsidR="00185139" w:rsidRDefault="00185139">
          <w:pPr>
            <w:pStyle w:val="TOC2"/>
            <w:tabs>
              <w:tab w:val="right" w:leader="dot" w:pos="9350"/>
            </w:tabs>
            <w:rPr>
              <w:noProof/>
            </w:rPr>
          </w:pPr>
          <w:hyperlink w:anchor="_Toc238042229" w:history="1">
            <w:r w:rsidRPr="004651A0">
              <w:rPr>
                <w:rStyle w:val="Hyperlink"/>
                <w:noProof/>
              </w:rPr>
              <w:t>Teaching AI use to another instructor</w:t>
            </w:r>
            <w:r>
              <w:rPr>
                <w:noProof/>
                <w:webHidden/>
              </w:rPr>
              <w:tab/>
            </w:r>
            <w:r>
              <w:rPr>
                <w:noProof/>
                <w:webHidden/>
              </w:rPr>
              <w:fldChar w:fldCharType="begin"/>
            </w:r>
            <w:r>
              <w:rPr>
                <w:noProof/>
                <w:webHidden/>
              </w:rPr>
              <w:instrText xml:space="preserve"> PAGEREF _Toc238042229 \h </w:instrText>
            </w:r>
            <w:r>
              <w:rPr>
                <w:noProof/>
                <w:webHidden/>
              </w:rPr>
            </w:r>
            <w:r>
              <w:rPr>
                <w:noProof/>
                <w:webHidden/>
              </w:rPr>
              <w:fldChar w:fldCharType="separate"/>
            </w:r>
            <w:r>
              <w:rPr>
                <w:noProof/>
                <w:webHidden/>
              </w:rPr>
              <w:t>1</w:t>
            </w:r>
            <w:r>
              <w:rPr>
                <w:noProof/>
                <w:webHidden/>
              </w:rPr>
              <w:fldChar w:fldCharType="end"/>
            </w:r>
          </w:hyperlink>
        </w:p>
        <w:p w14:paraId="2072A33D" w14:textId="77777777" w:rsidR="00185139" w:rsidRDefault="00185139">
          <w:pPr>
            <w:pStyle w:val="TOC1"/>
            <w:tabs>
              <w:tab w:val="right" w:leader="dot" w:pos="9350"/>
            </w:tabs>
            <w:rPr>
              <w:noProof/>
            </w:rPr>
          </w:pPr>
          <w:hyperlink w:anchor="_Toc238042230" w:history="1">
            <w:r w:rsidRPr="004651A0">
              <w:rPr>
                <w:rStyle w:val="Hyperlink"/>
                <w:noProof/>
              </w:rPr>
              <w:t>Chapter 13 — The Mentor’s Work</w:t>
            </w:r>
            <w:r>
              <w:rPr>
                <w:noProof/>
                <w:webHidden/>
              </w:rPr>
              <w:tab/>
            </w:r>
            <w:r>
              <w:rPr>
                <w:noProof/>
                <w:webHidden/>
              </w:rPr>
              <w:fldChar w:fldCharType="begin"/>
            </w:r>
            <w:r>
              <w:rPr>
                <w:noProof/>
                <w:webHidden/>
              </w:rPr>
              <w:instrText xml:space="preserve"> PAGEREF _Toc238042230 \h </w:instrText>
            </w:r>
            <w:r>
              <w:rPr>
                <w:noProof/>
                <w:webHidden/>
              </w:rPr>
            </w:r>
            <w:r>
              <w:rPr>
                <w:noProof/>
                <w:webHidden/>
              </w:rPr>
              <w:fldChar w:fldCharType="separate"/>
            </w:r>
            <w:r>
              <w:rPr>
                <w:noProof/>
                <w:webHidden/>
              </w:rPr>
              <w:t>1</w:t>
            </w:r>
            <w:r>
              <w:rPr>
                <w:noProof/>
                <w:webHidden/>
              </w:rPr>
              <w:fldChar w:fldCharType="end"/>
            </w:r>
          </w:hyperlink>
        </w:p>
        <w:p w14:paraId="68ED21AA" w14:textId="77777777" w:rsidR="00185139" w:rsidRDefault="00185139">
          <w:pPr>
            <w:pStyle w:val="TOC2"/>
            <w:tabs>
              <w:tab w:val="right" w:leader="dot" w:pos="9350"/>
            </w:tabs>
            <w:rPr>
              <w:noProof/>
            </w:rPr>
          </w:pPr>
          <w:hyperlink w:anchor="_Toc238042231" w:history="1">
            <w:r w:rsidRPr="004651A0">
              <w:rPr>
                <w:rStyle w:val="Hyperlink"/>
                <w:noProof/>
              </w:rPr>
              <w:t xml:space="preserve">The Real </w:t>
            </w:r>
            <w:r w:rsidRPr="004651A0">
              <w:rPr>
                <w:rStyle w:val="Hyperlink"/>
                <w:rFonts w:ascii="Times New Roman" w:hAnsi="Times New Roman" w:cs="Times New Roman"/>
                <w:noProof/>
              </w:rPr>
              <w:t>→</w:t>
            </w:r>
            <w:r w:rsidRPr="004651A0">
              <w:rPr>
                <w:rStyle w:val="Hyperlink"/>
                <w:noProof/>
              </w:rPr>
              <w:t xml:space="preserve"> Ideal Observation Tool</w:t>
            </w:r>
            <w:r>
              <w:rPr>
                <w:noProof/>
                <w:webHidden/>
              </w:rPr>
              <w:tab/>
            </w:r>
            <w:r>
              <w:rPr>
                <w:noProof/>
                <w:webHidden/>
              </w:rPr>
              <w:fldChar w:fldCharType="begin"/>
            </w:r>
            <w:r>
              <w:rPr>
                <w:noProof/>
                <w:webHidden/>
              </w:rPr>
              <w:instrText xml:space="preserve"> PAGEREF _Toc238042231 \h </w:instrText>
            </w:r>
            <w:r>
              <w:rPr>
                <w:noProof/>
                <w:webHidden/>
              </w:rPr>
            </w:r>
            <w:r>
              <w:rPr>
                <w:noProof/>
                <w:webHidden/>
              </w:rPr>
              <w:fldChar w:fldCharType="separate"/>
            </w:r>
            <w:r>
              <w:rPr>
                <w:noProof/>
                <w:webHidden/>
              </w:rPr>
              <w:t>1</w:t>
            </w:r>
            <w:r>
              <w:rPr>
                <w:noProof/>
                <w:webHidden/>
              </w:rPr>
              <w:fldChar w:fldCharType="end"/>
            </w:r>
          </w:hyperlink>
        </w:p>
        <w:p w14:paraId="6C317409" w14:textId="77777777" w:rsidR="00185139" w:rsidRDefault="00185139">
          <w:pPr>
            <w:pStyle w:val="TOC2"/>
            <w:tabs>
              <w:tab w:val="right" w:leader="dot" w:pos="9350"/>
            </w:tabs>
            <w:rPr>
              <w:noProof/>
            </w:rPr>
          </w:pPr>
          <w:hyperlink w:anchor="_Toc238042232" w:history="1">
            <w:r w:rsidRPr="004651A0">
              <w:rPr>
                <w:rStyle w:val="Hyperlink"/>
                <w:noProof/>
              </w:rPr>
              <w:t>Questions of inquiry</w:t>
            </w:r>
            <w:r>
              <w:rPr>
                <w:noProof/>
                <w:webHidden/>
              </w:rPr>
              <w:tab/>
            </w:r>
            <w:r>
              <w:rPr>
                <w:noProof/>
                <w:webHidden/>
              </w:rPr>
              <w:fldChar w:fldCharType="begin"/>
            </w:r>
            <w:r>
              <w:rPr>
                <w:noProof/>
                <w:webHidden/>
              </w:rPr>
              <w:instrText xml:space="preserve"> PAGEREF _Toc238042232 \h </w:instrText>
            </w:r>
            <w:r>
              <w:rPr>
                <w:noProof/>
                <w:webHidden/>
              </w:rPr>
            </w:r>
            <w:r>
              <w:rPr>
                <w:noProof/>
                <w:webHidden/>
              </w:rPr>
              <w:fldChar w:fldCharType="separate"/>
            </w:r>
            <w:r>
              <w:rPr>
                <w:noProof/>
                <w:webHidden/>
              </w:rPr>
              <w:t>1</w:t>
            </w:r>
            <w:r>
              <w:rPr>
                <w:noProof/>
                <w:webHidden/>
              </w:rPr>
              <w:fldChar w:fldCharType="end"/>
            </w:r>
          </w:hyperlink>
        </w:p>
        <w:p w14:paraId="403D7215" w14:textId="77777777" w:rsidR="00185139" w:rsidRDefault="00185139">
          <w:pPr>
            <w:pStyle w:val="TOC2"/>
            <w:tabs>
              <w:tab w:val="right" w:leader="dot" w:pos="9350"/>
            </w:tabs>
            <w:rPr>
              <w:noProof/>
            </w:rPr>
          </w:pPr>
          <w:hyperlink w:anchor="_Toc238042233" w:history="1">
            <w:r w:rsidRPr="004651A0">
              <w:rPr>
                <w:rStyle w:val="Hyperlink"/>
                <w:noProof/>
              </w:rPr>
              <w:t>Two practices that protect the inquiry</w:t>
            </w:r>
            <w:r>
              <w:rPr>
                <w:noProof/>
                <w:webHidden/>
              </w:rPr>
              <w:tab/>
            </w:r>
            <w:r>
              <w:rPr>
                <w:noProof/>
                <w:webHidden/>
              </w:rPr>
              <w:fldChar w:fldCharType="begin"/>
            </w:r>
            <w:r>
              <w:rPr>
                <w:noProof/>
                <w:webHidden/>
              </w:rPr>
              <w:instrText xml:space="preserve"> PAGEREF _Toc238042233 \h </w:instrText>
            </w:r>
            <w:r>
              <w:rPr>
                <w:noProof/>
                <w:webHidden/>
              </w:rPr>
            </w:r>
            <w:r>
              <w:rPr>
                <w:noProof/>
                <w:webHidden/>
              </w:rPr>
              <w:fldChar w:fldCharType="separate"/>
            </w:r>
            <w:r>
              <w:rPr>
                <w:noProof/>
                <w:webHidden/>
              </w:rPr>
              <w:t>1</w:t>
            </w:r>
            <w:r>
              <w:rPr>
                <w:noProof/>
                <w:webHidden/>
              </w:rPr>
              <w:fldChar w:fldCharType="end"/>
            </w:r>
          </w:hyperlink>
        </w:p>
        <w:p w14:paraId="104E705D" w14:textId="77777777" w:rsidR="00185139" w:rsidRDefault="00185139">
          <w:pPr>
            <w:pStyle w:val="TOC2"/>
            <w:tabs>
              <w:tab w:val="right" w:leader="dot" w:pos="9350"/>
            </w:tabs>
            <w:rPr>
              <w:noProof/>
            </w:rPr>
          </w:pPr>
          <w:hyperlink w:anchor="_Toc238042234" w:history="1">
            <w:r w:rsidRPr="004651A0">
              <w:rPr>
                <w:rStyle w:val="Hyperlink"/>
                <w:noProof/>
              </w:rPr>
              <w:t>A worked example</w:t>
            </w:r>
            <w:r>
              <w:rPr>
                <w:noProof/>
                <w:webHidden/>
              </w:rPr>
              <w:tab/>
            </w:r>
            <w:r>
              <w:rPr>
                <w:noProof/>
                <w:webHidden/>
              </w:rPr>
              <w:fldChar w:fldCharType="begin"/>
            </w:r>
            <w:r>
              <w:rPr>
                <w:noProof/>
                <w:webHidden/>
              </w:rPr>
              <w:instrText xml:space="preserve"> PAGEREF _Toc238042234 \h </w:instrText>
            </w:r>
            <w:r>
              <w:rPr>
                <w:noProof/>
                <w:webHidden/>
              </w:rPr>
            </w:r>
            <w:r>
              <w:rPr>
                <w:noProof/>
                <w:webHidden/>
              </w:rPr>
              <w:fldChar w:fldCharType="separate"/>
            </w:r>
            <w:r>
              <w:rPr>
                <w:noProof/>
                <w:webHidden/>
              </w:rPr>
              <w:t>1</w:t>
            </w:r>
            <w:r>
              <w:rPr>
                <w:noProof/>
                <w:webHidden/>
              </w:rPr>
              <w:fldChar w:fldCharType="end"/>
            </w:r>
          </w:hyperlink>
        </w:p>
        <w:p w14:paraId="2C39665F" w14:textId="77777777" w:rsidR="00185139" w:rsidRDefault="00185139">
          <w:pPr>
            <w:pStyle w:val="TOC1"/>
            <w:tabs>
              <w:tab w:val="right" w:leader="dot" w:pos="9350"/>
            </w:tabs>
            <w:rPr>
              <w:noProof/>
            </w:rPr>
          </w:pPr>
          <w:hyperlink w:anchor="_Toc238042235" w:history="1">
            <w:r w:rsidRPr="004651A0">
              <w:rPr>
                <w:rStyle w:val="Hyperlink"/>
                <w:noProof/>
              </w:rPr>
              <w:t>Appendix A — Reproducible Templates</w:t>
            </w:r>
            <w:r>
              <w:rPr>
                <w:noProof/>
                <w:webHidden/>
              </w:rPr>
              <w:tab/>
            </w:r>
            <w:r>
              <w:rPr>
                <w:noProof/>
                <w:webHidden/>
              </w:rPr>
              <w:fldChar w:fldCharType="begin"/>
            </w:r>
            <w:r>
              <w:rPr>
                <w:noProof/>
                <w:webHidden/>
              </w:rPr>
              <w:instrText xml:space="preserve"> PAGEREF _Toc238042235 \h </w:instrText>
            </w:r>
            <w:r>
              <w:rPr>
                <w:noProof/>
                <w:webHidden/>
              </w:rPr>
            </w:r>
            <w:r>
              <w:rPr>
                <w:noProof/>
                <w:webHidden/>
              </w:rPr>
              <w:fldChar w:fldCharType="separate"/>
            </w:r>
            <w:r>
              <w:rPr>
                <w:noProof/>
                <w:webHidden/>
              </w:rPr>
              <w:t>1</w:t>
            </w:r>
            <w:r>
              <w:rPr>
                <w:noProof/>
                <w:webHidden/>
              </w:rPr>
              <w:fldChar w:fldCharType="end"/>
            </w:r>
          </w:hyperlink>
        </w:p>
        <w:p w14:paraId="31190209" w14:textId="77777777" w:rsidR="00185139" w:rsidRDefault="00185139">
          <w:pPr>
            <w:pStyle w:val="TOC2"/>
            <w:tabs>
              <w:tab w:val="right" w:leader="dot" w:pos="9350"/>
            </w:tabs>
            <w:rPr>
              <w:noProof/>
            </w:rPr>
          </w:pPr>
          <w:hyperlink w:anchor="_Toc238042236" w:history="1">
            <w:r w:rsidRPr="004651A0">
              <w:rPr>
                <w:rStyle w:val="Hyperlink"/>
                <w:noProof/>
              </w:rPr>
              <w:t xml:space="preserve">A1 — The Real </w:t>
            </w:r>
            <w:r w:rsidRPr="004651A0">
              <w:rPr>
                <w:rStyle w:val="Hyperlink"/>
                <w:rFonts w:ascii="Times New Roman" w:hAnsi="Times New Roman" w:cs="Times New Roman"/>
                <w:noProof/>
              </w:rPr>
              <w:t>→</w:t>
            </w:r>
            <w:r w:rsidRPr="004651A0">
              <w:rPr>
                <w:rStyle w:val="Hyperlink"/>
                <w:noProof/>
              </w:rPr>
              <w:t xml:space="preserve"> Ideal Observation Tool</w:t>
            </w:r>
            <w:r>
              <w:rPr>
                <w:noProof/>
                <w:webHidden/>
              </w:rPr>
              <w:tab/>
            </w:r>
            <w:r>
              <w:rPr>
                <w:noProof/>
                <w:webHidden/>
              </w:rPr>
              <w:fldChar w:fldCharType="begin"/>
            </w:r>
            <w:r>
              <w:rPr>
                <w:noProof/>
                <w:webHidden/>
              </w:rPr>
              <w:instrText xml:space="preserve"> PAGEREF _Toc238042236 \h </w:instrText>
            </w:r>
            <w:r>
              <w:rPr>
                <w:noProof/>
                <w:webHidden/>
              </w:rPr>
            </w:r>
            <w:r>
              <w:rPr>
                <w:noProof/>
                <w:webHidden/>
              </w:rPr>
              <w:fldChar w:fldCharType="separate"/>
            </w:r>
            <w:r>
              <w:rPr>
                <w:noProof/>
                <w:webHidden/>
              </w:rPr>
              <w:t>1</w:t>
            </w:r>
            <w:r>
              <w:rPr>
                <w:noProof/>
                <w:webHidden/>
              </w:rPr>
              <w:fldChar w:fldCharType="end"/>
            </w:r>
          </w:hyperlink>
        </w:p>
        <w:p w14:paraId="276FDD9A" w14:textId="77777777" w:rsidR="00185139" w:rsidRDefault="00185139">
          <w:pPr>
            <w:pStyle w:val="TOC2"/>
            <w:tabs>
              <w:tab w:val="right" w:leader="dot" w:pos="9350"/>
            </w:tabs>
            <w:rPr>
              <w:noProof/>
            </w:rPr>
          </w:pPr>
          <w:hyperlink w:anchor="_Toc238042237" w:history="1">
            <w:r w:rsidRPr="004651A0">
              <w:rPr>
                <w:rStyle w:val="Hyperlink"/>
                <w:noProof/>
              </w:rPr>
              <w:t>A2 — Frayer Model</w:t>
            </w:r>
            <w:r>
              <w:rPr>
                <w:noProof/>
                <w:webHidden/>
              </w:rPr>
              <w:tab/>
            </w:r>
            <w:r>
              <w:rPr>
                <w:noProof/>
                <w:webHidden/>
              </w:rPr>
              <w:fldChar w:fldCharType="begin"/>
            </w:r>
            <w:r>
              <w:rPr>
                <w:noProof/>
                <w:webHidden/>
              </w:rPr>
              <w:instrText xml:space="preserve"> PAGEREF _Toc238042237 \h </w:instrText>
            </w:r>
            <w:r>
              <w:rPr>
                <w:noProof/>
                <w:webHidden/>
              </w:rPr>
            </w:r>
            <w:r>
              <w:rPr>
                <w:noProof/>
                <w:webHidden/>
              </w:rPr>
              <w:fldChar w:fldCharType="separate"/>
            </w:r>
            <w:r>
              <w:rPr>
                <w:noProof/>
                <w:webHidden/>
              </w:rPr>
              <w:t>1</w:t>
            </w:r>
            <w:r>
              <w:rPr>
                <w:noProof/>
                <w:webHidden/>
              </w:rPr>
              <w:fldChar w:fldCharType="end"/>
            </w:r>
          </w:hyperlink>
        </w:p>
        <w:p w14:paraId="0995179E" w14:textId="77777777" w:rsidR="00185139" w:rsidRDefault="00185139">
          <w:pPr>
            <w:pStyle w:val="TOC2"/>
            <w:tabs>
              <w:tab w:val="right" w:leader="dot" w:pos="9350"/>
            </w:tabs>
            <w:rPr>
              <w:noProof/>
            </w:rPr>
          </w:pPr>
          <w:hyperlink w:anchor="_Toc238042238" w:history="1">
            <w:r w:rsidRPr="004651A0">
              <w:rPr>
                <w:rStyle w:val="Hyperlink"/>
                <w:noProof/>
              </w:rPr>
              <w:t>A3 — Says, Means, Matters Chart</w:t>
            </w:r>
            <w:r>
              <w:rPr>
                <w:noProof/>
                <w:webHidden/>
              </w:rPr>
              <w:tab/>
            </w:r>
            <w:r>
              <w:rPr>
                <w:noProof/>
                <w:webHidden/>
              </w:rPr>
              <w:fldChar w:fldCharType="begin"/>
            </w:r>
            <w:r>
              <w:rPr>
                <w:noProof/>
                <w:webHidden/>
              </w:rPr>
              <w:instrText xml:space="preserve"> PAGEREF _Toc238042238 \h </w:instrText>
            </w:r>
            <w:r>
              <w:rPr>
                <w:noProof/>
                <w:webHidden/>
              </w:rPr>
            </w:r>
            <w:r>
              <w:rPr>
                <w:noProof/>
                <w:webHidden/>
              </w:rPr>
              <w:fldChar w:fldCharType="separate"/>
            </w:r>
            <w:r>
              <w:rPr>
                <w:noProof/>
                <w:webHidden/>
              </w:rPr>
              <w:t>1</w:t>
            </w:r>
            <w:r>
              <w:rPr>
                <w:noProof/>
                <w:webHidden/>
              </w:rPr>
              <w:fldChar w:fldCharType="end"/>
            </w:r>
          </w:hyperlink>
        </w:p>
        <w:p w14:paraId="37B7C47E" w14:textId="77777777" w:rsidR="00185139" w:rsidRDefault="00185139">
          <w:pPr>
            <w:pStyle w:val="TOC2"/>
            <w:tabs>
              <w:tab w:val="right" w:leader="dot" w:pos="9350"/>
            </w:tabs>
            <w:rPr>
              <w:noProof/>
            </w:rPr>
          </w:pPr>
          <w:hyperlink w:anchor="_Toc238042239" w:history="1">
            <w:r w:rsidRPr="004651A0">
              <w:rPr>
                <w:rStyle w:val="Hyperlink"/>
                <w:noProof/>
              </w:rPr>
              <w:t>A4 — KWLA Chart</w:t>
            </w:r>
            <w:r>
              <w:rPr>
                <w:noProof/>
                <w:webHidden/>
              </w:rPr>
              <w:tab/>
            </w:r>
            <w:r>
              <w:rPr>
                <w:noProof/>
                <w:webHidden/>
              </w:rPr>
              <w:fldChar w:fldCharType="begin"/>
            </w:r>
            <w:r>
              <w:rPr>
                <w:noProof/>
                <w:webHidden/>
              </w:rPr>
              <w:instrText xml:space="preserve"> PAGEREF _Toc238042239 \h </w:instrText>
            </w:r>
            <w:r>
              <w:rPr>
                <w:noProof/>
                <w:webHidden/>
              </w:rPr>
            </w:r>
            <w:r>
              <w:rPr>
                <w:noProof/>
                <w:webHidden/>
              </w:rPr>
              <w:fldChar w:fldCharType="separate"/>
            </w:r>
            <w:r>
              <w:rPr>
                <w:noProof/>
                <w:webHidden/>
              </w:rPr>
              <w:t>1</w:t>
            </w:r>
            <w:r>
              <w:rPr>
                <w:noProof/>
                <w:webHidden/>
              </w:rPr>
              <w:fldChar w:fldCharType="end"/>
            </w:r>
          </w:hyperlink>
        </w:p>
        <w:p w14:paraId="1FF9E32D" w14:textId="77777777" w:rsidR="00185139" w:rsidRDefault="00185139">
          <w:pPr>
            <w:pStyle w:val="TOC2"/>
            <w:tabs>
              <w:tab w:val="right" w:leader="dot" w:pos="9350"/>
            </w:tabs>
            <w:rPr>
              <w:noProof/>
            </w:rPr>
          </w:pPr>
          <w:hyperlink w:anchor="_Toc238042240" w:history="1">
            <w:r w:rsidRPr="004651A0">
              <w:rPr>
                <w:rStyle w:val="Hyperlink"/>
                <w:noProof/>
              </w:rPr>
              <w:t>A5 — Two-Column (Cornell) Notes</w:t>
            </w:r>
            <w:r>
              <w:rPr>
                <w:noProof/>
                <w:webHidden/>
              </w:rPr>
              <w:tab/>
            </w:r>
            <w:r>
              <w:rPr>
                <w:noProof/>
                <w:webHidden/>
              </w:rPr>
              <w:fldChar w:fldCharType="begin"/>
            </w:r>
            <w:r>
              <w:rPr>
                <w:noProof/>
                <w:webHidden/>
              </w:rPr>
              <w:instrText xml:space="preserve"> PAGEREF _Toc238042240 \h </w:instrText>
            </w:r>
            <w:r>
              <w:rPr>
                <w:noProof/>
                <w:webHidden/>
              </w:rPr>
            </w:r>
            <w:r>
              <w:rPr>
                <w:noProof/>
                <w:webHidden/>
              </w:rPr>
              <w:fldChar w:fldCharType="separate"/>
            </w:r>
            <w:r>
              <w:rPr>
                <w:noProof/>
                <w:webHidden/>
              </w:rPr>
              <w:t>1</w:t>
            </w:r>
            <w:r>
              <w:rPr>
                <w:noProof/>
                <w:webHidden/>
              </w:rPr>
              <w:fldChar w:fldCharType="end"/>
            </w:r>
          </w:hyperlink>
        </w:p>
        <w:p w14:paraId="508D012D" w14:textId="77777777" w:rsidR="00185139" w:rsidRDefault="00185139">
          <w:pPr>
            <w:pStyle w:val="TOC2"/>
            <w:tabs>
              <w:tab w:val="right" w:leader="dot" w:pos="9350"/>
            </w:tabs>
            <w:rPr>
              <w:noProof/>
            </w:rPr>
          </w:pPr>
          <w:hyperlink w:anchor="_Toc238042241" w:history="1">
            <w:r w:rsidRPr="004651A0">
              <w:rPr>
                <w:rStyle w:val="Hyperlink"/>
                <w:noProof/>
              </w:rPr>
              <w:t>A6 — Analytic Rubric Skeleton</w:t>
            </w:r>
            <w:r>
              <w:rPr>
                <w:noProof/>
                <w:webHidden/>
              </w:rPr>
              <w:tab/>
            </w:r>
            <w:r>
              <w:rPr>
                <w:noProof/>
                <w:webHidden/>
              </w:rPr>
              <w:fldChar w:fldCharType="begin"/>
            </w:r>
            <w:r>
              <w:rPr>
                <w:noProof/>
                <w:webHidden/>
              </w:rPr>
              <w:instrText xml:space="preserve"> PAGEREF _Toc238042241 \h </w:instrText>
            </w:r>
            <w:r>
              <w:rPr>
                <w:noProof/>
                <w:webHidden/>
              </w:rPr>
            </w:r>
            <w:r>
              <w:rPr>
                <w:noProof/>
                <w:webHidden/>
              </w:rPr>
              <w:fldChar w:fldCharType="separate"/>
            </w:r>
            <w:r>
              <w:rPr>
                <w:noProof/>
                <w:webHidden/>
              </w:rPr>
              <w:t>1</w:t>
            </w:r>
            <w:r>
              <w:rPr>
                <w:noProof/>
                <w:webHidden/>
              </w:rPr>
              <w:fldChar w:fldCharType="end"/>
            </w:r>
          </w:hyperlink>
        </w:p>
        <w:p w14:paraId="4C72EE4B" w14:textId="77777777" w:rsidR="00185139" w:rsidRDefault="00185139">
          <w:pPr>
            <w:pStyle w:val="TOC2"/>
            <w:tabs>
              <w:tab w:val="right" w:leader="dot" w:pos="9350"/>
            </w:tabs>
            <w:rPr>
              <w:noProof/>
            </w:rPr>
          </w:pPr>
          <w:hyperlink w:anchor="_Toc238042242" w:history="1">
            <w:r w:rsidRPr="004651A0">
              <w:rPr>
                <w:rStyle w:val="Hyperlink"/>
                <w:noProof/>
              </w:rPr>
              <w:t>A7 — Lesson Plan: Open / Engage / Close</w:t>
            </w:r>
            <w:r>
              <w:rPr>
                <w:noProof/>
                <w:webHidden/>
              </w:rPr>
              <w:tab/>
            </w:r>
            <w:r>
              <w:rPr>
                <w:noProof/>
                <w:webHidden/>
              </w:rPr>
              <w:fldChar w:fldCharType="begin"/>
            </w:r>
            <w:r>
              <w:rPr>
                <w:noProof/>
                <w:webHidden/>
              </w:rPr>
              <w:instrText xml:space="preserve"> PAGEREF _Toc238042242 \h </w:instrText>
            </w:r>
            <w:r>
              <w:rPr>
                <w:noProof/>
                <w:webHidden/>
              </w:rPr>
            </w:r>
            <w:r>
              <w:rPr>
                <w:noProof/>
                <w:webHidden/>
              </w:rPr>
              <w:fldChar w:fldCharType="separate"/>
            </w:r>
            <w:r>
              <w:rPr>
                <w:noProof/>
                <w:webHidden/>
              </w:rPr>
              <w:t>1</w:t>
            </w:r>
            <w:r>
              <w:rPr>
                <w:noProof/>
                <w:webHidden/>
              </w:rPr>
              <w:fldChar w:fldCharType="end"/>
            </w:r>
          </w:hyperlink>
        </w:p>
        <w:p w14:paraId="702C9001" w14:textId="77777777" w:rsidR="00185139" w:rsidRDefault="00185139">
          <w:pPr>
            <w:pStyle w:val="TOC1"/>
            <w:tabs>
              <w:tab w:val="right" w:leader="dot" w:pos="9350"/>
            </w:tabs>
            <w:rPr>
              <w:noProof/>
            </w:rPr>
          </w:pPr>
          <w:hyperlink w:anchor="_Toc238042243" w:history="1">
            <w:r w:rsidRPr="004651A0">
              <w:rPr>
                <w:rStyle w:val="Hyperlink"/>
                <w:noProof/>
              </w:rPr>
              <w:t>Appendix B — Every Quality Check in One Place</w:t>
            </w:r>
            <w:r>
              <w:rPr>
                <w:noProof/>
                <w:webHidden/>
              </w:rPr>
              <w:tab/>
            </w:r>
            <w:r>
              <w:rPr>
                <w:noProof/>
                <w:webHidden/>
              </w:rPr>
              <w:fldChar w:fldCharType="begin"/>
            </w:r>
            <w:r>
              <w:rPr>
                <w:noProof/>
                <w:webHidden/>
              </w:rPr>
              <w:instrText xml:space="preserve"> PAGEREF _Toc238042243 \h </w:instrText>
            </w:r>
            <w:r>
              <w:rPr>
                <w:noProof/>
                <w:webHidden/>
              </w:rPr>
            </w:r>
            <w:r>
              <w:rPr>
                <w:noProof/>
                <w:webHidden/>
              </w:rPr>
              <w:fldChar w:fldCharType="separate"/>
            </w:r>
            <w:r>
              <w:rPr>
                <w:noProof/>
                <w:webHidden/>
              </w:rPr>
              <w:t>1</w:t>
            </w:r>
            <w:r>
              <w:rPr>
                <w:noProof/>
                <w:webHidden/>
              </w:rPr>
              <w:fldChar w:fldCharType="end"/>
            </w:r>
          </w:hyperlink>
        </w:p>
        <w:p w14:paraId="789D719E" w14:textId="77777777" w:rsidR="00185139" w:rsidRDefault="00185139">
          <w:pPr>
            <w:pStyle w:val="TOC2"/>
            <w:tabs>
              <w:tab w:val="right" w:leader="dot" w:pos="9350"/>
            </w:tabs>
            <w:rPr>
              <w:noProof/>
            </w:rPr>
          </w:pPr>
          <w:hyperlink w:anchor="_Toc238042244" w:history="1">
            <w:r w:rsidRPr="004651A0">
              <w:rPr>
                <w:rStyle w:val="Hyperlink"/>
                <w:noProof/>
              </w:rPr>
              <w:t xml:space="preserve">B1 — Stage-Setting </w:t>
            </w:r>
            <w:r w:rsidRPr="004651A0">
              <w:rPr>
                <w:rStyle w:val="Hyperlink"/>
                <w:i/>
                <w:iCs/>
                <w:noProof/>
              </w:rPr>
              <w:t>(Chapter 2)</w:t>
            </w:r>
            <w:r>
              <w:rPr>
                <w:noProof/>
                <w:webHidden/>
              </w:rPr>
              <w:tab/>
            </w:r>
            <w:r>
              <w:rPr>
                <w:noProof/>
                <w:webHidden/>
              </w:rPr>
              <w:fldChar w:fldCharType="begin"/>
            </w:r>
            <w:r>
              <w:rPr>
                <w:noProof/>
                <w:webHidden/>
              </w:rPr>
              <w:instrText xml:space="preserve"> PAGEREF _Toc238042244 \h </w:instrText>
            </w:r>
            <w:r>
              <w:rPr>
                <w:noProof/>
                <w:webHidden/>
              </w:rPr>
            </w:r>
            <w:r>
              <w:rPr>
                <w:noProof/>
                <w:webHidden/>
              </w:rPr>
              <w:fldChar w:fldCharType="separate"/>
            </w:r>
            <w:r>
              <w:rPr>
                <w:noProof/>
                <w:webHidden/>
              </w:rPr>
              <w:t>1</w:t>
            </w:r>
            <w:r>
              <w:rPr>
                <w:noProof/>
                <w:webHidden/>
              </w:rPr>
              <w:fldChar w:fldCharType="end"/>
            </w:r>
          </w:hyperlink>
        </w:p>
        <w:p w14:paraId="4B1CB2F5" w14:textId="77777777" w:rsidR="00185139" w:rsidRDefault="00185139">
          <w:pPr>
            <w:pStyle w:val="TOC2"/>
            <w:tabs>
              <w:tab w:val="right" w:leader="dot" w:pos="9350"/>
            </w:tabs>
            <w:rPr>
              <w:noProof/>
            </w:rPr>
          </w:pPr>
          <w:hyperlink w:anchor="_Toc238042245" w:history="1">
            <w:r w:rsidRPr="004651A0">
              <w:rPr>
                <w:rStyle w:val="Hyperlink"/>
                <w:noProof/>
              </w:rPr>
              <w:t xml:space="preserve">B2 — Engaging Instruction </w:t>
            </w:r>
            <w:r w:rsidRPr="004651A0">
              <w:rPr>
                <w:rStyle w:val="Hyperlink"/>
                <w:i/>
                <w:iCs/>
                <w:noProof/>
              </w:rPr>
              <w:t>(Chapters 3–6)</w:t>
            </w:r>
            <w:r>
              <w:rPr>
                <w:noProof/>
                <w:webHidden/>
              </w:rPr>
              <w:tab/>
            </w:r>
            <w:r>
              <w:rPr>
                <w:noProof/>
                <w:webHidden/>
              </w:rPr>
              <w:fldChar w:fldCharType="begin"/>
            </w:r>
            <w:r>
              <w:rPr>
                <w:noProof/>
                <w:webHidden/>
              </w:rPr>
              <w:instrText xml:space="preserve"> PAGEREF _Toc238042245 \h </w:instrText>
            </w:r>
            <w:r>
              <w:rPr>
                <w:noProof/>
                <w:webHidden/>
              </w:rPr>
            </w:r>
            <w:r>
              <w:rPr>
                <w:noProof/>
                <w:webHidden/>
              </w:rPr>
              <w:fldChar w:fldCharType="separate"/>
            </w:r>
            <w:r>
              <w:rPr>
                <w:noProof/>
                <w:webHidden/>
              </w:rPr>
              <w:t>1</w:t>
            </w:r>
            <w:r>
              <w:rPr>
                <w:noProof/>
                <w:webHidden/>
              </w:rPr>
              <w:fldChar w:fldCharType="end"/>
            </w:r>
          </w:hyperlink>
        </w:p>
        <w:p w14:paraId="270A44E3" w14:textId="77777777" w:rsidR="00185139" w:rsidRDefault="00185139">
          <w:pPr>
            <w:pStyle w:val="TOC2"/>
            <w:tabs>
              <w:tab w:val="right" w:leader="dot" w:pos="9350"/>
            </w:tabs>
            <w:rPr>
              <w:noProof/>
            </w:rPr>
          </w:pPr>
          <w:hyperlink w:anchor="_Toc238042246" w:history="1">
            <w:r w:rsidRPr="004651A0">
              <w:rPr>
                <w:rStyle w:val="Hyperlink"/>
                <w:noProof/>
              </w:rPr>
              <w:t xml:space="preserve">B3 — Structured Debrief </w:t>
            </w:r>
            <w:r w:rsidRPr="004651A0">
              <w:rPr>
                <w:rStyle w:val="Hyperlink"/>
                <w:i/>
                <w:iCs/>
                <w:noProof/>
              </w:rPr>
              <w:t>(Chapter 8)</w:t>
            </w:r>
            <w:r>
              <w:rPr>
                <w:noProof/>
                <w:webHidden/>
              </w:rPr>
              <w:tab/>
            </w:r>
            <w:r>
              <w:rPr>
                <w:noProof/>
                <w:webHidden/>
              </w:rPr>
              <w:fldChar w:fldCharType="begin"/>
            </w:r>
            <w:r>
              <w:rPr>
                <w:noProof/>
                <w:webHidden/>
              </w:rPr>
              <w:instrText xml:space="preserve"> PAGEREF _Toc238042246 \h </w:instrText>
            </w:r>
            <w:r>
              <w:rPr>
                <w:noProof/>
                <w:webHidden/>
              </w:rPr>
            </w:r>
            <w:r>
              <w:rPr>
                <w:noProof/>
                <w:webHidden/>
              </w:rPr>
              <w:fldChar w:fldCharType="separate"/>
            </w:r>
            <w:r>
              <w:rPr>
                <w:noProof/>
                <w:webHidden/>
              </w:rPr>
              <w:t>1</w:t>
            </w:r>
            <w:r>
              <w:rPr>
                <w:noProof/>
                <w:webHidden/>
              </w:rPr>
              <w:fldChar w:fldCharType="end"/>
            </w:r>
          </w:hyperlink>
        </w:p>
        <w:p w14:paraId="500170CF" w14:textId="77777777" w:rsidR="00185139" w:rsidRDefault="00185139">
          <w:pPr>
            <w:pStyle w:val="TOC2"/>
            <w:tabs>
              <w:tab w:val="right" w:leader="dot" w:pos="9350"/>
            </w:tabs>
            <w:rPr>
              <w:noProof/>
            </w:rPr>
          </w:pPr>
          <w:hyperlink w:anchor="_Toc238042247" w:history="1">
            <w:r w:rsidRPr="004651A0">
              <w:rPr>
                <w:rStyle w:val="Hyperlink"/>
                <w:noProof/>
              </w:rPr>
              <w:t xml:space="preserve">B4 — Assessment </w:t>
            </w:r>
            <w:r w:rsidRPr="004651A0">
              <w:rPr>
                <w:rStyle w:val="Hyperlink"/>
                <w:i/>
                <w:iCs/>
                <w:noProof/>
              </w:rPr>
              <w:t>(Chapter 10)</w:t>
            </w:r>
            <w:r>
              <w:rPr>
                <w:noProof/>
                <w:webHidden/>
              </w:rPr>
              <w:tab/>
            </w:r>
            <w:r>
              <w:rPr>
                <w:noProof/>
                <w:webHidden/>
              </w:rPr>
              <w:fldChar w:fldCharType="begin"/>
            </w:r>
            <w:r>
              <w:rPr>
                <w:noProof/>
                <w:webHidden/>
              </w:rPr>
              <w:instrText xml:space="preserve"> PAGEREF _Toc238042247 \h </w:instrText>
            </w:r>
            <w:r>
              <w:rPr>
                <w:noProof/>
                <w:webHidden/>
              </w:rPr>
            </w:r>
            <w:r>
              <w:rPr>
                <w:noProof/>
                <w:webHidden/>
              </w:rPr>
              <w:fldChar w:fldCharType="separate"/>
            </w:r>
            <w:r>
              <w:rPr>
                <w:noProof/>
                <w:webHidden/>
              </w:rPr>
              <w:t>1</w:t>
            </w:r>
            <w:r>
              <w:rPr>
                <w:noProof/>
                <w:webHidden/>
              </w:rPr>
              <w:fldChar w:fldCharType="end"/>
            </w:r>
          </w:hyperlink>
        </w:p>
        <w:p w14:paraId="6251A5D1" w14:textId="77777777" w:rsidR="00185139" w:rsidRDefault="00185139">
          <w:pPr>
            <w:pStyle w:val="TOC2"/>
            <w:tabs>
              <w:tab w:val="right" w:leader="dot" w:pos="9350"/>
            </w:tabs>
            <w:rPr>
              <w:noProof/>
            </w:rPr>
          </w:pPr>
          <w:hyperlink w:anchor="_Toc238042248" w:history="1">
            <w:r w:rsidRPr="004651A0">
              <w:rPr>
                <w:rStyle w:val="Hyperlink"/>
                <w:noProof/>
              </w:rPr>
              <w:t xml:space="preserve">B5 — Open / Engage / Close </w:t>
            </w:r>
            <w:r w:rsidRPr="004651A0">
              <w:rPr>
                <w:rStyle w:val="Hyperlink"/>
                <w:i/>
                <w:iCs/>
                <w:noProof/>
              </w:rPr>
              <w:t>(Chapter 11)</w:t>
            </w:r>
            <w:r>
              <w:rPr>
                <w:noProof/>
                <w:webHidden/>
              </w:rPr>
              <w:tab/>
            </w:r>
            <w:r>
              <w:rPr>
                <w:noProof/>
                <w:webHidden/>
              </w:rPr>
              <w:fldChar w:fldCharType="begin"/>
            </w:r>
            <w:r>
              <w:rPr>
                <w:noProof/>
                <w:webHidden/>
              </w:rPr>
              <w:instrText xml:space="preserve"> PAGEREF _Toc238042248 \h </w:instrText>
            </w:r>
            <w:r>
              <w:rPr>
                <w:noProof/>
                <w:webHidden/>
              </w:rPr>
            </w:r>
            <w:r>
              <w:rPr>
                <w:noProof/>
                <w:webHidden/>
              </w:rPr>
              <w:fldChar w:fldCharType="separate"/>
            </w:r>
            <w:r>
              <w:rPr>
                <w:noProof/>
                <w:webHidden/>
              </w:rPr>
              <w:t>1</w:t>
            </w:r>
            <w:r>
              <w:rPr>
                <w:noProof/>
                <w:webHidden/>
              </w:rPr>
              <w:fldChar w:fldCharType="end"/>
            </w:r>
          </w:hyperlink>
        </w:p>
        <w:p w14:paraId="71531CFD" w14:textId="77777777" w:rsidR="00185139" w:rsidRDefault="00185139">
          <w:pPr>
            <w:pStyle w:val="TOC1"/>
            <w:tabs>
              <w:tab w:val="right" w:leader="dot" w:pos="9350"/>
            </w:tabs>
            <w:rPr>
              <w:noProof/>
            </w:rPr>
          </w:pPr>
          <w:hyperlink w:anchor="_Toc238042249" w:history="1">
            <w:r w:rsidRPr="004651A0">
              <w:rPr>
                <w:rStyle w:val="Hyperlink"/>
                <w:noProof/>
              </w:rPr>
              <w:t>Appendix C — The Mentor Moves Index</w:t>
            </w:r>
            <w:r>
              <w:rPr>
                <w:noProof/>
                <w:webHidden/>
              </w:rPr>
              <w:tab/>
            </w:r>
            <w:r>
              <w:rPr>
                <w:noProof/>
                <w:webHidden/>
              </w:rPr>
              <w:fldChar w:fldCharType="begin"/>
            </w:r>
            <w:r>
              <w:rPr>
                <w:noProof/>
                <w:webHidden/>
              </w:rPr>
              <w:instrText xml:space="preserve"> PAGEREF _Toc238042249 \h </w:instrText>
            </w:r>
            <w:r>
              <w:rPr>
                <w:noProof/>
                <w:webHidden/>
              </w:rPr>
            </w:r>
            <w:r>
              <w:rPr>
                <w:noProof/>
                <w:webHidden/>
              </w:rPr>
              <w:fldChar w:fldCharType="separate"/>
            </w:r>
            <w:r>
              <w:rPr>
                <w:noProof/>
                <w:webHidden/>
              </w:rPr>
              <w:t>1</w:t>
            </w:r>
            <w:r>
              <w:rPr>
                <w:noProof/>
                <w:webHidden/>
              </w:rPr>
              <w:fldChar w:fldCharType="end"/>
            </w:r>
          </w:hyperlink>
        </w:p>
        <w:p w14:paraId="1C8BFC7D" w14:textId="77777777" w:rsidR="00185139" w:rsidRDefault="00185139">
          <w:pPr>
            <w:pStyle w:val="TOC1"/>
            <w:tabs>
              <w:tab w:val="right" w:leader="dot" w:pos="9350"/>
            </w:tabs>
            <w:rPr>
              <w:noProof/>
            </w:rPr>
          </w:pPr>
          <w:hyperlink w:anchor="_Toc238042250" w:history="1">
            <w:r w:rsidRPr="004651A0">
              <w:rPr>
                <w:rStyle w:val="Hyperlink"/>
                <w:noProof/>
              </w:rPr>
              <w:t>Appendix D — The AI Prompt Library</w:t>
            </w:r>
            <w:r>
              <w:rPr>
                <w:noProof/>
                <w:webHidden/>
              </w:rPr>
              <w:tab/>
            </w:r>
            <w:r>
              <w:rPr>
                <w:noProof/>
                <w:webHidden/>
              </w:rPr>
              <w:fldChar w:fldCharType="begin"/>
            </w:r>
            <w:r>
              <w:rPr>
                <w:noProof/>
                <w:webHidden/>
              </w:rPr>
              <w:instrText xml:space="preserve"> PAGEREF _Toc238042250 \h </w:instrText>
            </w:r>
            <w:r>
              <w:rPr>
                <w:noProof/>
                <w:webHidden/>
              </w:rPr>
            </w:r>
            <w:r>
              <w:rPr>
                <w:noProof/>
                <w:webHidden/>
              </w:rPr>
              <w:fldChar w:fldCharType="separate"/>
            </w:r>
            <w:r>
              <w:rPr>
                <w:noProof/>
                <w:webHidden/>
              </w:rPr>
              <w:t>1</w:t>
            </w:r>
            <w:r>
              <w:rPr>
                <w:noProof/>
                <w:webHidden/>
              </w:rPr>
              <w:fldChar w:fldCharType="end"/>
            </w:r>
          </w:hyperlink>
        </w:p>
        <w:p w14:paraId="41621483" w14:textId="77777777" w:rsidR="00185139" w:rsidRDefault="00185139">
          <w:pPr>
            <w:pStyle w:val="TOC2"/>
            <w:tabs>
              <w:tab w:val="right" w:leader="dot" w:pos="9350"/>
            </w:tabs>
            <w:rPr>
              <w:noProof/>
            </w:rPr>
          </w:pPr>
          <w:hyperlink w:anchor="_Toc238042251" w:history="1">
            <w:r w:rsidRPr="004651A0">
              <w:rPr>
                <w:rStyle w:val="Hyperlink"/>
                <w:noProof/>
              </w:rPr>
              <w:t>D1 — Build a scenario</w:t>
            </w:r>
            <w:r>
              <w:rPr>
                <w:noProof/>
                <w:webHidden/>
              </w:rPr>
              <w:tab/>
            </w:r>
            <w:r>
              <w:rPr>
                <w:noProof/>
                <w:webHidden/>
              </w:rPr>
              <w:fldChar w:fldCharType="begin"/>
            </w:r>
            <w:r>
              <w:rPr>
                <w:noProof/>
                <w:webHidden/>
              </w:rPr>
              <w:instrText xml:space="preserve"> PAGEREF _Toc238042251 \h </w:instrText>
            </w:r>
            <w:r>
              <w:rPr>
                <w:noProof/>
                <w:webHidden/>
              </w:rPr>
            </w:r>
            <w:r>
              <w:rPr>
                <w:noProof/>
                <w:webHidden/>
              </w:rPr>
              <w:fldChar w:fldCharType="separate"/>
            </w:r>
            <w:r>
              <w:rPr>
                <w:noProof/>
                <w:webHidden/>
              </w:rPr>
              <w:t>1</w:t>
            </w:r>
            <w:r>
              <w:rPr>
                <w:noProof/>
                <w:webHidden/>
              </w:rPr>
              <w:fldChar w:fldCharType="end"/>
            </w:r>
          </w:hyperlink>
        </w:p>
        <w:p w14:paraId="6AB9BBE8" w14:textId="77777777" w:rsidR="00185139" w:rsidRDefault="00185139">
          <w:pPr>
            <w:pStyle w:val="TOC2"/>
            <w:tabs>
              <w:tab w:val="right" w:leader="dot" w:pos="9350"/>
            </w:tabs>
            <w:rPr>
              <w:noProof/>
            </w:rPr>
          </w:pPr>
          <w:hyperlink w:anchor="_Toc238042252" w:history="1">
            <w:r w:rsidRPr="004651A0">
              <w:rPr>
                <w:rStyle w:val="Hyperlink"/>
                <w:noProof/>
              </w:rPr>
              <w:t>D2 — Draft a rubric</w:t>
            </w:r>
            <w:r>
              <w:rPr>
                <w:noProof/>
                <w:webHidden/>
              </w:rPr>
              <w:tab/>
            </w:r>
            <w:r>
              <w:rPr>
                <w:noProof/>
                <w:webHidden/>
              </w:rPr>
              <w:fldChar w:fldCharType="begin"/>
            </w:r>
            <w:r>
              <w:rPr>
                <w:noProof/>
                <w:webHidden/>
              </w:rPr>
              <w:instrText xml:space="preserve"> PAGEREF _Toc238042252 \h </w:instrText>
            </w:r>
            <w:r>
              <w:rPr>
                <w:noProof/>
                <w:webHidden/>
              </w:rPr>
            </w:r>
            <w:r>
              <w:rPr>
                <w:noProof/>
                <w:webHidden/>
              </w:rPr>
              <w:fldChar w:fldCharType="separate"/>
            </w:r>
            <w:r>
              <w:rPr>
                <w:noProof/>
                <w:webHidden/>
              </w:rPr>
              <w:t>1</w:t>
            </w:r>
            <w:r>
              <w:rPr>
                <w:noProof/>
                <w:webHidden/>
              </w:rPr>
              <w:fldChar w:fldCharType="end"/>
            </w:r>
          </w:hyperlink>
        </w:p>
        <w:p w14:paraId="726A96B5" w14:textId="77777777" w:rsidR="00185139" w:rsidRDefault="00185139">
          <w:pPr>
            <w:pStyle w:val="TOC2"/>
            <w:tabs>
              <w:tab w:val="right" w:leader="dot" w:pos="9350"/>
            </w:tabs>
            <w:rPr>
              <w:noProof/>
            </w:rPr>
          </w:pPr>
          <w:hyperlink w:anchor="_Toc238042253" w:history="1">
            <w:r w:rsidRPr="004651A0">
              <w:rPr>
                <w:rStyle w:val="Hyperlink"/>
                <w:noProof/>
              </w:rPr>
              <w:t>D3 — Plan a full lesson</w:t>
            </w:r>
            <w:r>
              <w:rPr>
                <w:noProof/>
                <w:webHidden/>
              </w:rPr>
              <w:tab/>
            </w:r>
            <w:r>
              <w:rPr>
                <w:noProof/>
                <w:webHidden/>
              </w:rPr>
              <w:fldChar w:fldCharType="begin"/>
            </w:r>
            <w:r>
              <w:rPr>
                <w:noProof/>
                <w:webHidden/>
              </w:rPr>
              <w:instrText xml:space="preserve"> PAGEREF _Toc238042253 \h </w:instrText>
            </w:r>
            <w:r>
              <w:rPr>
                <w:noProof/>
                <w:webHidden/>
              </w:rPr>
            </w:r>
            <w:r>
              <w:rPr>
                <w:noProof/>
                <w:webHidden/>
              </w:rPr>
              <w:fldChar w:fldCharType="separate"/>
            </w:r>
            <w:r>
              <w:rPr>
                <w:noProof/>
                <w:webHidden/>
              </w:rPr>
              <w:t>1</w:t>
            </w:r>
            <w:r>
              <w:rPr>
                <w:noProof/>
                <w:webHidden/>
              </w:rPr>
              <w:fldChar w:fldCharType="end"/>
            </w:r>
          </w:hyperlink>
        </w:p>
        <w:p w14:paraId="7E249F60" w14:textId="77777777" w:rsidR="00185139" w:rsidRDefault="00185139">
          <w:pPr>
            <w:pStyle w:val="TOC2"/>
            <w:tabs>
              <w:tab w:val="right" w:leader="dot" w:pos="9350"/>
            </w:tabs>
            <w:rPr>
              <w:noProof/>
            </w:rPr>
          </w:pPr>
          <w:hyperlink w:anchor="_Toc238042254" w:history="1">
            <w:r w:rsidRPr="004651A0">
              <w:rPr>
                <w:rStyle w:val="Hyperlink"/>
                <w:noProof/>
              </w:rPr>
              <w:t>D4 — Map the 10-2 cadence</w:t>
            </w:r>
            <w:r>
              <w:rPr>
                <w:noProof/>
                <w:webHidden/>
              </w:rPr>
              <w:tab/>
            </w:r>
            <w:r>
              <w:rPr>
                <w:noProof/>
                <w:webHidden/>
              </w:rPr>
              <w:fldChar w:fldCharType="begin"/>
            </w:r>
            <w:r>
              <w:rPr>
                <w:noProof/>
                <w:webHidden/>
              </w:rPr>
              <w:instrText xml:space="preserve"> PAGEREF _Toc238042254 \h </w:instrText>
            </w:r>
            <w:r>
              <w:rPr>
                <w:noProof/>
                <w:webHidden/>
              </w:rPr>
            </w:r>
            <w:r>
              <w:rPr>
                <w:noProof/>
                <w:webHidden/>
              </w:rPr>
              <w:fldChar w:fldCharType="separate"/>
            </w:r>
            <w:r>
              <w:rPr>
                <w:noProof/>
                <w:webHidden/>
              </w:rPr>
              <w:t>1</w:t>
            </w:r>
            <w:r>
              <w:rPr>
                <w:noProof/>
                <w:webHidden/>
              </w:rPr>
              <w:fldChar w:fldCharType="end"/>
            </w:r>
          </w:hyperlink>
        </w:p>
        <w:p w14:paraId="5E032F5E" w14:textId="77777777" w:rsidR="00185139" w:rsidRDefault="00185139">
          <w:pPr>
            <w:pStyle w:val="TOC2"/>
            <w:tabs>
              <w:tab w:val="right" w:leader="dot" w:pos="9350"/>
            </w:tabs>
            <w:rPr>
              <w:noProof/>
            </w:rPr>
          </w:pPr>
          <w:hyperlink w:anchor="_Toc238042255" w:history="1">
            <w:r w:rsidRPr="004651A0">
              <w:rPr>
                <w:rStyle w:val="Hyperlink"/>
                <w:noProof/>
              </w:rPr>
              <w:t>D5 — Generate opening hooks</w:t>
            </w:r>
            <w:r>
              <w:rPr>
                <w:noProof/>
                <w:webHidden/>
              </w:rPr>
              <w:tab/>
            </w:r>
            <w:r>
              <w:rPr>
                <w:noProof/>
                <w:webHidden/>
              </w:rPr>
              <w:fldChar w:fldCharType="begin"/>
            </w:r>
            <w:r>
              <w:rPr>
                <w:noProof/>
                <w:webHidden/>
              </w:rPr>
              <w:instrText xml:space="preserve"> PAGEREF _Toc238042255 \h </w:instrText>
            </w:r>
            <w:r>
              <w:rPr>
                <w:noProof/>
                <w:webHidden/>
              </w:rPr>
            </w:r>
            <w:r>
              <w:rPr>
                <w:noProof/>
                <w:webHidden/>
              </w:rPr>
              <w:fldChar w:fldCharType="separate"/>
            </w:r>
            <w:r>
              <w:rPr>
                <w:noProof/>
                <w:webHidden/>
              </w:rPr>
              <w:t>1</w:t>
            </w:r>
            <w:r>
              <w:rPr>
                <w:noProof/>
                <w:webHidden/>
              </w:rPr>
              <w:fldChar w:fldCharType="end"/>
            </w:r>
          </w:hyperlink>
        </w:p>
        <w:p w14:paraId="3B3D0EFA" w14:textId="77777777" w:rsidR="00185139" w:rsidRDefault="00185139">
          <w:pPr>
            <w:pStyle w:val="TOC2"/>
            <w:tabs>
              <w:tab w:val="right" w:leader="dot" w:pos="9350"/>
            </w:tabs>
            <w:rPr>
              <w:noProof/>
            </w:rPr>
          </w:pPr>
          <w:hyperlink w:anchor="_Toc238042256" w:history="1">
            <w:r w:rsidRPr="004651A0">
              <w:rPr>
                <w:rStyle w:val="Hyperlink"/>
                <w:noProof/>
              </w:rPr>
              <w:t>D6 — Write a content-based icebreaker</w:t>
            </w:r>
            <w:r>
              <w:rPr>
                <w:noProof/>
                <w:webHidden/>
              </w:rPr>
              <w:tab/>
            </w:r>
            <w:r>
              <w:rPr>
                <w:noProof/>
                <w:webHidden/>
              </w:rPr>
              <w:fldChar w:fldCharType="begin"/>
            </w:r>
            <w:r>
              <w:rPr>
                <w:noProof/>
                <w:webHidden/>
              </w:rPr>
              <w:instrText xml:space="preserve"> PAGEREF _Toc238042256 \h </w:instrText>
            </w:r>
            <w:r>
              <w:rPr>
                <w:noProof/>
                <w:webHidden/>
              </w:rPr>
            </w:r>
            <w:r>
              <w:rPr>
                <w:noProof/>
                <w:webHidden/>
              </w:rPr>
              <w:fldChar w:fldCharType="separate"/>
            </w:r>
            <w:r>
              <w:rPr>
                <w:noProof/>
                <w:webHidden/>
              </w:rPr>
              <w:t>1</w:t>
            </w:r>
            <w:r>
              <w:rPr>
                <w:noProof/>
                <w:webHidden/>
              </w:rPr>
              <w:fldChar w:fldCharType="end"/>
            </w:r>
          </w:hyperlink>
        </w:p>
        <w:p w14:paraId="307460E4" w14:textId="77777777" w:rsidR="00185139" w:rsidRDefault="00185139">
          <w:pPr>
            <w:pStyle w:val="TOC2"/>
            <w:tabs>
              <w:tab w:val="right" w:leader="dot" w:pos="9350"/>
            </w:tabs>
            <w:rPr>
              <w:noProof/>
            </w:rPr>
          </w:pPr>
          <w:hyperlink w:anchor="_Toc238042257" w:history="1">
            <w:r w:rsidRPr="004651A0">
              <w:rPr>
                <w:rStyle w:val="Hyperlink"/>
                <w:noProof/>
              </w:rPr>
              <w:t>D7 — Draft exit ticket variations</w:t>
            </w:r>
            <w:r>
              <w:rPr>
                <w:noProof/>
                <w:webHidden/>
              </w:rPr>
              <w:tab/>
            </w:r>
            <w:r>
              <w:rPr>
                <w:noProof/>
                <w:webHidden/>
              </w:rPr>
              <w:fldChar w:fldCharType="begin"/>
            </w:r>
            <w:r>
              <w:rPr>
                <w:noProof/>
                <w:webHidden/>
              </w:rPr>
              <w:instrText xml:space="preserve"> PAGEREF _Toc238042257 \h </w:instrText>
            </w:r>
            <w:r>
              <w:rPr>
                <w:noProof/>
                <w:webHidden/>
              </w:rPr>
            </w:r>
            <w:r>
              <w:rPr>
                <w:noProof/>
                <w:webHidden/>
              </w:rPr>
              <w:fldChar w:fldCharType="separate"/>
            </w:r>
            <w:r>
              <w:rPr>
                <w:noProof/>
                <w:webHidden/>
              </w:rPr>
              <w:t>1</w:t>
            </w:r>
            <w:r>
              <w:rPr>
                <w:noProof/>
                <w:webHidden/>
              </w:rPr>
              <w:fldChar w:fldCharType="end"/>
            </w:r>
          </w:hyperlink>
        </w:p>
        <w:p w14:paraId="7BB5DD05" w14:textId="77777777" w:rsidR="00185139" w:rsidRDefault="00185139">
          <w:pPr>
            <w:pStyle w:val="TOC2"/>
            <w:tabs>
              <w:tab w:val="right" w:leader="dot" w:pos="9350"/>
            </w:tabs>
            <w:rPr>
              <w:noProof/>
            </w:rPr>
          </w:pPr>
          <w:hyperlink w:anchor="_Toc238042258" w:history="1">
            <w:r w:rsidRPr="004651A0">
              <w:rPr>
                <w:rStyle w:val="Hyperlink"/>
                <w:noProof/>
              </w:rPr>
              <w:t>D8 — Student-facing tutor prompt</w:t>
            </w:r>
            <w:r>
              <w:rPr>
                <w:noProof/>
                <w:webHidden/>
              </w:rPr>
              <w:tab/>
            </w:r>
            <w:r>
              <w:rPr>
                <w:noProof/>
                <w:webHidden/>
              </w:rPr>
              <w:fldChar w:fldCharType="begin"/>
            </w:r>
            <w:r>
              <w:rPr>
                <w:noProof/>
                <w:webHidden/>
              </w:rPr>
              <w:instrText xml:space="preserve"> PAGEREF _Toc238042258 \h </w:instrText>
            </w:r>
            <w:r>
              <w:rPr>
                <w:noProof/>
                <w:webHidden/>
              </w:rPr>
            </w:r>
            <w:r>
              <w:rPr>
                <w:noProof/>
                <w:webHidden/>
              </w:rPr>
              <w:fldChar w:fldCharType="separate"/>
            </w:r>
            <w:r>
              <w:rPr>
                <w:noProof/>
                <w:webHidden/>
              </w:rPr>
              <w:t>1</w:t>
            </w:r>
            <w:r>
              <w:rPr>
                <w:noProof/>
                <w:webHidden/>
              </w:rPr>
              <w:fldChar w:fldCharType="end"/>
            </w:r>
          </w:hyperlink>
        </w:p>
        <w:p w14:paraId="0AED12FD" w14:textId="77777777" w:rsidR="00185139" w:rsidRDefault="00185139">
          <w:pPr>
            <w:pStyle w:val="TOC2"/>
            <w:tabs>
              <w:tab w:val="right" w:leader="dot" w:pos="9350"/>
            </w:tabs>
            <w:rPr>
              <w:noProof/>
            </w:rPr>
          </w:pPr>
          <w:hyperlink w:anchor="_Toc238042259" w:history="1">
            <w:r w:rsidRPr="004651A0">
              <w:rPr>
                <w:rStyle w:val="Hyperlink"/>
                <w:noProof/>
              </w:rPr>
              <w:t>D9 — The review checklists</w:t>
            </w:r>
            <w:r>
              <w:rPr>
                <w:noProof/>
                <w:webHidden/>
              </w:rPr>
              <w:tab/>
            </w:r>
            <w:r>
              <w:rPr>
                <w:noProof/>
                <w:webHidden/>
              </w:rPr>
              <w:fldChar w:fldCharType="begin"/>
            </w:r>
            <w:r>
              <w:rPr>
                <w:noProof/>
                <w:webHidden/>
              </w:rPr>
              <w:instrText xml:space="preserve"> PAGEREF _Toc238042259 \h </w:instrText>
            </w:r>
            <w:r>
              <w:rPr>
                <w:noProof/>
                <w:webHidden/>
              </w:rPr>
            </w:r>
            <w:r>
              <w:rPr>
                <w:noProof/>
                <w:webHidden/>
              </w:rPr>
              <w:fldChar w:fldCharType="separate"/>
            </w:r>
            <w:r>
              <w:rPr>
                <w:noProof/>
                <w:webHidden/>
              </w:rPr>
              <w:t>1</w:t>
            </w:r>
            <w:r>
              <w:rPr>
                <w:noProof/>
                <w:webHidden/>
              </w:rPr>
              <w:fldChar w:fldCharType="end"/>
            </w:r>
          </w:hyperlink>
        </w:p>
        <w:p w14:paraId="43FE254A" w14:textId="77777777" w:rsidR="00185139" w:rsidRDefault="00185139">
          <w:pPr>
            <w:pStyle w:val="TOC1"/>
            <w:tabs>
              <w:tab w:val="right" w:leader="dot" w:pos="9350"/>
            </w:tabs>
            <w:rPr>
              <w:noProof/>
            </w:rPr>
          </w:pPr>
          <w:hyperlink w:anchor="_Toc238042260" w:history="1">
            <w:r w:rsidRPr="004651A0">
              <w:rPr>
                <w:rStyle w:val="Hyperlink"/>
                <w:noProof/>
              </w:rPr>
              <w:t>Appendix E — Works Cited</w:t>
            </w:r>
            <w:r>
              <w:rPr>
                <w:noProof/>
                <w:webHidden/>
              </w:rPr>
              <w:tab/>
            </w:r>
            <w:r>
              <w:rPr>
                <w:noProof/>
                <w:webHidden/>
              </w:rPr>
              <w:fldChar w:fldCharType="begin"/>
            </w:r>
            <w:r>
              <w:rPr>
                <w:noProof/>
                <w:webHidden/>
              </w:rPr>
              <w:instrText xml:space="preserve"> PAGEREF _Toc238042260 \h </w:instrText>
            </w:r>
            <w:r>
              <w:rPr>
                <w:noProof/>
                <w:webHidden/>
              </w:rPr>
            </w:r>
            <w:r>
              <w:rPr>
                <w:noProof/>
                <w:webHidden/>
              </w:rPr>
              <w:fldChar w:fldCharType="separate"/>
            </w:r>
            <w:r>
              <w:rPr>
                <w:noProof/>
                <w:webHidden/>
              </w:rPr>
              <w:t>1</w:t>
            </w:r>
            <w:r>
              <w:rPr>
                <w:noProof/>
                <w:webHidden/>
              </w:rPr>
              <w:fldChar w:fldCharType="end"/>
            </w:r>
          </w:hyperlink>
        </w:p>
        <w:p w14:paraId="07E95643" w14:textId="77777777" w:rsidR="00185139" w:rsidRDefault="00185139">
          <w:pPr>
            <w:pStyle w:val="TOC1"/>
            <w:tabs>
              <w:tab w:val="right" w:leader="dot" w:pos="9350"/>
            </w:tabs>
            <w:rPr>
              <w:noProof/>
            </w:rPr>
          </w:pPr>
          <w:hyperlink w:anchor="_Toc238042261" w:history="1">
            <w:r w:rsidRPr="004651A0">
              <w:rPr>
                <w:rStyle w:val="Hyperlink"/>
                <w:noProof/>
              </w:rPr>
              <w:t>Appendix F — Editorial Notes</w:t>
            </w:r>
            <w:r>
              <w:rPr>
                <w:noProof/>
                <w:webHidden/>
              </w:rPr>
              <w:tab/>
            </w:r>
            <w:r>
              <w:rPr>
                <w:noProof/>
                <w:webHidden/>
              </w:rPr>
              <w:fldChar w:fldCharType="begin"/>
            </w:r>
            <w:r>
              <w:rPr>
                <w:noProof/>
                <w:webHidden/>
              </w:rPr>
              <w:instrText xml:space="preserve"> PAGEREF _Toc238042261 \h </w:instrText>
            </w:r>
            <w:r>
              <w:rPr>
                <w:noProof/>
                <w:webHidden/>
              </w:rPr>
            </w:r>
            <w:r>
              <w:rPr>
                <w:noProof/>
                <w:webHidden/>
              </w:rPr>
              <w:fldChar w:fldCharType="separate"/>
            </w:r>
            <w:r>
              <w:rPr>
                <w:noProof/>
                <w:webHidden/>
              </w:rPr>
              <w:t>1</w:t>
            </w:r>
            <w:r>
              <w:rPr>
                <w:noProof/>
                <w:webHidden/>
              </w:rPr>
              <w:fldChar w:fldCharType="end"/>
            </w:r>
          </w:hyperlink>
        </w:p>
        <w:p w14:paraId="1D9EFBAB" w14:textId="77777777" w:rsidR="00185139" w:rsidRDefault="00185139">
          <w:pPr>
            <w:pStyle w:val="TOC2"/>
            <w:tabs>
              <w:tab w:val="right" w:leader="dot" w:pos="9350"/>
            </w:tabs>
            <w:rPr>
              <w:noProof/>
            </w:rPr>
          </w:pPr>
          <w:hyperlink w:anchor="_Toc238042262" w:history="1">
            <w:r w:rsidRPr="004651A0">
              <w:rPr>
                <w:rStyle w:val="Hyperlink"/>
                <w:noProof/>
              </w:rPr>
              <w:t>F1 — “Unit 5” standardized to “Module 5”</w:t>
            </w:r>
            <w:r>
              <w:rPr>
                <w:noProof/>
                <w:webHidden/>
              </w:rPr>
              <w:tab/>
            </w:r>
            <w:r>
              <w:rPr>
                <w:noProof/>
                <w:webHidden/>
              </w:rPr>
              <w:fldChar w:fldCharType="begin"/>
            </w:r>
            <w:r>
              <w:rPr>
                <w:noProof/>
                <w:webHidden/>
              </w:rPr>
              <w:instrText xml:space="preserve"> PAGEREF _Toc238042262 \h </w:instrText>
            </w:r>
            <w:r>
              <w:rPr>
                <w:noProof/>
                <w:webHidden/>
              </w:rPr>
            </w:r>
            <w:r>
              <w:rPr>
                <w:noProof/>
                <w:webHidden/>
              </w:rPr>
              <w:fldChar w:fldCharType="separate"/>
            </w:r>
            <w:r>
              <w:rPr>
                <w:noProof/>
                <w:webHidden/>
              </w:rPr>
              <w:t>1</w:t>
            </w:r>
            <w:r>
              <w:rPr>
                <w:noProof/>
                <w:webHidden/>
              </w:rPr>
              <w:fldChar w:fldCharType="end"/>
            </w:r>
          </w:hyperlink>
        </w:p>
        <w:p w14:paraId="772992DA" w14:textId="77777777" w:rsidR="00185139" w:rsidRDefault="00185139">
          <w:pPr>
            <w:pStyle w:val="TOC2"/>
            <w:tabs>
              <w:tab w:val="right" w:leader="dot" w:pos="9350"/>
            </w:tabs>
            <w:rPr>
              <w:noProof/>
            </w:rPr>
          </w:pPr>
          <w:hyperlink w:anchor="_Toc238042263" w:history="1">
            <w:r w:rsidRPr="004651A0">
              <w:rPr>
                <w:rStyle w:val="Hyperlink"/>
                <w:noProof/>
              </w:rPr>
              <w:t>F2 — The 10-2 lesson structure</w:t>
            </w:r>
            <w:r>
              <w:rPr>
                <w:noProof/>
                <w:webHidden/>
              </w:rPr>
              <w:tab/>
            </w:r>
            <w:r>
              <w:rPr>
                <w:noProof/>
                <w:webHidden/>
              </w:rPr>
              <w:fldChar w:fldCharType="begin"/>
            </w:r>
            <w:r>
              <w:rPr>
                <w:noProof/>
                <w:webHidden/>
              </w:rPr>
              <w:instrText xml:space="preserve"> PAGEREF _Toc238042263 \h </w:instrText>
            </w:r>
            <w:r>
              <w:rPr>
                <w:noProof/>
                <w:webHidden/>
              </w:rPr>
            </w:r>
            <w:r>
              <w:rPr>
                <w:noProof/>
                <w:webHidden/>
              </w:rPr>
              <w:fldChar w:fldCharType="separate"/>
            </w:r>
            <w:r>
              <w:rPr>
                <w:noProof/>
                <w:webHidden/>
              </w:rPr>
              <w:t>1</w:t>
            </w:r>
            <w:r>
              <w:rPr>
                <w:noProof/>
                <w:webHidden/>
              </w:rPr>
              <w:fldChar w:fldCharType="end"/>
            </w:r>
          </w:hyperlink>
        </w:p>
        <w:p w14:paraId="10F3BD32" w14:textId="77777777" w:rsidR="00185139" w:rsidRDefault="00185139">
          <w:pPr>
            <w:pStyle w:val="TOC2"/>
            <w:tabs>
              <w:tab w:val="right" w:leader="dot" w:pos="9350"/>
            </w:tabs>
            <w:rPr>
              <w:noProof/>
            </w:rPr>
          </w:pPr>
          <w:hyperlink w:anchor="_Toc238042264" w:history="1">
            <w:r w:rsidRPr="004651A0">
              <w:rPr>
                <w:rStyle w:val="Hyperlink"/>
                <w:noProof/>
              </w:rPr>
              <w:t>F3 — Strategies described twice</w:t>
            </w:r>
            <w:r>
              <w:rPr>
                <w:noProof/>
                <w:webHidden/>
              </w:rPr>
              <w:tab/>
            </w:r>
            <w:r>
              <w:rPr>
                <w:noProof/>
                <w:webHidden/>
              </w:rPr>
              <w:fldChar w:fldCharType="begin"/>
            </w:r>
            <w:r>
              <w:rPr>
                <w:noProof/>
                <w:webHidden/>
              </w:rPr>
              <w:instrText xml:space="preserve"> PAGEREF _Toc238042264 \h </w:instrText>
            </w:r>
            <w:r>
              <w:rPr>
                <w:noProof/>
                <w:webHidden/>
              </w:rPr>
            </w:r>
            <w:r>
              <w:rPr>
                <w:noProof/>
                <w:webHidden/>
              </w:rPr>
              <w:fldChar w:fldCharType="separate"/>
            </w:r>
            <w:r>
              <w:rPr>
                <w:noProof/>
                <w:webHidden/>
              </w:rPr>
              <w:t>1</w:t>
            </w:r>
            <w:r>
              <w:rPr>
                <w:noProof/>
                <w:webHidden/>
              </w:rPr>
              <w:fldChar w:fldCharType="end"/>
            </w:r>
          </w:hyperlink>
        </w:p>
        <w:p w14:paraId="71ADCE59" w14:textId="77777777" w:rsidR="00185139" w:rsidRDefault="00185139">
          <w:pPr>
            <w:pStyle w:val="TOC2"/>
            <w:tabs>
              <w:tab w:val="right" w:leader="dot" w:pos="9350"/>
            </w:tabs>
            <w:rPr>
              <w:noProof/>
            </w:rPr>
          </w:pPr>
          <w:hyperlink w:anchor="_Toc238042265" w:history="1">
            <w:r w:rsidRPr="004651A0">
              <w:rPr>
                <w:rStyle w:val="Hyperlink"/>
                <w:noProof/>
              </w:rPr>
              <w:t>F4 — The 3-2-1</w:t>
            </w:r>
            <w:r>
              <w:rPr>
                <w:noProof/>
                <w:webHidden/>
              </w:rPr>
              <w:tab/>
            </w:r>
            <w:r>
              <w:rPr>
                <w:noProof/>
                <w:webHidden/>
              </w:rPr>
              <w:fldChar w:fldCharType="begin"/>
            </w:r>
            <w:r>
              <w:rPr>
                <w:noProof/>
                <w:webHidden/>
              </w:rPr>
              <w:instrText xml:space="preserve"> PAGEREF _Toc238042265 \h </w:instrText>
            </w:r>
            <w:r>
              <w:rPr>
                <w:noProof/>
                <w:webHidden/>
              </w:rPr>
            </w:r>
            <w:r>
              <w:rPr>
                <w:noProof/>
                <w:webHidden/>
              </w:rPr>
              <w:fldChar w:fldCharType="separate"/>
            </w:r>
            <w:r>
              <w:rPr>
                <w:noProof/>
                <w:webHidden/>
              </w:rPr>
              <w:t>1</w:t>
            </w:r>
            <w:r>
              <w:rPr>
                <w:noProof/>
                <w:webHidden/>
              </w:rPr>
              <w:fldChar w:fldCharType="end"/>
            </w:r>
          </w:hyperlink>
        </w:p>
        <w:p w14:paraId="33D22C76" w14:textId="77777777" w:rsidR="00185139" w:rsidRDefault="00185139">
          <w:pPr>
            <w:pStyle w:val="TOC2"/>
            <w:tabs>
              <w:tab w:val="right" w:leader="dot" w:pos="9350"/>
            </w:tabs>
            <w:rPr>
              <w:noProof/>
            </w:rPr>
          </w:pPr>
          <w:hyperlink w:anchor="_Toc238042266" w:history="1">
            <w:r w:rsidRPr="004651A0">
              <w:rPr>
                <w:rStyle w:val="Hyperlink"/>
                <w:noProof/>
              </w:rPr>
              <w:t>F5 — What is not included</w:t>
            </w:r>
            <w:r>
              <w:rPr>
                <w:noProof/>
                <w:webHidden/>
              </w:rPr>
              <w:tab/>
            </w:r>
            <w:r>
              <w:rPr>
                <w:noProof/>
                <w:webHidden/>
              </w:rPr>
              <w:fldChar w:fldCharType="begin"/>
            </w:r>
            <w:r>
              <w:rPr>
                <w:noProof/>
                <w:webHidden/>
              </w:rPr>
              <w:instrText xml:space="preserve"> PAGEREF _Toc238042266 \h </w:instrText>
            </w:r>
            <w:r>
              <w:rPr>
                <w:noProof/>
                <w:webHidden/>
              </w:rPr>
            </w:r>
            <w:r>
              <w:rPr>
                <w:noProof/>
                <w:webHidden/>
              </w:rPr>
              <w:fldChar w:fldCharType="separate"/>
            </w:r>
            <w:r>
              <w:rPr>
                <w:noProof/>
                <w:webHidden/>
              </w:rPr>
              <w:t>1</w:t>
            </w:r>
            <w:r>
              <w:rPr>
                <w:noProof/>
                <w:webHidden/>
              </w:rPr>
              <w:fldChar w:fldCharType="end"/>
            </w:r>
          </w:hyperlink>
        </w:p>
        <w:p w14:paraId="210075B9" w14:textId="77777777" w:rsidR="00185139" w:rsidRDefault="00185139">
          <w:pPr>
            <w:pStyle w:val="TOC2"/>
            <w:tabs>
              <w:tab w:val="right" w:leader="dot" w:pos="9350"/>
            </w:tabs>
            <w:rPr>
              <w:noProof/>
            </w:rPr>
          </w:pPr>
          <w:hyperlink w:anchor="_Toc238042267" w:history="1">
            <w:r w:rsidRPr="004651A0">
              <w:rPr>
                <w:rStyle w:val="Hyperlink"/>
                <w:noProof/>
              </w:rPr>
              <w:t>F6 — Known gaps in the source material</w:t>
            </w:r>
            <w:r>
              <w:rPr>
                <w:noProof/>
                <w:webHidden/>
              </w:rPr>
              <w:tab/>
            </w:r>
            <w:r>
              <w:rPr>
                <w:noProof/>
                <w:webHidden/>
              </w:rPr>
              <w:fldChar w:fldCharType="begin"/>
            </w:r>
            <w:r>
              <w:rPr>
                <w:noProof/>
                <w:webHidden/>
              </w:rPr>
              <w:instrText xml:space="preserve"> PAGEREF _Toc238042267 \h </w:instrText>
            </w:r>
            <w:r>
              <w:rPr>
                <w:noProof/>
                <w:webHidden/>
              </w:rPr>
            </w:r>
            <w:r>
              <w:rPr>
                <w:noProof/>
                <w:webHidden/>
              </w:rPr>
              <w:fldChar w:fldCharType="separate"/>
            </w:r>
            <w:r>
              <w:rPr>
                <w:noProof/>
                <w:webHidden/>
              </w:rPr>
              <w:t>1</w:t>
            </w:r>
            <w:r>
              <w:rPr>
                <w:noProof/>
                <w:webHidden/>
              </w:rPr>
              <w:fldChar w:fldCharType="end"/>
            </w:r>
          </w:hyperlink>
        </w:p>
        <w:p w14:paraId="29B0FF4B" w14:textId="77777777" w:rsidR="004E6F26" w:rsidRDefault="004F730A">
          <w:r>
            <w:fldChar w:fldCharType="end"/>
          </w:r>
        </w:p>
      </w:sdtContent>
    </w:sdt>
    <w:p w14:paraId="063EA5DC" w14:textId="77777777" w:rsidR="004E6F26" w:rsidRDefault="004F730A">
      <w:pPr>
        <w:pStyle w:val="Heading1"/>
      </w:pPr>
      <w:bookmarkStart w:id="0" w:name="about-this-handbook"/>
      <w:bookmarkStart w:id="1" w:name="_Toc238042128"/>
      <w:r>
        <w:lastRenderedPageBreak/>
        <w:t>About This Handbook</w:t>
      </w:r>
      <w:bookmarkEnd w:id="1"/>
    </w:p>
    <w:p w14:paraId="2C6D9295" w14:textId="77777777" w:rsidR="004E6F26" w:rsidRDefault="004F730A">
      <w:pPr>
        <w:pStyle w:val="Heading2"/>
      </w:pPr>
      <w:bookmarkStart w:id="2" w:name="who-this-is-for"/>
      <w:bookmarkStart w:id="3" w:name="_Toc238042129"/>
      <w:r>
        <w:t>Who this is for</w:t>
      </w:r>
      <w:bookmarkEnd w:id="3"/>
    </w:p>
    <w:p w14:paraId="029D37AC" w14:textId="77777777" w:rsidR="004E6F26" w:rsidRDefault="004F730A">
      <w:pPr>
        <w:pStyle w:val="FirstParagraph"/>
      </w:pPr>
      <w:r>
        <w:t>This handbook is for instructors who have completed the Public Safety Instructional Mentor Program. It is not a course, and it is not a substitute for one. It is the reference you keep — the thing you open on a Tuesday morning when you are planning Thursday’s class, or the night before you sit down with a colleague to debrief an observation.</w:t>
      </w:r>
    </w:p>
    <w:p w14:paraId="646D7748" w14:textId="77777777" w:rsidR="004E6F26" w:rsidRDefault="004F730A">
      <w:pPr>
        <w:pStyle w:val="BodyText"/>
      </w:pPr>
      <w:r>
        <w:t xml:space="preserve">The course you completed moved through eight modules in sequence, each one building on the last. This handbook does something different. It reorganizes that same material by </w:t>
      </w:r>
      <w:r>
        <w:rPr>
          <w:b/>
          <w:bCs/>
        </w:rPr>
        <w:t>topic</w:t>
      </w:r>
      <w:r>
        <w:t>, so that when you need the five collaborative strategies, they are in one place; when you need everything about assessment alignment, it is in one chapter; when you need a debrief protocol, you are not hunting through three modules to assemble it.</w:t>
      </w:r>
    </w:p>
    <w:p w14:paraId="5685EF08" w14:textId="77777777" w:rsidR="004E6F26" w:rsidRDefault="004F730A">
      <w:pPr>
        <w:pStyle w:val="BodyText"/>
      </w:pPr>
      <w:r>
        <w:t>Everything of substance from the course is reproduced here in full. Nothing has been summarized down to a bullet point that would leave you guessing at the original.</w:t>
      </w:r>
    </w:p>
    <w:p w14:paraId="6B2FE9A2" w14:textId="77777777" w:rsidR="004E6F26" w:rsidRDefault="004F730A">
      <w:pPr>
        <w:pStyle w:val="Heading2"/>
      </w:pPr>
      <w:bookmarkStart w:id="4" w:name="how-this-handbook-is-organized"/>
      <w:bookmarkStart w:id="5" w:name="_Toc238042130"/>
      <w:bookmarkEnd w:id="2"/>
      <w:r>
        <w:t>How this handbook is organized</w:t>
      </w:r>
      <w:bookmarkEnd w:id="5"/>
    </w:p>
    <w:p w14:paraId="2822E2FD" w14:textId="77777777" w:rsidR="004E6F26" w:rsidRDefault="004F730A">
      <w:pPr>
        <w:pStyle w:val="FirstParagraph"/>
      </w:pPr>
      <w:r>
        <w:t>The organizing spine comes from the course itself.</w:t>
      </w:r>
    </w:p>
    <w:p w14:paraId="5D6AD68E" w14:textId="77777777" w:rsidR="004E6F26" w:rsidRDefault="004F730A">
      <w:pPr>
        <w:pStyle w:val="BodyText"/>
      </w:pPr>
      <w:r>
        <w:t xml:space="preserve">Module 8 introduced the </w:t>
      </w:r>
      <w:r>
        <w:rPr>
          <w:b/>
          <w:bCs/>
        </w:rPr>
        <w:t>Real → Ideal Observation Tool</w:t>
      </w:r>
      <w:r>
        <w:t xml:space="preserve">, and the third column of that tool — the “Ideal” </w:t>
      </w:r>
      <w:r>
        <w:t>column — is a ten-point description of what strong public safety teaching looks like. Those ten points are the course’s own distillation of everything it teaches. They make a better table of contents than anything invented after the fact, and you already know them.</w:t>
      </w:r>
    </w:p>
    <w:p w14:paraId="66B5ECD6" w14:textId="77777777" w:rsidR="004E6F26" w:rsidRDefault="004F730A">
      <w:pPr>
        <w:pStyle w:val="BodyText"/>
      </w:pPr>
      <w:r>
        <w:t>So the chapters follow that list, with one addition at the front. The Ideal column assumes a functioning classroom community; Module 1 explains how that community gets built. That material comes first, because everything after it depends on it.</w:t>
      </w:r>
    </w:p>
    <w:tbl>
      <w:tblPr>
        <w:tblStyle w:val="Table"/>
        <w:tblW w:w="0" w:type="auto"/>
        <w:tblLook w:val="0020" w:firstRow="1" w:lastRow="0" w:firstColumn="0" w:lastColumn="0" w:noHBand="0" w:noVBand="0"/>
      </w:tblPr>
      <w:tblGrid>
        <w:gridCol w:w="959"/>
        <w:gridCol w:w="5562"/>
        <w:gridCol w:w="1607"/>
      </w:tblGrid>
      <w:tr w:rsidR="004E6F26" w14:paraId="264B28BD"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6C4BB31E" w14:textId="77777777" w:rsidR="004E6F26" w:rsidRDefault="004F730A">
            <w:pPr>
              <w:pStyle w:val="Compact"/>
            </w:pPr>
            <w:r>
              <w:t>Chapter</w:t>
            </w:r>
          </w:p>
        </w:tc>
        <w:tc>
          <w:tcPr>
            <w:tcW w:w="0" w:type="auto"/>
          </w:tcPr>
          <w:p w14:paraId="2F237CE3" w14:textId="77777777" w:rsidR="004E6F26" w:rsidRDefault="004F730A">
            <w:pPr>
              <w:pStyle w:val="Compact"/>
            </w:pPr>
            <w:r>
              <w:t>Topic</w:t>
            </w:r>
          </w:p>
        </w:tc>
        <w:tc>
          <w:tcPr>
            <w:tcW w:w="0" w:type="auto"/>
          </w:tcPr>
          <w:p w14:paraId="7F7AD505" w14:textId="77777777" w:rsidR="004E6F26" w:rsidRDefault="004F730A">
            <w:pPr>
              <w:pStyle w:val="Compact"/>
            </w:pPr>
            <w:r>
              <w:t>Ideal item</w:t>
            </w:r>
          </w:p>
        </w:tc>
      </w:tr>
      <w:tr w:rsidR="004E6F26" w14:paraId="6A628E44" w14:textId="77777777">
        <w:tc>
          <w:tcPr>
            <w:tcW w:w="0" w:type="auto"/>
          </w:tcPr>
          <w:p w14:paraId="2C66A152" w14:textId="77777777" w:rsidR="004E6F26" w:rsidRDefault="004F730A">
            <w:pPr>
              <w:pStyle w:val="Compact"/>
            </w:pPr>
            <w:r>
              <w:t>1</w:t>
            </w:r>
          </w:p>
        </w:tc>
        <w:tc>
          <w:tcPr>
            <w:tcW w:w="0" w:type="auto"/>
          </w:tcPr>
          <w:p w14:paraId="78478547" w14:textId="77777777" w:rsidR="004E6F26" w:rsidRDefault="004F730A">
            <w:pPr>
              <w:pStyle w:val="Compact"/>
            </w:pPr>
            <w:r>
              <w:t>Building the Learning Community</w:t>
            </w:r>
          </w:p>
        </w:tc>
        <w:tc>
          <w:tcPr>
            <w:tcW w:w="0" w:type="auto"/>
          </w:tcPr>
          <w:p w14:paraId="6AD0E15D" w14:textId="77777777" w:rsidR="004E6F26" w:rsidRDefault="004F730A">
            <w:pPr>
              <w:pStyle w:val="Compact"/>
            </w:pPr>
            <w:r>
              <w:rPr>
                <w:i/>
                <w:iCs/>
              </w:rPr>
              <w:t>(foundation)</w:t>
            </w:r>
          </w:p>
        </w:tc>
      </w:tr>
      <w:tr w:rsidR="004E6F26" w14:paraId="6A50B729" w14:textId="77777777">
        <w:tc>
          <w:tcPr>
            <w:tcW w:w="0" w:type="auto"/>
          </w:tcPr>
          <w:p w14:paraId="61F8ACAE" w14:textId="77777777" w:rsidR="004E6F26" w:rsidRDefault="004F730A">
            <w:pPr>
              <w:pStyle w:val="Compact"/>
            </w:pPr>
            <w:r>
              <w:t>2</w:t>
            </w:r>
          </w:p>
        </w:tc>
        <w:tc>
          <w:tcPr>
            <w:tcW w:w="0" w:type="auto"/>
          </w:tcPr>
          <w:p w14:paraId="1C057138" w14:textId="77777777" w:rsidR="004E6F26" w:rsidRDefault="004F730A">
            <w:pPr>
              <w:pStyle w:val="Compact"/>
            </w:pPr>
            <w:r>
              <w:t>Setting the Stage: Outcomes, Agendas, Guiding Questions</w:t>
            </w:r>
          </w:p>
        </w:tc>
        <w:tc>
          <w:tcPr>
            <w:tcW w:w="0" w:type="auto"/>
          </w:tcPr>
          <w:p w14:paraId="17D53B4D" w14:textId="77777777" w:rsidR="004E6F26" w:rsidRDefault="004F730A">
            <w:pPr>
              <w:pStyle w:val="Compact"/>
            </w:pPr>
            <w:r>
              <w:t>2</w:t>
            </w:r>
          </w:p>
        </w:tc>
      </w:tr>
      <w:tr w:rsidR="004E6F26" w14:paraId="254BAB5A" w14:textId="77777777">
        <w:tc>
          <w:tcPr>
            <w:tcW w:w="0" w:type="auto"/>
          </w:tcPr>
          <w:p w14:paraId="358F96F5" w14:textId="77777777" w:rsidR="004E6F26" w:rsidRDefault="004F730A">
            <w:pPr>
              <w:pStyle w:val="Compact"/>
            </w:pPr>
            <w:r>
              <w:t>3</w:t>
            </w:r>
          </w:p>
        </w:tc>
        <w:tc>
          <w:tcPr>
            <w:tcW w:w="0" w:type="auto"/>
          </w:tcPr>
          <w:p w14:paraId="609F0088" w14:textId="77777777" w:rsidR="004E6F26" w:rsidRDefault="004F730A">
            <w:pPr>
              <w:pStyle w:val="Compact"/>
            </w:pPr>
            <w:r>
              <w:t>Opening the Lesson</w:t>
            </w:r>
          </w:p>
        </w:tc>
        <w:tc>
          <w:tcPr>
            <w:tcW w:w="0" w:type="auto"/>
          </w:tcPr>
          <w:p w14:paraId="4EE43ED7" w14:textId="77777777" w:rsidR="004E6F26" w:rsidRDefault="004F730A">
            <w:pPr>
              <w:pStyle w:val="Compact"/>
            </w:pPr>
            <w:r>
              <w:t>1</w:t>
            </w:r>
          </w:p>
        </w:tc>
      </w:tr>
      <w:tr w:rsidR="004E6F26" w14:paraId="59279DD6" w14:textId="77777777">
        <w:tc>
          <w:tcPr>
            <w:tcW w:w="0" w:type="auto"/>
          </w:tcPr>
          <w:p w14:paraId="62F96F17" w14:textId="77777777" w:rsidR="004E6F26" w:rsidRDefault="004F730A">
            <w:pPr>
              <w:pStyle w:val="Compact"/>
            </w:pPr>
            <w:r>
              <w:t>4</w:t>
            </w:r>
          </w:p>
        </w:tc>
        <w:tc>
          <w:tcPr>
            <w:tcW w:w="0" w:type="auto"/>
          </w:tcPr>
          <w:p w14:paraId="1627A591" w14:textId="77777777" w:rsidR="004E6F26" w:rsidRDefault="004F730A">
            <w:pPr>
              <w:pStyle w:val="Compact"/>
            </w:pPr>
            <w:r>
              <w:t>The 10-2 Lesson Structure</w:t>
            </w:r>
          </w:p>
        </w:tc>
        <w:tc>
          <w:tcPr>
            <w:tcW w:w="0" w:type="auto"/>
          </w:tcPr>
          <w:p w14:paraId="0A0767D9" w14:textId="77777777" w:rsidR="004E6F26" w:rsidRDefault="004F730A">
            <w:pPr>
              <w:pStyle w:val="Compact"/>
            </w:pPr>
            <w:r>
              <w:t>3</w:t>
            </w:r>
          </w:p>
        </w:tc>
      </w:tr>
      <w:tr w:rsidR="004E6F26" w14:paraId="71E80141" w14:textId="77777777">
        <w:tc>
          <w:tcPr>
            <w:tcW w:w="0" w:type="auto"/>
          </w:tcPr>
          <w:p w14:paraId="5FDF08CF" w14:textId="77777777" w:rsidR="004E6F26" w:rsidRDefault="004F730A">
            <w:pPr>
              <w:pStyle w:val="Compact"/>
            </w:pPr>
            <w:r>
              <w:t>5</w:t>
            </w:r>
          </w:p>
        </w:tc>
        <w:tc>
          <w:tcPr>
            <w:tcW w:w="0" w:type="auto"/>
          </w:tcPr>
          <w:p w14:paraId="0A61E6E3" w14:textId="77777777" w:rsidR="004E6F26" w:rsidRDefault="004F730A">
            <w:pPr>
              <w:pStyle w:val="Compact"/>
            </w:pPr>
            <w:r>
              <w:t>Reflective Note-Taking</w:t>
            </w:r>
          </w:p>
        </w:tc>
        <w:tc>
          <w:tcPr>
            <w:tcW w:w="0" w:type="auto"/>
          </w:tcPr>
          <w:p w14:paraId="68E34557" w14:textId="77777777" w:rsidR="004E6F26" w:rsidRDefault="004F730A">
            <w:pPr>
              <w:pStyle w:val="Compact"/>
            </w:pPr>
            <w:r>
              <w:t>4</w:t>
            </w:r>
          </w:p>
        </w:tc>
      </w:tr>
      <w:tr w:rsidR="004E6F26" w14:paraId="4505E3A1" w14:textId="77777777">
        <w:tc>
          <w:tcPr>
            <w:tcW w:w="0" w:type="auto"/>
          </w:tcPr>
          <w:p w14:paraId="6C8514F8" w14:textId="77777777" w:rsidR="004E6F26" w:rsidRDefault="004F730A">
            <w:pPr>
              <w:pStyle w:val="Compact"/>
            </w:pPr>
            <w:r>
              <w:t>6</w:t>
            </w:r>
          </w:p>
        </w:tc>
        <w:tc>
          <w:tcPr>
            <w:tcW w:w="0" w:type="auto"/>
          </w:tcPr>
          <w:p w14:paraId="48825FC3" w14:textId="77777777" w:rsidR="004E6F26" w:rsidRDefault="004F730A">
            <w:pPr>
              <w:pStyle w:val="Compact"/>
            </w:pPr>
            <w:r>
              <w:t>Collaborative Strategies</w:t>
            </w:r>
          </w:p>
        </w:tc>
        <w:tc>
          <w:tcPr>
            <w:tcW w:w="0" w:type="auto"/>
          </w:tcPr>
          <w:p w14:paraId="4CA08472" w14:textId="77777777" w:rsidR="004E6F26" w:rsidRDefault="004F730A">
            <w:pPr>
              <w:pStyle w:val="Compact"/>
            </w:pPr>
            <w:r>
              <w:t>5</w:t>
            </w:r>
          </w:p>
        </w:tc>
      </w:tr>
      <w:tr w:rsidR="004E6F26" w14:paraId="1A56329D" w14:textId="77777777">
        <w:tc>
          <w:tcPr>
            <w:tcW w:w="0" w:type="auto"/>
          </w:tcPr>
          <w:p w14:paraId="0DFA65A4" w14:textId="77777777" w:rsidR="004E6F26" w:rsidRDefault="004F730A">
            <w:pPr>
              <w:pStyle w:val="Compact"/>
            </w:pPr>
            <w:r>
              <w:t>7</w:t>
            </w:r>
          </w:p>
        </w:tc>
        <w:tc>
          <w:tcPr>
            <w:tcW w:w="0" w:type="auto"/>
          </w:tcPr>
          <w:p w14:paraId="5A1A095C" w14:textId="77777777" w:rsidR="004E6F26" w:rsidRDefault="004F730A">
            <w:pPr>
              <w:pStyle w:val="Compact"/>
            </w:pPr>
            <w:r>
              <w:t>Scenarios, Case Studies, and Critical Thinking</w:t>
            </w:r>
          </w:p>
        </w:tc>
        <w:tc>
          <w:tcPr>
            <w:tcW w:w="0" w:type="auto"/>
          </w:tcPr>
          <w:p w14:paraId="33E604E2" w14:textId="77777777" w:rsidR="004E6F26" w:rsidRDefault="004F730A">
            <w:pPr>
              <w:pStyle w:val="Compact"/>
            </w:pPr>
            <w:r>
              <w:t>6</w:t>
            </w:r>
          </w:p>
        </w:tc>
      </w:tr>
      <w:tr w:rsidR="004E6F26" w14:paraId="28ECC51C" w14:textId="77777777">
        <w:tc>
          <w:tcPr>
            <w:tcW w:w="0" w:type="auto"/>
          </w:tcPr>
          <w:p w14:paraId="77E062B6" w14:textId="77777777" w:rsidR="004E6F26" w:rsidRDefault="004F730A">
            <w:pPr>
              <w:pStyle w:val="Compact"/>
            </w:pPr>
            <w:r>
              <w:t>8</w:t>
            </w:r>
          </w:p>
        </w:tc>
        <w:tc>
          <w:tcPr>
            <w:tcW w:w="0" w:type="auto"/>
          </w:tcPr>
          <w:p w14:paraId="7637CA5D" w14:textId="77777777" w:rsidR="004E6F26" w:rsidRDefault="004F730A">
            <w:pPr>
              <w:pStyle w:val="Compact"/>
            </w:pPr>
            <w:r>
              <w:t>The Structured Debrief</w:t>
            </w:r>
          </w:p>
        </w:tc>
        <w:tc>
          <w:tcPr>
            <w:tcW w:w="0" w:type="auto"/>
          </w:tcPr>
          <w:p w14:paraId="555B4181" w14:textId="77777777" w:rsidR="004E6F26" w:rsidRDefault="004F730A">
            <w:pPr>
              <w:pStyle w:val="Compact"/>
            </w:pPr>
            <w:r>
              <w:t>7</w:t>
            </w:r>
          </w:p>
        </w:tc>
      </w:tr>
      <w:tr w:rsidR="004E6F26" w14:paraId="38D2002E" w14:textId="77777777">
        <w:tc>
          <w:tcPr>
            <w:tcW w:w="0" w:type="auto"/>
          </w:tcPr>
          <w:p w14:paraId="1E529572" w14:textId="77777777" w:rsidR="004E6F26" w:rsidRDefault="004F730A">
            <w:pPr>
              <w:pStyle w:val="Compact"/>
            </w:pPr>
            <w:r>
              <w:t>9</w:t>
            </w:r>
          </w:p>
        </w:tc>
        <w:tc>
          <w:tcPr>
            <w:tcW w:w="0" w:type="auto"/>
          </w:tcPr>
          <w:p w14:paraId="613BFAD2" w14:textId="77777777" w:rsidR="004E6F26" w:rsidRDefault="004F730A">
            <w:pPr>
              <w:pStyle w:val="Compact"/>
            </w:pPr>
            <w:r>
              <w:t>Formative Assessment</w:t>
            </w:r>
          </w:p>
        </w:tc>
        <w:tc>
          <w:tcPr>
            <w:tcW w:w="0" w:type="auto"/>
          </w:tcPr>
          <w:p w14:paraId="55124445" w14:textId="77777777" w:rsidR="004E6F26" w:rsidRDefault="004F730A">
            <w:pPr>
              <w:pStyle w:val="Compact"/>
            </w:pPr>
            <w:r>
              <w:t>8</w:t>
            </w:r>
          </w:p>
        </w:tc>
      </w:tr>
      <w:tr w:rsidR="004E6F26" w14:paraId="347EA24A" w14:textId="77777777">
        <w:tc>
          <w:tcPr>
            <w:tcW w:w="0" w:type="auto"/>
          </w:tcPr>
          <w:p w14:paraId="6B5DBAE0" w14:textId="77777777" w:rsidR="004E6F26" w:rsidRDefault="004F730A">
            <w:pPr>
              <w:pStyle w:val="Compact"/>
            </w:pPr>
            <w:r>
              <w:t>10</w:t>
            </w:r>
          </w:p>
        </w:tc>
        <w:tc>
          <w:tcPr>
            <w:tcW w:w="0" w:type="auto"/>
          </w:tcPr>
          <w:p w14:paraId="05D71F3C" w14:textId="77777777" w:rsidR="004E6F26" w:rsidRDefault="004F730A">
            <w:pPr>
              <w:pStyle w:val="Compact"/>
            </w:pPr>
            <w:r>
              <w:t>Assessment That Measures Learning</w:t>
            </w:r>
          </w:p>
        </w:tc>
        <w:tc>
          <w:tcPr>
            <w:tcW w:w="0" w:type="auto"/>
          </w:tcPr>
          <w:p w14:paraId="28D5FE04" w14:textId="77777777" w:rsidR="004E6F26" w:rsidRDefault="004F730A">
            <w:pPr>
              <w:pStyle w:val="Compact"/>
            </w:pPr>
            <w:r>
              <w:t>9</w:t>
            </w:r>
          </w:p>
        </w:tc>
      </w:tr>
      <w:tr w:rsidR="004E6F26" w14:paraId="5C5A3B63" w14:textId="77777777">
        <w:tc>
          <w:tcPr>
            <w:tcW w:w="0" w:type="auto"/>
          </w:tcPr>
          <w:p w14:paraId="7924CB9E" w14:textId="77777777" w:rsidR="004E6F26" w:rsidRDefault="004F730A">
            <w:pPr>
              <w:pStyle w:val="Compact"/>
            </w:pPr>
            <w:r>
              <w:t>11</w:t>
            </w:r>
          </w:p>
        </w:tc>
        <w:tc>
          <w:tcPr>
            <w:tcW w:w="0" w:type="auto"/>
          </w:tcPr>
          <w:p w14:paraId="13A46B54" w14:textId="77777777" w:rsidR="004E6F26" w:rsidRDefault="004F730A">
            <w:pPr>
              <w:pStyle w:val="Compact"/>
            </w:pPr>
            <w:r>
              <w:t>Closing the Lesson and Putting It All Together</w:t>
            </w:r>
          </w:p>
        </w:tc>
        <w:tc>
          <w:tcPr>
            <w:tcW w:w="0" w:type="auto"/>
          </w:tcPr>
          <w:p w14:paraId="25B643F8" w14:textId="77777777" w:rsidR="004E6F26" w:rsidRDefault="004F730A">
            <w:pPr>
              <w:pStyle w:val="Compact"/>
            </w:pPr>
            <w:r>
              <w:t>10</w:t>
            </w:r>
          </w:p>
        </w:tc>
      </w:tr>
      <w:tr w:rsidR="004E6F26" w14:paraId="378C8679" w14:textId="77777777">
        <w:tc>
          <w:tcPr>
            <w:tcW w:w="0" w:type="auto"/>
          </w:tcPr>
          <w:p w14:paraId="0CA52AF2" w14:textId="77777777" w:rsidR="004E6F26" w:rsidRDefault="004F730A">
            <w:pPr>
              <w:pStyle w:val="Compact"/>
            </w:pPr>
            <w:r>
              <w:t>12</w:t>
            </w:r>
          </w:p>
        </w:tc>
        <w:tc>
          <w:tcPr>
            <w:tcW w:w="0" w:type="auto"/>
          </w:tcPr>
          <w:p w14:paraId="376D418F" w14:textId="77777777" w:rsidR="004E6F26" w:rsidRDefault="004F730A">
            <w:pPr>
              <w:pStyle w:val="Compact"/>
            </w:pPr>
            <w:r>
              <w:t>Leveraging AI to Support Instruction</w:t>
            </w:r>
          </w:p>
        </w:tc>
        <w:tc>
          <w:tcPr>
            <w:tcW w:w="0" w:type="auto"/>
          </w:tcPr>
          <w:p w14:paraId="7578D4E7" w14:textId="77777777" w:rsidR="004E6F26" w:rsidRDefault="004F730A">
            <w:pPr>
              <w:pStyle w:val="Compact"/>
            </w:pPr>
            <w:r>
              <w:rPr>
                <w:i/>
                <w:iCs/>
              </w:rPr>
              <w:t>(cross-cutting)</w:t>
            </w:r>
          </w:p>
        </w:tc>
      </w:tr>
      <w:tr w:rsidR="004E6F26" w14:paraId="43815441" w14:textId="77777777">
        <w:tc>
          <w:tcPr>
            <w:tcW w:w="0" w:type="auto"/>
          </w:tcPr>
          <w:p w14:paraId="250FA0CE" w14:textId="77777777" w:rsidR="004E6F26" w:rsidRDefault="004F730A">
            <w:pPr>
              <w:pStyle w:val="Compact"/>
            </w:pPr>
            <w:r>
              <w:t>13</w:t>
            </w:r>
          </w:p>
        </w:tc>
        <w:tc>
          <w:tcPr>
            <w:tcW w:w="0" w:type="auto"/>
          </w:tcPr>
          <w:p w14:paraId="6398D84C" w14:textId="77777777" w:rsidR="004E6F26" w:rsidRDefault="004F730A">
            <w:pPr>
              <w:pStyle w:val="Compact"/>
            </w:pPr>
            <w:r>
              <w:t>The Mentor’s Work</w:t>
            </w:r>
          </w:p>
        </w:tc>
        <w:tc>
          <w:tcPr>
            <w:tcW w:w="0" w:type="auto"/>
          </w:tcPr>
          <w:p w14:paraId="79AED72A" w14:textId="77777777" w:rsidR="004E6F26" w:rsidRDefault="004F730A">
            <w:pPr>
              <w:pStyle w:val="Compact"/>
            </w:pPr>
            <w:r>
              <w:rPr>
                <w:i/>
                <w:iCs/>
              </w:rPr>
              <w:t>(the tool itself)</w:t>
            </w:r>
          </w:p>
        </w:tc>
      </w:tr>
    </w:tbl>
    <w:p w14:paraId="538A0DF7" w14:textId="77777777" w:rsidR="004E6F26" w:rsidRDefault="004F730A">
      <w:pPr>
        <w:pStyle w:val="BodyText"/>
      </w:pPr>
      <w:r>
        <w:t>Five appendices follow: reproducible strategy templates, every quality checklist in one place, the complete AI prompt library, the works cited, and a short set of editorial notes explaining where this handbook standardized something the course stated more than one way.</w:t>
      </w:r>
    </w:p>
    <w:p w14:paraId="72469A17" w14:textId="77777777" w:rsidR="004E6F26" w:rsidRDefault="004F730A">
      <w:pPr>
        <w:pStyle w:val="Heading2"/>
      </w:pPr>
      <w:bookmarkStart w:id="6" w:name="a-note-on-the-recurring-elements"/>
      <w:bookmarkStart w:id="7" w:name="_Toc238042131"/>
      <w:bookmarkEnd w:id="4"/>
      <w:r>
        <w:lastRenderedPageBreak/>
        <w:t>A note on the recurring elements</w:t>
      </w:r>
      <w:bookmarkEnd w:id="7"/>
    </w:p>
    <w:p w14:paraId="19924AA3" w14:textId="77777777" w:rsidR="004E6F26" w:rsidRDefault="004F730A">
      <w:pPr>
        <w:pStyle w:val="FirstParagraph"/>
      </w:pPr>
      <w:r>
        <w:t>The course used a small set of repeating callouts, and this handbook keeps them, because they are how you will find things quickly.</w:t>
      </w:r>
    </w:p>
    <w:p w14:paraId="1C460072" w14:textId="77777777" w:rsidR="004E6F26" w:rsidRDefault="004F730A">
      <w:pPr>
        <w:pStyle w:val="BodyText"/>
      </w:pPr>
      <w:r>
        <w:rPr>
          <w:b/>
          <w:bCs/>
        </w:rPr>
        <w:t>Key Idea</w:t>
      </w:r>
      <w:r>
        <w:t xml:space="preserve"> — the single most important sentence in a section.</w:t>
      </w:r>
    </w:p>
    <w:p w14:paraId="448BD5DA" w14:textId="77777777" w:rsidR="004E6F26" w:rsidRDefault="004F730A">
      <w:pPr>
        <w:pStyle w:val="BodyText"/>
      </w:pPr>
      <w:r>
        <w:rPr>
          <w:b/>
          <w:bCs/>
        </w:rPr>
        <w:t>Mentor Move</w:t>
      </w:r>
      <w:r>
        <w:t xml:space="preserve"> — guidance for when you are coaching another instructor rather than teaching students. These are the passages written specifically for you in your mentor role. Appendix B collects them all in one place.</w:t>
      </w:r>
    </w:p>
    <w:p w14:paraId="4397EE20" w14:textId="77777777" w:rsidR="004E6F26" w:rsidRDefault="004F730A">
      <w:pPr>
        <w:pStyle w:val="BodyText"/>
      </w:pPr>
      <w:r>
        <w:rPr>
          <w:b/>
          <w:bCs/>
        </w:rPr>
        <w:t>Public Safety Example</w:t>
      </w:r>
      <w:r>
        <w:t xml:space="preserve"> </w:t>
      </w:r>
      <w:r>
        <w:t>— the strategy or concept applied to a real EMS, fire, law enforcement, or emergency management situation.</w:t>
      </w:r>
    </w:p>
    <w:p w14:paraId="36972AFA" w14:textId="77777777" w:rsidR="004E6F26" w:rsidRDefault="004F730A">
      <w:pPr>
        <w:pStyle w:val="BodyText"/>
      </w:pPr>
      <w:r>
        <w:rPr>
          <w:b/>
          <w:bCs/>
        </w:rPr>
        <w:t>Quality Check</w:t>
      </w:r>
      <w:r>
        <w:t xml:space="preserve"> — a checklist to run before you teach, assess, or observe.</w:t>
      </w:r>
    </w:p>
    <w:p w14:paraId="60587B21" w14:textId="77777777" w:rsidR="004E6F26" w:rsidRDefault="004F730A">
      <w:pPr>
        <w:pStyle w:val="BodyText"/>
      </w:pPr>
      <w:r>
        <w:rPr>
          <w:b/>
          <w:bCs/>
        </w:rPr>
        <w:t>AI Move</w:t>
      </w:r>
      <w:r>
        <w:t xml:space="preserve"> — a place where an AI tool can genuinely save you time, with the prompt to use and the review you owe it afterward.</w:t>
      </w:r>
    </w:p>
    <w:p w14:paraId="3D7897AD" w14:textId="77777777" w:rsidR="004E6F26" w:rsidRDefault="004F730A">
      <w:pPr>
        <w:pStyle w:val="Heading2"/>
      </w:pPr>
      <w:bookmarkStart w:id="8" w:name="Xc1c2295cc16c7c3d04fa35b5a0828a636913ab1"/>
      <w:bookmarkStart w:id="9" w:name="_Toc238042132"/>
      <w:bookmarkEnd w:id="6"/>
      <w:r>
        <w:t>A clarification on the 10-2 lesson structure</w:t>
      </w:r>
      <w:bookmarkEnd w:id="9"/>
    </w:p>
    <w:p w14:paraId="565F96E5" w14:textId="77777777" w:rsidR="004E6F26" w:rsidRDefault="004F730A">
      <w:pPr>
        <w:pStyle w:val="FirstParagraph"/>
      </w:pPr>
      <w:r>
        <w:t>One thing is worth settling before you go further, because the course states it several different ways.</w:t>
      </w:r>
    </w:p>
    <w:p w14:paraId="2C2CC13C" w14:textId="77777777" w:rsidR="004E6F26" w:rsidRDefault="004F730A">
      <w:pPr>
        <w:pStyle w:val="BodyText"/>
      </w:pPr>
      <w:r>
        <w:rPr>
          <w:b/>
          <w:bCs/>
        </w:rPr>
        <w:t>We will always call it the 10-2 lesson structure.</w:t>
      </w:r>
      <w:r>
        <w:t xml:space="preserve"> </w:t>
      </w:r>
      <w:r>
        <w:t>That is the name, and the name does not change.</w:t>
      </w:r>
    </w:p>
    <w:p w14:paraId="4BFDDFCE" w14:textId="77777777" w:rsidR="004E6F26" w:rsidRDefault="004F730A">
      <w:pPr>
        <w:pStyle w:val="BodyText"/>
      </w:pPr>
      <w:r>
        <w:t xml:space="preserve">The implementation is not rigid. The 10-2 lesson structure is a guide and a reminder — not a stopwatch. What it asks of you is this: </w:t>
      </w:r>
      <w:r>
        <w:rPr>
          <w:b/>
          <w:bCs/>
        </w:rPr>
        <w:t>do not lecture for an extended period without pausing and letting students engage with the content you just covered.</w:t>
      </w:r>
      <w:r>
        <w:t xml:space="preserve"> </w:t>
      </w:r>
      <w:r>
        <w:t>Somewhere in the range of eight to twelve minutes of continuous input is where attention starts to erode, so that is the neighborhood in which you should be looking for a place to stop. Two minutes of structured student processing is usually enough.</w:t>
      </w:r>
    </w:p>
    <w:p w14:paraId="657FC6D6" w14:textId="77777777" w:rsidR="004E6F26" w:rsidRDefault="004F730A">
      <w:pPr>
        <w:pStyle w:val="BodyText"/>
      </w:pPr>
      <w:r>
        <w:t>Two things follow from that.</w:t>
      </w:r>
    </w:p>
    <w:p w14:paraId="71FBFA3F" w14:textId="77777777" w:rsidR="004E6F26" w:rsidRDefault="004F730A">
      <w:pPr>
        <w:pStyle w:val="BodyText"/>
      </w:pPr>
      <w:r>
        <w:t>First, the numbers are a target, not a rule. If you are ten minutes into an explanation and the next natural break is ninety seconds away, take the ninety seconds. Nothing collapses.</w:t>
      </w:r>
    </w:p>
    <w:p w14:paraId="6ABC426A" w14:textId="77777777" w:rsidR="004E6F26" w:rsidRDefault="004F730A">
      <w:pPr>
        <w:pStyle w:val="BodyText"/>
      </w:pPr>
      <w:r>
        <w:t xml:space="preserve">Second — and this matters for a large share of public safety instruction — </w:t>
      </w:r>
      <w:r>
        <w:rPr>
          <w:b/>
          <w:bCs/>
        </w:rPr>
        <w:t>the 10-2 lesson structure is aimed at lecture-style delivery.</w:t>
      </w:r>
      <w:r>
        <w:t xml:space="preserve"> In a heavily hands-on class, where lecture is minimal and students are already handling equipment, running scenarios, or practicing skills, this is not much of a constraint. The students are engaging with the content continuously; that is the whole point of the structure, and a skills lab is already there. Apply it where you are talking. Don’t force it where you aren’t.</w:t>
      </w:r>
    </w:p>
    <w:p w14:paraId="534CBC57" w14:textId="77777777" w:rsidR="004E6F26" w:rsidRDefault="004F730A">
      <w:pPr>
        <w:pStyle w:val="BlockText"/>
      </w:pPr>
      <w:r>
        <w:rPr>
          <w:b/>
          <w:bCs/>
        </w:rPr>
        <w:t>KEY IDEA</w:t>
      </w:r>
    </w:p>
    <w:p w14:paraId="41E23BA8" w14:textId="77777777" w:rsidR="004E6F26" w:rsidRDefault="004F730A">
      <w:pPr>
        <w:pStyle w:val="BlockText"/>
      </w:pPr>
      <w:r>
        <w:t>The 10-2 lesson structure is a reminder, not a rule. Its purpose is to keep instructors from lecturing at length without giving students a chance to do something with what they just heard.</w:t>
      </w:r>
    </w:p>
    <w:p w14:paraId="1F178502" w14:textId="77777777" w:rsidR="004E6F26" w:rsidRDefault="004F730A">
      <w:pPr>
        <w:pStyle w:val="Heading2"/>
      </w:pPr>
      <w:bookmarkStart w:id="10" w:name="a-note-on-what-is-not-here"/>
      <w:bookmarkStart w:id="11" w:name="_Toc238042133"/>
      <w:bookmarkEnd w:id="8"/>
      <w:r>
        <w:t>A note on what is not here</w:t>
      </w:r>
      <w:bookmarkEnd w:id="11"/>
    </w:p>
    <w:p w14:paraId="6456638F" w14:textId="77777777" w:rsidR="004E6F26" w:rsidRDefault="004F730A">
      <w:pPr>
        <w:pStyle w:val="FirstParagraph"/>
      </w:pPr>
      <w:r>
        <w:t xml:space="preserve">The VoiceThread 3-2-1 reflections that closed each module of the course are not reproduced in this handbook. They were the course’s own assessment of your learning, and they served their purpose. The 3-2-1 </w:t>
      </w:r>
      <w:r>
        <w:rPr>
          <w:b/>
          <w:bCs/>
        </w:rPr>
        <w:t>as a teaching strategy</w:t>
      </w:r>
      <w:r>
        <w:t xml:space="preserve"> </w:t>
      </w:r>
      <w:r>
        <w:t xml:space="preserve">is very much here — you will find it in Chapter 8 among the </w:t>
      </w:r>
      <w:r>
        <w:lastRenderedPageBreak/>
        <w:t>debrief strategies, and in Chapter 9 among the exit ticket formats, because that is where you will use it with your own students.</w:t>
      </w:r>
    </w:p>
    <w:p w14:paraId="613649E0" w14:textId="77777777" w:rsidR="004E6F26" w:rsidRDefault="004F730A">
      <w:r>
        <w:br w:type="page"/>
      </w:r>
    </w:p>
    <w:p w14:paraId="7ABD09E9" w14:textId="77777777" w:rsidR="004E6F26" w:rsidRDefault="004F730A">
      <w:pPr>
        <w:pStyle w:val="Heading1"/>
      </w:pPr>
      <w:bookmarkStart w:id="12" w:name="Xf37b1f4f55774464c2bc0d18830ea00c72e6912"/>
      <w:bookmarkStart w:id="13" w:name="_Toc238042134"/>
      <w:bookmarkEnd w:id="0"/>
      <w:bookmarkEnd w:id="10"/>
      <w:r>
        <w:lastRenderedPageBreak/>
        <w:t>The Ten Standards of Strong Public Safety Teaching</w:t>
      </w:r>
      <w:bookmarkEnd w:id="13"/>
    </w:p>
    <w:p w14:paraId="4132334B" w14:textId="77777777" w:rsidR="004E6F26" w:rsidRDefault="004F730A">
      <w:pPr>
        <w:pStyle w:val="FirstParagraph"/>
      </w:pPr>
      <w:r>
        <w:t>This is the Ideal column of the Real → Ideal Observation Tool, reproduced here because it is both the handbook’s structure and the standard you will hold yourself and your mentees to. The full tool, with instructions for using it in a peer observation, is in Chapter 13.</w:t>
      </w:r>
    </w:p>
    <w:p w14:paraId="3DE6A3A1" w14:textId="77777777" w:rsidR="004E6F26" w:rsidRDefault="004F730A" w:rsidP="004F730A">
      <w:pPr>
        <w:pStyle w:val="Compact"/>
        <w:numPr>
          <w:ilvl w:val="0"/>
          <w:numId w:val="1"/>
        </w:numPr>
      </w:pPr>
      <w:r>
        <w:t xml:space="preserve">The lesson opens with a hook that puts students </w:t>
      </w:r>
      <w:r>
        <w:rPr>
          <w:i/>
          <w:iCs/>
        </w:rPr>
        <w:t>doing</w:t>
      </w:r>
      <w:r>
        <w:t xml:space="preserve"> something in the first 90 seconds.</w:t>
      </w:r>
    </w:p>
    <w:p w14:paraId="54203A18" w14:textId="77777777" w:rsidR="004E6F26" w:rsidRDefault="004F730A" w:rsidP="004F730A">
      <w:pPr>
        <w:pStyle w:val="Compact"/>
        <w:numPr>
          <w:ilvl w:val="0"/>
          <w:numId w:val="1"/>
        </w:numPr>
      </w:pPr>
      <w:r>
        <w:t>The learning outcome, agenda, and guiding question are posted and referenced throughout.</w:t>
      </w:r>
    </w:p>
    <w:p w14:paraId="7361860E" w14:textId="77777777" w:rsidR="004E6F26" w:rsidRDefault="004F730A" w:rsidP="004F730A">
      <w:pPr>
        <w:pStyle w:val="Compact"/>
        <w:numPr>
          <w:ilvl w:val="0"/>
          <w:numId w:val="1"/>
        </w:numPr>
      </w:pPr>
      <w:r>
        <w:t>The 10-2 lesson structure is in use — instruction is broken up so students process what they have heard rather than sitting through extended lecture.</w:t>
      </w:r>
    </w:p>
    <w:p w14:paraId="7F60B108" w14:textId="77777777" w:rsidR="004E6F26" w:rsidRDefault="004F730A" w:rsidP="004F730A">
      <w:pPr>
        <w:pStyle w:val="Compact"/>
        <w:numPr>
          <w:ilvl w:val="0"/>
          <w:numId w:val="1"/>
        </w:numPr>
      </w:pPr>
      <w:r>
        <w:t>Students take reflective notes and return to them during class.</w:t>
      </w:r>
    </w:p>
    <w:p w14:paraId="3B747A1D" w14:textId="77777777" w:rsidR="004E6F26" w:rsidRDefault="004F730A" w:rsidP="004F730A">
      <w:pPr>
        <w:pStyle w:val="Compact"/>
        <w:numPr>
          <w:ilvl w:val="0"/>
          <w:numId w:val="1"/>
        </w:numPr>
      </w:pPr>
      <w:r>
        <w:t>Students are talking, collaborating, and committing in writing before discussing.</w:t>
      </w:r>
    </w:p>
    <w:p w14:paraId="7E7D8E43" w14:textId="77777777" w:rsidR="004E6F26" w:rsidRDefault="004F730A" w:rsidP="004F730A">
      <w:pPr>
        <w:pStyle w:val="Compact"/>
        <w:numPr>
          <w:ilvl w:val="0"/>
          <w:numId w:val="1"/>
        </w:numPr>
      </w:pPr>
      <w:r>
        <w:t>Critical thinking is visible — students justify decisions, analyze, defend reasoning.</w:t>
      </w:r>
    </w:p>
    <w:p w14:paraId="31C7977A" w14:textId="77777777" w:rsidR="004E6F26" w:rsidRDefault="004F730A" w:rsidP="004F730A">
      <w:pPr>
        <w:pStyle w:val="Compact"/>
        <w:numPr>
          <w:ilvl w:val="0"/>
          <w:numId w:val="1"/>
        </w:numPr>
      </w:pPr>
      <w:r>
        <w:t>The instructor uses a structured debrief (before / during / after) and listens for understanding.</w:t>
      </w:r>
    </w:p>
    <w:p w14:paraId="510AF5F7" w14:textId="77777777" w:rsidR="004E6F26" w:rsidRDefault="004F730A" w:rsidP="004F730A">
      <w:pPr>
        <w:pStyle w:val="Compact"/>
        <w:numPr>
          <w:ilvl w:val="0"/>
          <w:numId w:val="1"/>
        </w:numPr>
      </w:pPr>
      <w:r>
        <w:t>Formative assessment is happening — exit tickets and checks for understanding.</w:t>
      </w:r>
    </w:p>
    <w:p w14:paraId="2C8AEBFC" w14:textId="77777777" w:rsidR="004E6F26" w:rsidRDefault="004F730A" w:rsidP="004F730A">
      <w:pPr>
        <w:pStyle w:val="Compact"/>
        <w:numPr>
          <w:ilvl w:val="0"/>
          <w:numId w:val="1"/>
        </w:numPr>
      </w:pPr>
      <w:r>
        <w:t>Assessment aligns to the outcome’s verb — what’s measured matches what was taught.</w:t>
      </w:r>
    </w:p>
    <w:p w14:paraId="688BE18F" w14:textId="77777777" w:rsidR="004E6F26" w:rsidRDefault="004F730A" w:rsidP="004F730A">
      <w:pPr>
        <w:pStyle w:val="Compact"/>
        <w:numPr>
          <w:ilvl w:val="0"/>
          <w:numId w:val="1"/>
        </w:numPr>
      </w:pPr>
      <w:r>
        <w:t>The instructor closes intentionally — debrief, exit ticket, bridge to application.</w:t>
      </w:r>
    </w:p>
    <w:p w14:paraId="595921EF" w14:textId="77777777" w:rsidR="004E6F26" w:rsidRDefault="004F730A">
      <w:pPr>
        <w:pStyle w:val="BlockText"/>
      </w:pPr>
      <w:r>
        <w:rPr>
          <w:b/>
          <w:bCs/>
        </w:rPr>
        <w:t>THE CORE PRINCIPLE</w:t>
      </w:r>
    </w:p>
    <w:p w14:paraId="4B77B8BF" w14:textId="77777777" w:rsidR="004E6F26" w:rsidRDefault="004F730A">
      <w:pPr>
        <w:pStyle w:val="BlockText"/>
      </w:pPr>
      <w:r>
        <w:t>Real → Action → Ideal is a direction of travel, not a verdict. No lesson lands at “Ideal” — not yours, not your mentee’s, not any. The point is to make the gap visible and the next step concrete. Every instructor is somewhere on the path.</w:t>
      </w:r>
    </w:p>
    <w:p w14:paraId="4AF758F1" w14:textId="77777777" w:rsidR="004E6F26" w:rsidRDefault="004F730A">
      <w:r>
        <w:br w:type="page"/>
      </w:r>
    </w:p>
    <w:p w14:paraId="0E1C026D" w14:textId="77777777" w:rsidR="004E6F26" w:rsidRDefault="004F730A">
      <w:pPr>
        <w:pStyle w:val="Heading1"/>
      </w:pPr>
      <w:bookmarkStart w:id="14" w:name="X0c33d5cbf474ec0f87b398c3b744950272e047c"/>
      <w:bookmarkStart w:id="15" w:name="_Toc238042135"/>
      <w:bookmarkEnd w:id="12"/>
      <w:r>
        <w:lastRenderedPageBreak/>
        <w:t>Chapter 1 — Building the Learning Community</w:t>
      </w:r>
      <w:bookmarkEnd w:id="15"/>
    </w:p>
    <w:p w14:paraId="6395C026" w14:textId="77777777" w:rsidR="004E6F26" w:rsidRDefault="004F730A">
      <w:pPr>
        <w:pStyle w:val="FirstParagraph"/>
      </w:pPr>
      <w:r>
        <w:rPr>
          <w:i/>
          <w:iCs/>
        </w:rPr>
        <w:t>Foundation. Drawn from Module 1: Community, Norms, and Clarity.</w:t>
      </w:r>
    </w:p>
    <w:p w14:paraId="02F9669F" w14:textId="77777777" w:rsidR="004E6F26" w:rsidRDefault="004F730A">
      <w:pPr>
        <w:pStyle w:val="Heading2"/>
      </w:pPr>
      <w:bookmarkStart w:id="16" w:name="why-this-comes-first"/>
      <w:bookmarkStart w:id="17" w:name="_Toc238042136"/>
      <w:r>
        <w:t>Why this comes first</w:t>
      </w:r>
      <w:bookmarkEnd w:id="17"/>
    </w:p>
    <w:p w14:paraId="34E29C0F" w14:textId="77777777" w:rsidR="004E6F26" w:rsidRDefault="004F730A">
      <w:pPr>
        <w:pStyle w:val="FirstParagraph"/>
      </w:pPr>
      <w:r>
        <w:t>Consider a scenario you have probably seen.</w:t>
      </w:r>
    </w:p>
    <w:p w14:paraId="7489AB10" w14:textId="77777777" w:rsidR="004E6F26" w:rsidRDefault="004F730A">
      <w:pPr>
        <w:pStyle w:val="BodyText"/>
      </w:pPr>
      <w:r>
        <w:t>It is the week of an EMT Basic course at a North Carolina community college. The instructor walks in, pulls up a slide deck, and begins talking. Students are on their phones. Two are whispering in the back. One is copying notes from last week because she missed class and nobody told her what she missed. Nobody is sure exactly what they are supposed to be learning today — or why it matters — or how they will be evaluated on it.</w:t>
      </w:r>
    </w:p>
    <w:p w14:paraId="60747DD2" w14:textId="77777777" w:rsidR="004E6F26" w:rsidRDefault="004F730A">
      <w:pPr>
        <w:pStyle w:val="BodyText"/>
      </w:pPr>
      <w:r>
        <w:t>Three months later, that cohort takes the NC EMS certification exam. Pass rates come back lower than expected. The instructor is frustrated. The students are frustrated. And somewhere in a community, a future patient will interact with a provider whose preparation was undermined — not by lack of content — but by a classroom that was never set up to support real learning.</w:t>
      </w:r>
    </w:p>
    <w:p w14:paraId="700BC89D" w14:textId="77777777" w:rsidR="004E6F26" w:rsidRDefault="004F730A">
      <w:pPr>
        <w:pStyle w:val="Heading3"/>
      </w:pPr>
      <w:bookmarkStart w:id="18" w:name="this-is-not-a-content-problem"/>
      <w:r>
        <w:t>This is not a content problem</w:t>
      </w:r>
    </w:p>
    <w:p w14:paraId="0F1C1B63" w14:textId="77777777" w:rsidR="004E6F26" w:rsidRDefault="004F730A">
      <w:pPr>
        <w:pStyle w:val="FirstParagraph"/>
      </w:pPr>
      <w:r>
        <w:t>Most public safety instructors know their content deeply. They have worked the field. They have run calls, fought fires, made arrests, managed disasters. They bring hard-won expertise into the classroom every single day.</w:t>
      </w:r>
    </w:p>
    <w:p w14:paraId="44534B41" w14:textId="77777777" w:rsidR="004E6F26" w:rsidRDefault="004F730A">
      <w:pPr>
        <w:pStyle w:val="BodyText"/>
      </w:pPr>
      <w:r>
        <w:t>But content expertise alone does not produce learning.</w:t>
      </w:r>
    </w:p>
    <w:p w14:paraId="4A7ACF7C" w14:textId="77777777" w:rsidR="004E6F26" w:rsidRDefault="004F730A">
      <w:pPr>
        <w:pStyle w:val="BodyText"/>
      </w:pPr>
      <w:r>
        <w:t>What produces learning is a classroom environment where students feel safe enough to not know things — safe enough to ask questions, make mistakes in practice, and push toward mastery before those mistakes happen in the field.</w:t>
      </w:r>
    </w:p>
    <w:p w14:paraId="64769DD6" w14:textId="77777777" w:rsidR="004E6F26" w:rsidRDefault="004F730A">
      <w:pPr>
        <w:pStyle w:val="BodyText"/>
      </w:pPr>
      <w:r>
        <w:t>That environment does not happen by accident. It is built — deliberately, explicitly, and from the very first minutes of class.</w:t>
      </w:r>
    </w:p>
    <w:p w14:paraId="35921A1F" w14:textId="77777777" w:rsidR="004E6F26" w:rsidRDefault="004F730A">
      <w:pPr>
        <w:pStyle w:val="Heading2"/>
      </w:pPr>
      <w:bookmarkStart w:id="19" w:name="X547a36f4387eabd81c26a5c036a25ba71c5d546"/>
      <w:bookmarkStart w:id="20" w:name="_Toc238042137"/>
      <w:bookmarkEnd w:id="16"/>
      <w:bookmarkEnd w:id="18"/>
      <w:r>
        <w:t>Three conditions that set the stage for everything else</w:t>
      </w:r>
      <w:bookmarkEnd w:id="20"/>
    </w:p>
    <w:p w14:paraId="4100E902" w14:textId="77777777" w:rsidR="004E6F26" w:rsidRDefault="004F730A">
      <w:pPr>
        <w:pStyle w:val="FirstParagraph"/>
      </w:pPr>
      <w:r>
        <w:t>Research on high-engagement adult learning — and decades of experience in public safety education specifically — point to three conditions that must be present before high-engagement instruction can work.</w:t>
      </w:r>
    </w:p>
    <w:p w14:paraId="5AF7D215" w14:textId="77777777" w:rsidR="004E6F26" w:rsidRDefault="004F730A">
      <w:pPr>
        <w:pStyle w:val="BodyText"/>
      </w:pPr>
      <w:r>
        <w:rPr>
          <w:b/>
          <w:bCs/>
        </w:rPr>
        <w:t>1. Community.</w:t>
      </w:r>
      <w:r>
        <w:t xml:space="preserve"> </w:t>
      </w:r>
      <w:r>
        <w:t>Students learn better when they know and trust the people they are learning alongside. In public safety, this matters more than in almost any other field — because your students will one day depend on each other in the field in ways that require absolute trust. The classroom is where that trust starts to form.</w:t>
      </w:r>
    </w:p>
    <w:p w14:paraId="70436018" w14:textId="77777777" w:rsidR="004E6F26" w:rsidRDefault="004F730A">
      <w:pPr>
        <w:pStyle w:val="BodyText"/>
      </w:pPr>
      <w:r>
        <w:rPr>
          <w:b/>
          <w:bCs/>
        </w:rPr>
        <w:t>2. Norms.</w:t>
      </w:r>
      <w:r>
        <w:t xml:space="preserve"> </w:t>
      </w:r>
      <w:r>
        <w:t>Norms are the agreed-upon behaviors that define how a class operates. They are not rules handed down from the instructor. They are shared expectations — and when students help shape them, they hold each other to them. A normed classroom runs itself. An un-normed classroom drains the instructor’s energy managing behavior instead of facilitating learning.</w:t>
      </w:r>
    </w:p>
    <w:p w14:paraId="63CA6B35" w14:textId="77777777" w:rsidR="004E6F26" w:rsidRDefault="004F730A">
      <w:pPr>
        <w:pStyle w:val="BodyText"/>
      </w:pPr>
      <w:r>
        <w:rPr>
          <w:b/>
          <w:bCs/>
        </w:rPr>
        <w:t>3. Explicit expectations.</w:t>
      </w:r>
      <w:r>
        <w:t xml:space="preserve"> </w:t>
      </w:r>
      <w:r>
        <w:t>When students walk into your class, they should never have to guess what they are learning today, why it matters, how they will be evaluated, or what success looks like. Explicit expectations remove the cognitive overhead of uncertainty and free students to focus entirely on the content. In public safety education — where students are preparing for credentialing exams and operational environments — this clarity is not a nicety. It is a professional standard.</w:t>
      </w:r>
    </w:p>
    <w:p w14:paraId="677FBF12" w14:textId="77777777" w:rsidR="004E6F26" w:rsidRDefault="004F730A">
      <w:pPr>
        <w:pStyle w:val="BodyText"/>
      </w:pPr>
      <w:r>
        <w:lastRenderedPageBreak/>
        <w:t>Condition three is the subject of Chapter 2. Conditions one and two are the subject of this chapter.</w:t>
      </w:r>
    </w:p>
    <w:p w14:paraId="2AD2082E" w14:textId="77777777" w:rsidR="004E6F26" w:rsidRDefault="004F730A">
      <w:pPr>
        <w:pStyle w:val="Heading2"/>
      </w:pPr>
      <w:bookmarkStart w:id="21" w:name="relational-capacity"/>
      <w:bookmarkStart w:id="22" w:name="_Toc238042138"/>
      <w:bookmarkEnd w:id="19"/>
      <w:r>
        <w:t>Relational capacity</w:t>
      </w:r>
      <w:bookmarkEnd w:id="22"/>
    </w:p>
    <w:p w14:paraId="5690A31A" w14:textId="77777777" w:rsidR="004E6F26" w:rsidRDefault="004F730A">
      <w:pPr>
        <w:pStyle w:val="FirstParagraph"/>
      </w:pPr>
      <w:r>
        <w:rPr>
          <w:b/>
          <w:bCs/>
        </w:rPr>
        <w:t>Relational capacity</w:t>
      </w:r>
      <w:r>
        <w:t xml:space="preserve"> is the ability to establish and nurture meaningful, productive relationships — the capacity of individuals to connect with others in a way that fosters mutual understanding, empathy, and collaborative effort.</w:t>
      </w:r>
    </w:p>
    <w:p w14:paraId="05CE06D9" w14:textId="77777777" w:rsidR="004E6F26" w:rsidRDefault="004F730A">
      <w:pPr>
        <w:pStyle w:val="BodyText"/>
      </w:pPr>
      <w:r>
        <w:t>In public safety education, this is not a soft skill. It is the foundation that determines whether your students will trust each other — and you — enough to learn at the level the work demands.</w:t>
      </w:r>
    </w:p>
    <w:p w14:paraId="4BE9639C" w14:textId="77777777" w:rsidR="004E6F26" w:rsidRDefault="004F730A">
      <w:pPr>
        <w:pStyle w:val="Heading3"/>
      </w:pPr>
      <w:bookmarkStart w:id="23" w:name="community-starts-with-names"/>
      <w:r>
        <w:t>1. Community starts with names</w:t>
      </w:r>
    </w:p>
    <w:p w14:paraId="539F3B07" w14:textId="77777777" w:rsidR="004E6F26" w:rsidRDefault="004F730A">
      <w:pPr>
        <w:pStyle w:val="FirstParagraph"/>
      </w:pPr>
      <w:r>
        <w:t>One of the most powerful — and simplest — steps to building rapport is learning your students’ names quickly. Every student who walks into your classroom brings a unique story. When you call them by name, you recognize their individuality and validate their place in the learning community.</w:t>
      </w:r>
    </w:p>
    <w:p w14:paraId="1EA84FD7" w14:textId="77777777" w:rsidR="004E6F26" w:rsidRDefault="004F730A">
      <w:pPr>
        <w:pStyle w:val="BodyText"/>
      </w:pPr>
      <w:r>
        <w:t>In public safety classrooms — which are often a mix of individuals from different backgrounds, agencies, and life experiences — this matters even more. Research shows a positive correlation between routine use of students’ names and their overall course engagement.</w:t>
      </w:r>
    </w:p>
    <w:tbl>
      <w:tblPr>
        <w:tblStyle w:val="Table"/>
        <w:tblW w:w="5000" w:type="pct"/>
        <w:tblLook w:val="0020" w:firstRow="1" w:lastRow="0" w:firstColumn="0" w:lastColumn="0" w:noHBand="0" w:noVBand="0"/>
      </w:tblPr>
      <w:tblGrid>
        <w:gridCol w:w="4515"/>
        <w:gridCol w:w="4835"/>
      </w:tblGrid>
      <w:tr w:rsidR="004E6F26" w14:paraId="75E24782"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3A0BABD8" w14:textId="77777777" w:rsidR="004E6F26" w:rsidRDefault="004F730A">
            <w:pPr>
              <w:pStyle w:val="Compact"/>
            </w:pPr>
            <w:r>
              <w:t>Without it</w:t>
            </w:r>
          </w:p>
        </w:tc>
        <w:tc>
          <w:tcPr>
            <w:tcW w:w="0" w:type="auto"/>
          </w:tcPr>
          <w:p w14:paraId="6CCC54E8" w14:textId="77777777" w:rsidR="004E6F26" w:rsidRDefault="004F730A">
            <w:pPr>
              <w:pStyle w:val="Compact"/>
            </w:pPr>
            <w:r>
              <w:t>With it</w:t>
            </w:r>
          </w:p>
        </w:tc>
      </w:tr>
      <w:tr w:rsidR="004E6F26" w14:paraId="2C1D270A" w14:textId="77777777">
        <w:tc>
          <w:tcPr>
            <w:tcW w:w="0" w:type="auto"/>
          </w:tcPr>
          <w:p w14:paraId="04DE308E" w14:textId="77777777" w:rsidR="004E6F26" w:rsidRDefault="004F730A">
            <w:pPr>
              <w:pStyle w:val="Compact"/>
            </w:pPr>
            <w:r>
              <w:t>Students feel interchangeable. The instructor addresses the class as a group. Nobody feels personally accountable.</w:t>
            </w:r>
          </w:p>
        </w:tc>
        <w:tc>
          <w:tcPr>
            <w:tcW w:w="0" w:type="auto"/>
          </w:tcPr>
          <w:p w14:paraId="5AF96178" w14:textId="77777777" w:rsidR="004E6F26" w:rsidRDefault="004F730A">
            <w:pPr>
              <w:pStyle w:val="Compact"/>
            </w:pPr>
            <w:r>
              <w:t xml:space="preserve">Students feel seen. The instructor says “Marcus, what did you notice about the patient’s airway?” </w:t>
            </w:r>
            <w:r>
              <w:t>Engagement sharpens immediately.</w:t>
            </w:r>
          </w:p>
        </w:tc>
      </w:tr>
    </w:tbl>
    <w:p w14:paraId="756F7A6E" w14:textId="77777777" w:rsidR="004E6F26" w:rsidRDefault="004F730A">
      <w:pPr>
        <w:pStyle w:val="Heading3"/>
      </w:pPr>
      <w:bookmarkStart w:id="24" w:name="personalizing-the-classroom-experience"/>
      <w:bookmarkEnd w:id="23"/>
      <w:r>
        <w:t>2. Personalizing the classroom experience</w:t>
      </w:r>
    </w:p>
    <w:p w14:paraId="50B8B8F5" w14:textId="77777777" w:rsidR="004E6F26" w:rsidRDefault="004F730A">
      <w:pPr>
        <w:pStyle w:val="FirstParagraph"/>
      </w:pPr>
      <w:r>
        <w:t>Knowing your students’ names is the start. Knowing their backgrounds, experiences, future plans, and course expectations allows you to tailor learning to resonate with each individual.</w:t>
      </w:r>
    </w:p>
    <w:p w14:paraId="599C7787" w14:textId="77777777" w:rsidR="004E6F26" w:rsidRDefault="004F730A">
      <w:pPr>
        <w:pStyle w:val="BodyText"/>
      </w:pPr>
      <w:r>
        <w:t>In public safety education, this personalized attention has a direct instructional payoff: students who feel known are more likely to ask questions when they are confused — and in a field where a gap in knowledge can cost a life, that willingness to ask is not a nice-to-have. It is essential.</w:t>
      </w:r>
    </w:p>
    <w:p w14:paraId="62A25ECA" w14:textId="77777777" w:rsidR="004E6F26" w:rsidRDefault="004F730A">
      <w:pPr>
        <w:pStyle w:val="BodyText"/>
      </w:pPr>
      <w:r>
        <w:t>Five things worth knowing about each of your students:</w:t>
      </w:r>
    </w:p>
    <w:p w14:paraId="0A1B690B" w14:textId="77777777" w:rsidR="004E6F26" w:rsidRDefault="004F730A" w:rsidP="004F730A">
      <w:pPr>
        <w:pStyle w:val="Compact"/>
        <w:numPr>
          <w:ilvl w:val="0"/>
          <w:numId w:val="2"/>
        </w:numPr>
      </w:pPr>
      <w:r>
        <w:rPr>
          <w:b/>
          <w:bCs/>
        </w:rPr>
        <w:t>Their professional background</w:t>
      </w:r>
      <w:r>
        <w:t xml:space="preserve"> — are they career changers, current practitioners, volunteers?</w:t>
      </w:r>
    </w:p>
    <w:p w14:paraId="58996F8F" w14:textId="77777777" w:rsidR="004E6F26" w:rsidRDefault="004F730A" w:rsidP="004F730A">
      <w:pPr>
        <w:pStyle w:val="Compact"/>
        <w:numPr>
          <w:ilvl w:val="0"/>
          <w:numId w:val="2"/>
        </w:numPr>
      </w:pPr>
      <w:r>
        <w:rPr>
          <w:b/>
          <w:bCs/>
        </w:rPr>
        <w:t>Their experience level</w:t>
      </w:r>
      <w:r>
        <w:t xml:space="preserve"> </w:t>
      </w:r>
      <w:r>
        <w:t>— have they seen the field or is this entirely new?</w:t>
      </w:r>
    </w:p>
    <w:p w14:paraId="1159B35E" w14:textId="77777777" w:rsidR="004E6F26" w:rsidRDefault="004F730A" w:rsidP="004F730A">
      <w:pPr>
        <w:pStyle w:val="Compact"/>
        <w:numPr>
          <w:ilvl w:val="0"/>
          <w:numId w:val="2"/>
        </w:numPr>
      </w:pPr>
      <w:r>
        <w:rPr>
          <w:b/>
          <w:bCs/>
        </w:rPr>
        <w:t>Their learning goals</w:t>
      </w:r>
      <w:r>
        <w:t xml:space="preserve"> — what do they most want to get out of this course?</w:t>
      </w:r>
    </w:p>
    <w:p w14:paraId="3942DEA3" w14:textId="77777777" w:rsidR="004E6F26" w:rsidRDefault="004F730A" w:rsidP="004F730A">
      <w:pPr>
        <w:pStyle w:val="Compact"/>
        <w:numPr>
          <w:ilvl w:val="0"/>
          <w:numId w:val="2"/>
        </w:numPr>
      </w:pPr>
      <w:r>
        <w:rPr>
          <w:b/>
          <w:bCs/>
        </w:rPr>
        <w:t>Their constraints</w:t>
      </w:r>
      <w:r>
        <w:t xml:space="preserve"> — do they work shifts? Have family obligations during exam weeks?</w:t>
      </w:r>
    </w:p>
    <w:p w14:paraId="5563E39D" w14:textId="77777777" w:rsidR="004E6F26" w:rsidRDefault="004F730A" w:rsidP="004F730A">
      <w:pPr>
        <w:pStyle w:val="Compact"/>
        <w:numPr>
          <w:ilvl w:val="0"/>
          <w:numId w:val="2"/>
        </w:numPr>
      </w:pPr>
      <w:r>
        <w:rPr>
          <w:b/>
          <w:bCs/>
        </w:rPr>
        <w:t>Their apprehensions</w:t>
      </w:r>
      <w:r>
        <w:t xml:space="preserve"> — what are they most worried about in this course?</w:t>
      </w:r>
    </w:p>
    <w:p w14:paraId="741FD40D" w14:textId="77777777" w:rsidR="004E6F26" w:rsidRDefault="004F730A">
      <w:pPr>
        <w:pStyle w:val="FirstParagraph"/>
      </w:pPr>
      <w:r>
        <w:t xml:space="preserve">This information does not require a lengthy survey. A simple student information card at the start of the term — or a brief one-on-one check-in during the first week — gives you what you need to teach </w:t>
      </w:r>
      <w:r>
        <w:rPr>
          <w:i/>
          <w:iCs/>
        </w:rPr>
        <w:t>this</w:t>
      </w:r>
      <w:r>
        <w:t xml:space="preserve"> </w:t>
      </w:r>
      <w:r>
        <w:t>group, not just the generic version of this course.</w:t>
      </w:r>
    </w:p>
    <w:p w14:paraId="0416E4A5" w14:textId="77777777" w:rsidR="004E6F26" w:rsidRDefault="004F730A">
      <w:pPr>
        <w:pStyle w:val="Heading3"/>
      </w:pPr>
      <w:bookmarkStart w:id="25" w:name="empathy-and-personable-interactions"/>
      <w:bookmarkEnd w:id="24"/>
      <w:r>
        <w:t>3. Empathy and personable interactions</w:t>
      </w:r>
    </w:p>
    <w:p w14:paraId="7D4E5366" w14:textId="77777777" w:rsidR="004E6F26" w:rsidRDefault="004F730A">
      <w:pPr>
        <w:pStyle w:val="FirstParagraph"/>
      </w:pPr>
      <w:r>
        <w:t>The heart of effective teaching lies in empathy and personable interactions. It is the small acts of recognition and communication that create a warm, engaging learning atmosphere.</w:t>
      </w:r>
    </w:p>
    <w:tbl>
      <w:tblPr>
        <w:tblStyle w:val="Table"/>
        <w:tblW w:w="5000" w:type="pct"/>
        <w:tblLook w:val="0020" w:firstRow="1" w:lastRow="0" w:firstColumn="0" w:lastColumn="0" w:noHBand="0" w:noVBand="0"/>
      </w:tblPr>
      <w:tblGrid>
        <w:gridCol w:w="3514"/>
        <w:gridCol w:w="5836"/>
      </w:tblGrid>
      <w:tr w:rsidR="004E6F26" w14:paraId="72920B18"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0E25881" w14:textId="77777777" w:rsidR="004E6F26" w:rsidRDefault="004F730A">
            <w:pPr>
              <w:pStyle w:val="Compact"/>
            </w:pPr>
            <w:r>
              <w:t>The interaction</w:t>
            </w:r>
          </w:p>
        </w:tc>
        <w:tc>
          <w:tcPr>
            <w:tcW w:w="0" w:type="auto"/>
          </w:tcPr>
          <w:p w14:paraId="466A2ECB" w14:textId="77777777" w:rsidR="004E6F26" w:rsidRDefault="004F730A">
            <w:pPr>
              <w:pStyle w:val="Compact"/>
            </w:pPr>
            <w:r>
              <w:t>Why it matters in public safety</w:t>
            </w:r>
          </w:p>
        </w:tc>
      </w:tr>
      <w:tr w:rsidR="004E6F26" w14:paraId="2EEE0F60" w14:textId="77777777">
        <w:tc>
          <w:tcPr>
            <w:tcW w:w="0" w:type="auto"/>
          </w:tcPr>
          <w:p w14:paraId="67C08064" w14:textId="77777777" w:rsidR="004E6F26" w:rsidRDefault="004F730A">
            <w:pPr>
              <w:pStyle w:val="Compact"/>
            </w:pPr>
            <w:r>
              <w:lastRenderedPageBreak/>
              <w:t>Welcoming students back after an absence</w:t>
            </w:r>
          </w:p>
        </w:tc>
        <w:tc>
          <w:tcPr>
            <w:tcW w:w="0" w:type="auto"/>
          </w:tcPr>
          <w:p w14:paraId="5F0A7317" w14:textId="77777777" w:rsidR="004E6F26" w:rsidRDefault="004F730A">
            <w:pPr>
              <w:pStyle w:val="Compact"/>
            </w:pPr>
            <w:r>
              <w:t>Sends the message that their presence matters — and models the accountability culture that operational environments require</w:t>
            </w:r>
          </w:p>
        </w:tc>
      </w:tr>
      <w:tr w:rsidR="004E6F26" w14:paraId="41D4B163" w14:textId="77777777">
        <w:tc>
          <w:tcPr>
            <w:tcW w:w="0" w:type="auto"/>
          </w:tcPr>
          <w:p w14:paraId="7DD09D6E" w14:textId="77777777" w:rsidR="004E6F26" w:rsidRDefault="004F730A">
            <w:pPr>
              <w:pStyle w:val="Compact"/>
            </w:pPr>
            <w:r>
              <w:t>Acknowledging when a student seems overwhelmed</w:t>
            </w:r>
          </w:p>
        </w:tc>
        <w:tc>
          <w:tcPr>
            <w:tcW w:w="0" w:type="auto"/>
          </w:tcPr>
          <w:p w14:paraId="473470B5" w14:textId="77777777" w:rsidR="004E6F26" w:rsidRDefault="004F730A">
            <w:pPr>
              <w:pStyle w:val="Compact"/>
            </w:pPr>
            <w:r>
              <w:t>Public safety students often carry heavy emotional loads — working shifts, managing trauma, balancing family. A simple “Are you okay?” opens the door</w:t>
            </w:r>
          </w:p>
        </w:tc>
      </w:tr>
      <w:tr w:rsidR="004E6F26" w14:paraId="031BE0A9" w14:textId="77777777">
        <w:tc>
          <w:tcPr>
            <w:tcW w:w="0" w:type="auto"/>
          </w:tcPr>
          <w:p w14:paraId="17A5F072" w14:textId="77777777" w:rsidR="004E6F26" w:rsidRDefault="004F730A">
            <w:pPr>
              <w:pStyle w:val="Compact"/>
            </w:pPr>
            <w:r>
              <w:t>Recognizing a student’s return after an illness or personal crisis</w:t>
            </w:r>
          </w:p>
        </w:tc>
        <w:tc>
          <w:tcPr>
            <w:tcW w:w="0" w:type="auto"/>
          </w:tcPr>
          <w:p w14:paraId="5405F1D8" w14:textId="77777777" w:rsidR="004E6F26" w:rsidRDefault="004F730A">
            <w:pPr>
              <w:pStyle w:val="Compact"/>
            </w:pPr>
            <w:r>
              <w:t>Shows that you track individual students — not just the class as a whole</w:t>
            </w:r>
          </w:p>
        </w:tc>
      </w:tr>
      <w:tr w:rsidR="004E6F26" w14:paraId="1FC93F28" w14:textId="77777777">
        <w:tc>
          <w:tcPr>
            <w:tcW w:w="0" w:type="auto"/>
          </w:tcPr>
          <w:p w14:paraId="5F866A2A" w14:textId="77777777" w:rsidR="004E6F26" w:rsidRDefault="004F730A">
            <w:pPr>
              <w:pStyle w:val="Compact"/>
            </w:pPr>
            <w:r>
              <w:t>Expressing genuine gratitude for a student’s contribution</w:t>
            </w:r>
          </w:p>
        </w:tc>
        <w:tc>
          <w:tcPr>
            <w:tcW w:w="0" w:type="auto"/>
          </w:tcPr>
          <w:p w14:paraId="42A3C4FF" w14:textId="77777777" w:rsidR="004E6F26" w:rsidRDefault="004F730A">
            <w:pPr>
              <w:pStyle w:val="Compact"/>
            </w:pPr>
            <w:r>
              <w:t>Builds confidence and reinforces the participation norms that make high-engagement classrooms work</w:t>
            </w:r>
          </w:p>
        </w:tc>
      </w:tr>
      <w:tr w:rsidR="004E6F26" w14:paraId="70FEA395" w14:textId="77777777">
        <w:tc>
          <w:tcPr>
            <w:tcW w:w="0" w:type="auto"/>
          </w:tcPr>
          <w:p w14:paraId="0688B72E" w14:textId="77777777" w:rsidR="004E6F26" w:rsidRDefault="004F730A">
            <w:pPr>
              <w:pStyle w:val="Compact"/>
            </w:pPr>
            <w:r>
              <w:t>Wishing students good luck before a skills evaluation or credentialing exam</w:t>
            </w:r>
          </w:p>
        </w:tc>
        <w:tc>
          <w:tcPr>
            <w:tcW w:w="0" w:type="auto"/>
          </w:tcPr>
          <w:p w14:paraId="45E8046D" w14:textId="77777777" w:rsidR="004E6F26" w:rsidRDefault="004F730A">
            <w:pPr>
              <w:pStyle w:val="Compact"/>
            </w:pPr>
            <w:r>
              <w:t>Signals that you are invested in their outcome — not just their seat-time</w:t>
            </w:r>
          </w:p>
        </w:tc>
      </w:tr>
    </w:tbl>
    <w:p w14:paraId="73D69119" w14:textId="77777777" w:rsidR="004E6F26" w:rsidRDefault="004F730A">
      <w:pPr>
        <w:pStyle w:val="Heading2"/>
      </w:pPr>
      <w:bookmarkStart w:id="26" w:name="five-community-builders"/>
      <w:bookmarkStart w:id="27" w:name="_Toc238042139"/>
      <w:bookmarkEnd w:id="21"/>
      <w:bookmarkEnd w:id="25"/>
      <w:r>
        <w:t>Five community builders</w:t>
      </w:r>
      <w:bookmarkEnd w:id="27"/>
    </w:p>
    <w:p w14:paraId="09896399" w14:textId="77777777" w:rsidR="004E6F26" w:rsidRDefault="004F730A">
      <w:pPr>
        <w:pStyle w:val="FirstParagraph"/>
      </w:pPr>
      <w:r>
        <w:t>These five strategies can be used in a public safety classroom starting this week. They are ordered roughly from lowest to highest preparation cost.</w:t>
      </w:r>
    </w:p>
    <w:p w14:paraId="76BE8D44" w14:textId="77777777" w:rsidR="004E6F26" w:rsidRDefault="004F730A">
      <w:pPr>
        <w:pStyle w:val="Heading3"/>
      </w:pPr>
      <w:bookmarkStart w:id="28" w:name="X74655bbc7d1a3f2b1cd45ba301ece0273d930f1"/>
      <w:r>
        <w:t>Community Builder 1 — Name Tents with a Twist</w:t>
      </w:r>
    </w:p>
    <w:p w14:paraId="073E5BBF" w14:textId="77777777" w:rsidR="004E6F26" w:rsidRDefault="004F730A">
      <w:pPr>
        <w:pStyle w:val="FirstParagraph"/>
      </w:pPr>
      <w:r>
        <w:rPr>
          <w:i/>
          <w:iCs/>
        </w:rPr>
        <w:t>Prep: Zero · Class time: 5 minutes, first day only · Materials: Index card</w:t>
      </w:r>
    </w:p>
    <w:p w14:paraId="7E52738B" w14:textId="77777777" w:rsidR="004E6F26" w:rsidRDefault="004F730A">
      <w:pPr>
        <w:pStyle w:val="BodyText"/>
      </w:pPr>
      <w:r>
        <w:t>Fold an index card into a tent. Front: student’s first name. Back: three prompts filled in during the first five minutes of class.</w:t>
      </w:r>
    </w:p>
    <w:p w14:paraId="3C278E70" w14:textId="77777777" w:rsidR="004E6F26" w:rsidRDefault="004F730A" w:rsidP="004F730A">
      <w:pPr>
        <w:pStyle w:val="Compact"/>
        <w:numPr>
          <w:ilvl w:val="0"/>
          <w:numId w:val="3"/>
        </w:numPr>
      </w:pPr>
      <w:r>
        <w:t>My discipline and years of experience: ______________________</w:t>
      </w:r>
    </w:p>
    <w:p w14:paraId="54902ABD" w14:textId="77777777" w:rsidR="004E6F26" w:rsidRDefault="004F730A" w:rsidP="004F730A">
      <w:pPr>
        <w:pStyle w:val="Compact"/>
        <w:numPr>
          <w:ilvl w:val="0"/>
          <w:numId w:val="3"/>
        </w:numPr>
      </w:pPr>
      <w:r>
        <w:t>One thing I already do well as an instructor: ______________________</w:t>
      </w:r>
    </w:p>
    <w:p w14:paraId="39C47C83" w14:textId="77777777" w:rsidR="004E6F26" w:rsidRDefault="004F730A" w:rsidP="004F730A">
      <w:pPr>
        <w:pStyle w:val="Compact"/>
        <w:numPr>
          <w:ilvl w:val="0"/>
          <w:numId w:val="3"/>
        </w:numPr>
      </w:pPr>
      <w:r>
        <w:t>One thing I want to be better at by the end of this course: ______________________</w:t>
      </w:r>
    </w:p>
    <w:p w14:paraId="41E97DFD" w14:textId="77777777" w:rsidR="004E6F26" w:rsidRDefault="004F730A">
      <w:pPr>
        <w:pStyle w:val="FirstParagraph"/>
      </w:pPr>
      <w:r>
        <w:t>Collect the cards after day one, read them before the next class, and use the information all term to call on students by name and personalize feedback.</w:t>
      </w:r>
    </w:p>
    <w:p w14:paraId="359328EE" w14:textId="77777777" w:rsidR="004E6F26" w:rsidRDefault="004F730A">
      <w:pPr>
        <w:pStyle w:val="BodyText"/>
      </w:pPr>
      <w:r>
        <w:rPr>
          <w:b/>
          <w:bCs/>
        </w:rPr>
        <w:t>Research link:</w:t>
      </w:r>
      <w:r>
        <w:t xml:space="preserve"> Cuseo (2002) identifies learning names quickly as one of the highest-impact, lowest-cost relational capacity practices. Hattie’s (2009) teacher-student relationship effect size of 0.72 starts here.</w:t>
      </w:r>
    </w:p>
    <w:p w14:paraId="6995FA04" w14:textId="77777777" w:rsidR="004E6F26" w:rsidRDefault="004F730A">
      <w:pPr>
        <w:pStyle w:val="BodyText"/>
      </w:pPr>
      <w:r>
        <w:rPr>
          <w:b/>
          <w:bCs/>
        </w:rPr>
        <w:t>Tip:</w:t>
      </w:r>
      <w:r>
        <w:t xml:space="preserve"> On day two, open by referencing something specific from a student’s card — “Marcus, you said you want to get better at clinical reasoning under pressure. Today’s scenario will put that to work.” That one moment signals to the whole room that you read what they wrote.</w:t>
      </w:r>
    </w:p>
    <w:p w14:paraId="39A55733" w14:textId="77777777" w:rsidR="004E6F26" w:rsidRDefault="004F730A">
      <w:pPr>
        <w:pStyle w:val="Heading3"/>
      </w:pPr>
      <w:bookmarkStart w:id="29" w:name="Xb90d94a7f3f3f07a971d0b5a717133c53f4c3a1"/>
      <w:bookmarkEnd w:id="28"/>
      <w:r>
        <w:t>Community Builder 2 — Content-Based Icebreakers</w:t>
      </w:r>
    </w:p>
    <w:p w14:paraId="170F2103" w14:textId="77777777" w:rsidR="004E6F26" w:rsidRDefault="004F730A">
      <w:pPr>
        <w:pStyle w:val="FirstParagraph"/>
      </w:pPr>
      <w:r>
        <w:rPr>
          <w:i/>
          <w:iCs/>
        </w:rPr>
        <w:t>Prep: 10 minutes · Class time: 8–10 minutes · Works for: First day or any new unit</w:t>
      </w:r>
    </w:p>
    <w:p w14:paraId="3A722FA1" w14:textId="77777777" w:rsidR="004E6F26" w:rsidRDefault="004F730A">
      <w:pPr>
        <w:pStyle w:val="BodyText"/>
      </w:pPr>
      <w:r>
        <w:t xml:space="preserve">Before any introductions, project a two-sentence scenario tied to the first unit. Students turn to someone they have never met and discuss for 3 minutes. Then a few pairs share out. Introductions happen </w:t>
      </w:r>
      <w:r>
        <w:rPr>
          <w:i/>
          <w:iCs/>
        </w:rPr>
        <w:t>after</w:t>
      </w:r>
      <w:r>
        <w:t xml:space="preserve"> — anchored to what they just talked about. Community forms through the content, not alongside it.</w:t>
      </w:r>
    </w:p>
    <w:tbl>
      <w:tblPr>
        <w:tblStyle w:val="Table"/>
        <w:tblW w:w="5000" w:type="pct"/>
        <w:tblLook w:val="0020" w:firstRow="1" w:lastRow="0" w:firstColumn="0" w:lastColumn="0" w:noHBand="0" w:noVBand="0"/>
      </w:tblPr>
      <w:tblGrid>
        <w:gridCol w:w="1854"/>
        <w:gridCol w:w="7496"/>
      </w:tblGrid>
      <w:tr w:rsidR="004E6F26" w14:paraId="55B2A614"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99A0E87" w14:textId="77777777" w:rsidR="004E6F26" w:rsidRDefault="004F730A">
            <w:pPr>
              <w:pStyle w:val="Compact"/>
            </w:pPr>
            <w:r>
              <w:t>Discipline</w:t>
            </w:r>
          </w:p>
        </w:tc>
        <w:tc>
          <w:tcPr>
            <w:tcW w:w="0" w:type="auto"/>
          </w:tcPr>
          <w:p w14:paraId="362C1F1F" w14:textId="77777777" w:rsidR="004E6F26" w:rsidRDefault="004F730A">
            <w:pPr>
              <w:pStyle w:val="Compact"/>
            </w:pPr>
            <w:r>
              <w:t>Opening scenario prompt</w:t>
            </w:r>
          </w:p>
        </w:tc>
      </w:tr>
      <w:tr w:rsidR="004E6F26" w14:paraId="0C402A47" w14:textId="77777777">
        <w:tc>
          <w:tcPr>
            <w:tcW w:w="0" w:type="auto"/>
          </w:tcPr>
          <w:p w14:paraId="419A217C" w14:textId="77777777" w:rsidR="004E6F26" w:rsidRDefault="004F730A">
            <w:pPr>
              <w:pStyle w:val="Compact"/>
            </w:pPr>
            <w:r>
              <w:t>EMS</w:t>
            </w:r>
          </w:p>
        </w:tc>
        <w:tc>
          <w:tcPr>
            <w:tcW w:w="0" w:type="auto"/>
          </w:tcPr>
          <w:p w14:paraId="5103722E" w14:textId="77777777" w:rsidR="004E6F26" w:rsidRDefault="004F730A">
            <w:pPr>
              <w:pStyle w:val="Compact"/>
            </w:pPr>
            <w:r>
              <w:t>“</w:t>
            </w:r>
            <w:r>
              <w:t xml:space="preserve">You arrive on scene to a 58-year-old male who is conscious but confused. His </w:t>
            </w:r>
            <w:r>
              <w:lastRenderedPageBreak/>
              <w:t>wife says he was fine an hour ago. Your partner asks what you want to do first. What do you say — and why?”</w:t>
            </w:r>
          </w:p>
        </w:tc>
      </w:tr>
      <w:tr w:rsidR="004E6F26" w14:paraId="072E6305" w14:textId="77777777">
        <w:tc>
          <w:tcPr>
            <w:tcW w:w="0" w:type="auto"/>
          </w:tcPr>
          <w:p w14:paraId="14A297EC" w14:textId="77777777" w:rsidR="004E6F26" w:rsidRDefault="004F730A">
            <w:pPr>
              <w:pStyle w:val="Compact"/>
            </w:pPr>
            <w:r>
              <w:lastRenderedPageBreak/>
              <w:t>Fire</w:t>
            </w:r>
          </w:p>
        </w:tc>
        <w:tc>
          <w:tcPr>
            <w:tcW w:w="0" w:type="auto"/>
          </w:tcPr>
          <w:p w14:paraId="3CAB0011" w14:textId="77777777" w:rsidR="004E6F26" w:rsidRDefault="004F730A">
            <w:pPr>
              <w:pStyle w:val="Compact"/>
            </w:pPr>
            <w:r>
              <w:t>“You are second-in on a residential structure fire with visible smoke from the eaves. The first company has not made entry. Your officer asks for your read. What are you looking for?”</w:t>
            </w:r>
          </w:p>
        </w:tc>
      </w:tr>
      <w:tr w:rsidR="004E6F26" w14:paraId="7B27D190" w14:textId="77777777">
        <w:tc>
          <w:tcPr>
            <w:tcW w:w="0" w:type="auto"/>
          </w:tcPr>
          <w:p w14:paraId="19997E4D" w14:textId="77777777" w:rsidR="004E6F26" w:rsidRDefault="004F730A">
            <w:pPr>
              <w:pStyle w:val="Compact"/>
            </w:pPr>
            <w:r>
              <w:t>Law Enforcement</w:t>
            </w:r>
          </w:p>
        </w:tc>
        <w:tc>
          <w:tcPr>
            <w:tcW w:w="0" w:type="auto"/>
          </w:tcPr>
          <w:p w14:paraId="308F0E64" w14:textId="77777777" w:rsidR="004E6F26" w:rsidRDefault="004F730A">
            <w:pPr>
              <w:pStyle w:val="Compact"/>
            </w:pPr>
            <w:r>
              <w:t>“</w:t>
            </w:r>
            <w:r>
              <w:t>You respond to a disturbance call. Dispatch says the caller hung up. You arrive and everything appears quiet. What is your approach before you make contact?”</w:t>
            </w:r>
          </w:p>
        </w:tc>
      </w:tr>
      <w:tr w:rsidR="004E6F26" w14:paraId="07171855" w14:textId="77777777">
        <w:tc>
          <w:tcPr>
            <w:tcW w:w="0" w:type="auto"/>
          </w:tcPr>
          <w:p w14:paraId="419F8D34" w14:textId="77777777" w:rsidR="004E6F26" w:rsidRDefault="004F730A">
            <w:pPr>
              <w:pStyle w:val="Compact"/>
            </w:pPr>
            <w:r>
              <w:t>Emergency Management</w:t>
            </w:r>
          </w:p>
        </w:tc>
        <w:tc>
          <w:tcPr>
            <w:tcW w:w="0" w:type="auto"/>
          </w:tcPr>
          <w:p w14:paraId="20F8E287" w14:textId="77777777" w:rsidR="004E6F26" w:rsidRDefault="004F730A">
            <w:pPr>
              <w:pStyle w:val="Compact"/>
            </w:pPr>
            <w:r>
              <w:t>“A county weather event is 36 hours out and your EOC has not been activated. Your director asks whether to activate now or wait. What factors are you weighing?”</w:t>
            </w:r>
          </w:p>
        </w:tc>
      </w:tr>
    </w:tbl>
    <w:p w14:paraId="1C0D2CB4" w14:textId="77777777" w:rsidR="004E6F26" w:rsidRDefault="004F730A">
      <w:pPr>
        <w:pStyle w:val="BodyText"/>
      </w:pPr>
      <w:r>
        <w:rPr>
          <w:b/>
          <w:bCs/>
        </w:rPr>
        <w:t>Research link:</w:t>
      </w:r>
      <w:r>
        <w:t xml:space="preserve"> </w:t>
      </w:r>
      <w:r>
        <w:t>Activates prior knowledge before instruction begins — one of Hattie’s (2009) higher-leverage influences — while simultaneously building peer relationships Cuseo (1996) identifies as a primary driver of retention.</w:t>
      </w:r>
    </w:p>
    <w:p w14:paraId="4078B53B" w14:textId="77777777" w:rsidR="004E6F26" w:rsidRDefault="004F730A">
      <w:pPr>
        <w:pStyle w:val="BodyText"/>
      </w:pPr>
      <w:r>
        <w:rPr>
          <w:b/>
          <w:bCs/>
        </w:rPr>
        <w:t>AI Move.</w:t>
      </w:r>
      <w:r>
        <w:t xml:space="preserve"> </w:t>
      </w:r>
      <w:r>
        <w:rPr>
          <w:i/>
          <w:iCs/>
        </w:rPr>
        <w:t>“Act as a public safety curriculum designer. Write a 2-sentence opening scenario for the first day of a [your discipline] course on [your first unit topic]. The scenario should spark discussion between students who have never met and connect to core competencies for the unit.”</w:t>
      </w:r>
    </w:p>
    <w:p w14:paraId="71CD68FB" w14:textId="77777777" w:rsidR="004E6F26" w:rsidRDefault="004F730A">
      <w:pPr>
        <w:pStyle w:val="Heading3"/>
      </w:pPr>
      <w:bookmarkStart w:id="30" w:name="community-builder-3-the-experience-wall"/>
      <w:bookmarkEnd w:id="29"/>
      <w:r>
        <w:t>Community Builder 3 — The Experience Wall</w:t>
      </w:r>
    </w:p>
    <w:p w14:paraId="70414923" w14:textId="77777777" w:rsidR="004E6F26" w:rsidRDefault="004F730A">
      <w:pPr>
        <w:pStyle w:val="FirstParagraph"/>
      </w:pPr>
      <w:r>
        <w:rPr>
          <w:i/>
          <w:iCs/>
        </w:rPr>
        <w:t>Prep: Zero · Class time: 5 minutes · Works for: Any lesson, any week</w:t>
      </w:r>
    </w:p>
    <w:p w14:paraId="139FA98C" w14:textId="77777777" w:rsidR="004E6F26" w:rsidRDefault="004F730A">
      <w:pPr>
        <w:pStyle w:val="BodyText"/>
      </w:pPr>
      <w:r>
        <w:t>Post a prompt connected to the day’s lesson. Students write a field experience on a sticky note and post it on the board. Read two or three aloud anonymously before beginning instruction. The room immediately sees that the expertise is already there — which shifts the dynamic from lecture to shared learning.</w:t>
      </w:r>
    </w:p>
    <w:p w14:paraId="6F380DA3" w14:textId="77777777" w:rsidR="004E6F26" w:rsidRDefault="004F730A">
      <w:pPr>
        <w:pStyle w:val="BodyText"/>
      </w:pPr>
      <w:r>
        <w:t>Example prompts:</w:t>
      </w:r>
    </w:p>
    <w:p w14:paraId="547025BE" w14:textId="77777777" w:rsidR="004E6F26" w:rsidRDefault="004F730A" w:rsidP="004F730A">
      <w:pPr>
        <w:pStyle w:val="Compact"/>
        <w:numPr>
          <w:ilvl w:val="0"/>
          <w:numId w:val="4"/>
        </w:numPr>
      </w:pPr>
      <w:r>
        <w:t>“</w:t>
      </w:r>
      <w:r>
        <w:t>Describe a time in the field when communication broke down and affected the outcome.”</w:t>
      </w:r>
    </w:p>
    <w:p w14:paraId="6D64C9DB" w14:textId="77777777" w:rsidR="004E6F26" w:rsidRDefault="004F730A" w:rsidP="004F730A">
      <w:pPr>
        <w:pStyle w:val="Compact"/>
        <w:numPr>
          <w:ilvl w:val="0"/>
          <w:numId w:val="4"/>
        </w:numPr>
      </w:pPr>
      <w:r>
        <w:t>“When did the textbook answer and the field reality differ? What did you do?”</w:t>
      </w:r>
    </w:p>
    <w:p w14:paraId="4EA0BC9C" w14:textId="77777777" w:rsidR="004E6F26" w:rsidRDefault="004F730A" w:rsidP="004F730A">
      <w:pPr>
        <w:pStyle w:val="Compact"/>
        <w:numPr>
          <w:ilvl w:val="0"/>
          <w:numId w:val="4"/>
        </w:numPr>
      </w:pPr>
      <w:r>
        <w:t>“What is the hardest decision you have made on a call or on shift? What made it hard?”</w:t>
      </w:r>
    </w:p>
    <w:p w14:paraId="077095CD" w14:textId="77777777" w:rsidR="004E6F26" w:rsidRDefault="004F730A">
      <w:pPr>
        <w:pStyle w:val="FirstParagraph"/>
      </w:pPr>
      <w:r>
        <w:rPr>
          <w:b/>
          <w:bCs/>
        </w:rPr>
        <w:t>Research link:</w:t>
      </w:r>
      <w:r>
        <w:t xml:space="preserve"> Cuseo (2002) identifies recognition of peer expertise as a significant driver of engagement. When students see themselves as contributors rather than recipients, participation deepens and content retention improves.</w:t>
      </w:r>
    </w:p>
    <w:p w14:paraId="052F86E2" w14:textId="77777777" w:rsidR="004E6F26" w:rsidRDefault="004F730A">
      <w:pPr>
        <w:pStyle w:val="BodyText"/>
      </w:pPr>
      <w:r>
        <w:rPr>
          <w:b/>
          <w:bCs/>
        </w:rPr>
        <w:t>Online variation:</w:t>
      </w:r>
      <w:r>
        <w:t xml:space="preserve"> </w:t>
      </w:r>
      <w:r>
        <w:t>Use Padlet, a Google Jamboard, or your LMS discussion board. Post the prompt the night before. Students add their card before engaging with the module content. Embed selected responses into the Page introduction for that lesson.</w:t>
      </w:r>
    </w:p>
    <w:p w14:paraId="0B56426E" w14:textId="77777777" w:rsidR="004E6F26" w:rsidRDefault="004F730A">
      <w:pPr>
        <w:pStyle w:val="Heading3"/>
      </w:pPr>
      <w:bookmarkStart w:id="31" w:name="X157f3219bec1f64947f0b0596ac5dda14adfabc"/>
      <w:bookmarkEnd w:id="30"/>
      <w:r>
        <w:t>Community Builder 4 — The Norm-Setting Protocol</w:t>
      </w:r>
    </w:p>
    <w:p w14:paraId="073F1D87" w14:textId="77777777" w:rsidR="004E6F26" w:rsidRDefault="004F730A">
      <w:pPr>
        <w:pStyle w:val="FirstParagraph"/>
      </w:pPr>
      <w:r>
        <w:rPr>
          <w:i/>
          <w:iCs/>
        </w:rPr>
        <w:t>Prep: 5 minutes · Class time: 10 minutes, first day only · Materials: Whiteboard or shared doc</w:t>
      </w:r>
    </w:p>
    <w:p w14:paraId="1B5C73ED" w14:textId="77777777" w:rsidR="004E6F26" w:rsidRDefault="004F730A">
      <w:pPr>
        <w:pStyle w:val="BodyText"/>
      </w:pPr>
      <w:r>
        <w:t>Instead of handing students a rules list, ask two questions and write responses on the board in real time. Students do not just receive norms — they author them.</w:t>
      </w:r>
    </w:p>
    <w:p w14:paraId="44D80132" w14:textId="77777777" w:rsidR="004E6F26" w:rsidRDefault="004F730A" w:rsidP="004F730A">
      <w:pPr>
        <w:pStyle w:val="Compact"/>
        <w:numPr>
          <w:ilvl w:val="0"/>
          <w:numId w:val="5"/>
        </w:numPr>
      </w:pPr>
      <w:r>
        <w:t>“What does this classroom need to feel like for you to do your best learning and your best work?”</w:t>
      </w:r>
    </w:p>
    <w:p w14:paraId="2DB2BA8D" w14:textId="77777777" w:rsidR="004E6F26" w:rsidRDefault="004F730A" w:rsidP="004F730A">
      <w:pPr>
        <w:pStyle w:val="Compact"/>
        <w:numPr>
          <w:ilvl w:val="0"/>
          <w:numId w:val="5"/>
        </w:numPr>
      </w:pPr>
      <w:r>
        <w:t>“What will you personally commit to doing to make that happen?”</w:t>
      </w:r>
    </w:p>
    <w:p w14:paraId="3CAB6F77" w14:textId="77777777" w:rsidR="004E6F26" w:rsidRDefault="004F730A">
      <w:pPr>
        <w:pStyle w:val="FirstParagraph"/>
      </w:pPr>
      <w:r>
        <w:lastRenderedPageBreak/>
        <w:t xml:space="preserve">Post the final list visibly for every class meeting. When a norm is violated later, reference it — “Remember what we agreed about one voice at a time.” </w:t>
      </w:r>
      <w:r>
        <w:t>Accountability becomes collective rather than top-down.</w:t>
      </w:r>
    </w:p>
    <w:p w14:paraId="17E00392" w14:textId="77777777" w:rsidR="004E6F26" w:rsidRDefault="004F730A">
      <w:pPr>
        <w:pStyle w:val="BodyText"/>
      </w:pPr>
      <w:r>
        <w:rPr>
          <w:b/>
          <w:bCs/>
        </w:rPr>
        <w:t>Research link:</w:t>
      </w:r>
      <w:r>
        <w:t xml:space="preserve"> Hattie (2009) identifies classroom cohesion at effect size 0.53. Co-created norms are among the most direct mechanisms for building cohesion because they give students ownership rather than compliance.</w:t>
      </w:r>
    </w:p>
    <w:p w14:paraId="07F5BBA1" w14:textId="77777777" w:rsidR="004E6F26" w:rsidRDefault="004F730A">
      <w:pPr>
        <w:pStyle w:val="BodyText"/>
      </w:pPr>
      <w:r>
        <w:rPr>
          <w:b/>
          <w:bCs/>
        </w:rPr>
        <w:t>Public safety framing:</w:t>
      </w:r>
      <w:r>
        <w:t xml:space="preserve"> “</w:t>
      </w:r>
      <w:r>
        <w:t>Every agency you have worked for had a culture — values that shaped how people treated each other on shift. We are going to build the culture of this classroom the same way. You are not just students in here. You are setting the standard.”</w:t>
      </w:r>
    </w:p>
    <w:p w14:paraId="792BBCD1" w14:textId="77777777" w:rsidR="004E6F26" w:rsidRDefault="004F730A">
      <w:pPr>
        <w:pStyle w:val="Heading3"/>
      </w:pPr>
      <w:bookmarkStart w:id="32" w:name="X0064ac74673714b43c59ca982787a44b872ebe6"/>
      <w:bookmarkEnd w:id="31"/>
      <w:r>
        <w:t>Community Builder 5 — The One-Sentence Learning Goal</w:t>
      </w:r>
    </w:p>
    <w:p w14:paraId="1DF79A02" w14:textId="77777777" w:rsidR="004E6F26" w:rsidRDefault="004F730A">
      <w:pPr>
        <w:pStyle w:val="FirstParagraph"/>
      </w:pPr>
      <w:r>
        <w:rPr>
          <w:i/>
          <w:iCs/>
        </w:rPr>
        <w:t>Prep: 2 minutes per lesson · Class time: 90 seconds · Works for: Every class meeting</w:t>
      </w:r>
    </w:p>
    <w:p w14:paraId="3EDC10C6" w14:textId="77777777" w:rsidR="004E6F26" w:rsidRDefault="004F730A">
      <w:pPr>
        <w:pStyle w:val="BodyText"/>
      </w:pPr>
      <w:r>
        <w:t>Post one guiding question at the start of class. Before any instruction, students write one sentence predicting their answer. At the close of class they return to their sentence and write one revision. The before-and-after comparison is the learning made visible.</w:t>
      </w:r>
    </w:p>
    <w:tbl>
      <w:tblPr>
        <w:tblStyle w:val="Table"/>
        <w:tblW w:w="5000" w:type="pct"/>
        <w:tblLook w:val="0020" w:firstRow="1" w:lastRow="0" w:firstColumn="0" w:lastColumn="0" w:noHBand="0" w:noVBand="0"/>
      </w:tblPr>
      <w:tblGrid>
        <w:gridCol w:w="2088"/>
        <w:gridCol w:w="7262"/>
      </w:tblGrid>
      <w:tr w:rsidR="004E6F26" w14:paraId="382D6958"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1B7C51CD" w14:textId="77777777" w:rsidR="004E6F26" w:rsidRDefault="004F730A">
            <w:pPr>
              <w:pStyle w:val="Compact"/>
            </w:pPr>
            <w:r>
              <w:t>Discipline</w:t>
            </w:r>
          </w:p>
        </w:tc>
        <w:tc>
          <w:tcPr>
            <w:tcW w:w="0" w:type="auto"/>
          </w:tcPr>
          <w:p w14:paraId="0B5ADF19" w14:textId="77777777" w:rsidR="004E6F26" w:rsidRDefault="004F730A">
            <w:pPr>
              <w:pStyle w:val="Compact"/>
            </w:pPr>
            <w:r>
              <w:t>Example guiding question</w:t>
            </w:r>
          </w:p>
        </w:tc>
      </w:tr>
      <w:tr w:rsidR="004E6F26" w14:paraId="722E2E57" w14:textId="77777777">
        <w:tc>
          <w:tcPr>
            <w:tcW w:w="0" w:type="auto"/>
          </w:tcPr>
          <w:p w14:paraId="412F35B4" w14:textId="77777777" w:rsidR="004E6F26" w:rsidRDefault="004F730A">
            <w:pPr>
              <w:pStyle w:val="Compact"/>
            </w:pPr>
            <w:r>
              <w:t>EMS</w:t>
            </w:r>
          </w:p>
        </w:tc>
        <w:tc>
          <w:tcPr>
            <w:tcW w:w="0" w:type="auto"/>
          </w:tcPr>
          <w:p w14:paraId="4B2C00F9" w14:textId="77777777" w:rsidR="004E6F26" w:rsidRDefault="004F730A">
            <w:pPr>
              <w:pStyle w:val="Compact"/>
            </w:pPr>
            <w:r>
              <w:t>“How do we decide when a patient’s airway requires an advanced intervention?”</w:t>
            </w:r>
          </w:p>
        </w:tc>
      </w:tr>
      <w:tr w:rsidR="004E6F26" w14:paraId="40DC5A1C" w14:textId="77777777">
        <w:tc>
          <w:tcPr>
            <w:tcW w:w="0" w:type="auto"/>
          </w:tcPr>
          <w:p w14:paraId="70B4B04C" w14:textId="77777777" w:rsidR="004E6F26" w:rsidRDefault="004F730A">
            <w:pPr>
              <w:pStyle w:val="Compact"/>
            </w:pPr>
            <w:r>
              <w:t>Fire</w:t>
            </w:r>
          </w:p>
        </w:tc>
        <w:tc>
          <w:tcPr>
            <w:tcW w:w="0" w:type="auto"/>
          </w:tcPr>
          <w:p w14:paraId="5EDC34A4" w14:textId="77777777" w:rsidR="004E6F26" w:rsidRDefault="004F730A">
            <w:pPr>
              <w:pStyle w:val="Compact"/>
            </w:pPr>
            <w:r>
              <w:t>“What conditions tell us that a structure is no longer safe for interior attack?”</w:t>
            </w:r>
          </w:p>
        </w:tc>
      </w:tr>
      <w:tr w:rsidR="004E6F26" w14:paraId="57DBC236" w14:textId="77777777">
        <w:tc>
          <w:tcPr>
            <w:tcW w:w="0" w:type="auto"/>
          </w:tcPr>
          <w:p w14:paraId="6079B88A" w14:textId="77777777" w:rsidR="004E6F26" w:rsidRDefault="004F730A">
            <w:pPr>
              <w:pStyle w:val="Compact"/>
            </w:pPr>
            <w:r>
              <w:t>Law Enforcement</w:t>
            </w:r>
          </w:p>
        </w:tc>
        <w:tc>
          <w:tcPr>
            <w:tcW w:w="0" w:type="auto"/>
          </w:tcPr>
          <w:p w14:paraId="38A97434" w14:textId="77777777" w:rsidR="004E6F26" w:rsidRDefault="004F730A">
            <w:pPr>
              <w:pStyle w:val="Compact"/>
            </w:pPr>
            <w:r>
              <w:t>“</w:t>
            </w:r>
            <w:r>
              <w:t>What factors determine whether a situation escalates to a use-of-force decision?”</w:t>
            </w:r>
          </w:p>
        </w:tc>
      </w:tr>
      <w:tr w:rsidR="004E6F26" w14:paraId="597BFD9C" w14:textId="77777777">
        <w:tc>
          <w:tcPr>
            <w:tcW w:w="0" w:type="auto"/>
          </w:tcPr>
          <w:p w14:paraId="24B66ADC" w14:textId="77777777" w:rsidR="004E6F26" w:rsidRDefault="004F730A">
            <w:pPr>
              <w:pStyle w:val="Compact"/>
            </w:pPr>
            <w:r>
              <w:t>Emergency Management</w:t>
            </w:r>
          </w:p>
        </w:tc>
        <w:tc>
          <w:tcPr>
            <w:tcW w:w="0" w:type="auto"/>
          </w:tcPr>
          <w:p w14:paraId="052E3A37" w14:textId="77777777" w:rsidR="004E6F26" w:rsidRDefault="004F730A">
            <w:pPr>
              <w:pStyle w:val="Compact"/>
            </w:pPr>
            <w:r>
              <w:t>“What is the difference between a watch and a warning — and how does that difference change our response posture?”</w:t>
            </w:r>
          </w:p>
        </w:tc>
      </w:tr>
    </w:tbl>
    <w:p w14:paraId="04BD3B44" w14:textId="77777777" w:rsidR="004E6F26" w:rsidRDefault="004F730A">
      <w:pPr>
        <w:pStyle w:val="BodyText"/>
      </w:pPr>
      <w:r>
        <w:rPr>
          <w:b/>
          <w:bCs/>
        </w:rPr>
        <w:t>Research link:</w:t>
      </w:r>
      <w:r>
        <w:t xml:space="preserve"> Operationalizes two of Hattie’s highest-leverage influences simultaneously — teacher clarity (0.75) by making lesson purpose explicit, and student self-assessment by activating prior knowledge as a growth benchmark.</w:t>
      </w:r>
    </w:p>
    <w:p w14:paraId="6A976143" w14:textId="77777777" w:rsidR="004E6F26" w:rsidRDefault="004F730A">
      <w:pPr>
        <w:pStyle w:val="BodyText"/>
      </w:pPr>
      <w:r>
        <w:rPr>
          <w:b/>
          <w:bCs/>
        </w:rPr>
        <w:t>The 90-second habit:</w:t>
      </w:r>
      <w:r>
        <w:t xml:space="preserve"> </w:t>
      </w:r>
      <w:r>
        <w:t>When done consistently — every class, every lesson — this trains students to arrive with a learning stance rather than a passive one. That shift compounds across the term.</w:t>
      </w:r>
    </w:p>
    <w:p w14:paraId="4C7B4512" w14:textId="77777777" w:rsidR="004E6F26" w:rsidRDefault="004F730A">
      <w:pPr>
        <w:pStyle w:val="Heading2"/>
      </w:pPr>
      <w:bookmarkStart w:id="33" w:name="X0de88cb13f4154e0b0af57d0e1470898910c6ad"/>
      <w:bookmarkStart w:id="34" w:name="_Toc238042140"/>
      <w:bookmarkEnd w:id="26"/>
      <w:bookmarkEnd w:id="32"/>
      <w:r>
        <w:t>The research case for community, norms, and clarity</w:t>
      </w:r>
      <w:bookmarkEnd w:id="34"/>
    </w:p>
    <w:p w14:paraId="30159570" w14:textId="77777777" w:rsidR="004E6F26" w:rsidRDefault="004F730A">
      <w:pPr>
        <w:pStyle w:val="FirstParagraph"/>
      </w:pPr>
      <w:r>
        <w:t xml:space="preserve">Public safety instructors are frequently asked to adopt instructional practices that prioritize classroom culture alongside content delivery. The most common pushback sounds like this: </w:t>
      </w:r>
      <w:r>
        <w:rPr>
          <w:i/>
          <w:iCs/>
        </w:rPr>
        <w:t>“I don’t have time to build community. I have curriculum to cover.”</w:t>
      </w:r>
    </w:p>
    <w:p w14:paraId="4712B19E" w14:textId="77777777" w:rsidR="004E6F26" w:rsidRDefault="004F730A">
      <w:pPr>
        <w:pStyle w:val="BodyText"/>
      </w:pPr>
      <w:r>
        <w:t xml:space="preserve">This section answers that objection directly, using two of the most cited bodies of research in higher education: John Hattie’s </w:t>
      </w:r>
      <w:r>
        <w:rPr>
          <w:i/>
          <w:iCs/>
        </w:rPr>
        <w:t>Visible Learning</w:t>
      </w:r>
      <w:r>
        <w:t xml:space="preserve"> synthesis and Joe Cuseo’s decades of work on student engagement, cooperative learning, and retention. Together, they make an evidence-based case that community, norms, and clarity are not alternatives to rigorous instruction — they are its prerequisites.</w:t>
      </w:r>
    </w:p>
    <w:p w14:paraId="3334E2A0" w14:textId="77777777" w:rsidR="004E6F26" w:rsidRDefault="004F730A">
      <w:pPr>
        <w:pStyle w:val="Heading3"/>
      </w:pPr>
      <w:bookmarkStart w:id="35" w:name="Xbcb8b411c4259b5c50bbca0b9b4b4612adff84e"/>
      <w:r>
        <w:t>John Hattie: what the numbers actually say</w:t>
      </w:r>
    </w:p>
    <w:p w14:paraId="0EE6E101" w14:textId="77777777" w:rsidR="004E6F26" w:rsidRDefault="004F730A">
      <w:pPr>
        <w:pStyle w:val="FirstParagraph"/>
      </w:pPr>
      <w:r>
        <w:t xml:space="preserve">John Hattie is Professor Emeritus and Director of the Visible Learning Labs at the University of Melbourne. His landmark publication, </w:t>
      </w:r>
      <w:r>
        <w:rPr>
          <w:i/>
          <w:iCs/>
        </w:rPr>
        <w:t>Visible Learning</w:t>
      </w:r>
      <w:r>
        <w:t xml:space="preserve"> (Hattie, 2009), synthesized more than 800 meta-analyses covering the learning outcomes of more than 250 million students — the largest </w:t>
      </w:r>
      <w:r>
        <w:lastRenderedPageBreak/>
        <w:t>evidence base ever assembled on what works in education. In a subsequent expansion, that figure grew to more than 1,500 meta-analyses (Hattie, 2012).</w:t>
      </w:r>
    </w:p>
    <w:p w14:paraId="4A52A4C6" w14:textId="77777777" w:rsidR="004E6F26" w:rsidRDefault="004F730A">
      <w:pPr>
        <w:pStyle w:val="BodyText"/>
      </w:pPr>
      <w:r>
        <w:t xml:space="preserve">Hattie expressed his findings as </w:t>
      </w:r>
      <w:r>
        <w:rPr>
          <w:b/>
          <w:bCs/>
        </w:rPr>
        <w:t>effect sizes</w:t>
      </w:r>
      <w:r>
        <w:t xml:space="preserve"> </w:t>
      </w:r>
      <w:r>
        <w:t xml:space="preserve">— a statistical measure of how much a given factor moves student outcomes. He found that the average effect size of all interventions studied was 0.40, a figure he called the </w:t>
      </w:r>
      <w:r>
        <w:rPr>
          <w:b/>
          <w:bCs/>
        </w:rPr>
        <w:t>hinge point</w:t>
      </w:r>
      <w:r>
        <w:t>, representing one year of expected academic growth for one year of input. Any intervention above 0.40 accelerates learning beyond expected. Anything below it represents less than average return on instructional investment (Hattie, 2009).</w:t>
      </w:r>
    </w:p>
    <w:tbl>
      <w:tblPr>
        <w:tblStyle w:val="Table"/>
        <w:tblW w:w="5000" w:type="pct"/>
        <w:tblLook w:val="0020" w:firstRow="1" w:lastRow="0" w:firstColumn="0" w:lastColumn="0" w:noHBand="0" w:noVBand="0"/>
      </w:tblPr>
      <w:tblGrid>
        <w:gridCol w:w="3775"/>
        <w:gridCol w:w="1172"/>
        <w:gridCol w:w="4403"/>
      </w:tblGrid>
      <w:tr w:rsidR="004E6F26" w14:paraId="47AE6FDC"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5F882FB9" w14:textId="77777777" w:rsidR="004E6F26" w:rsidRDefault="004F730A">
            <w:pPr>
              <w:pStyle w:val="Compact"/>
            </w:pPr>
            <w:r>
              <w:t>Influence</w:t>
            </w:r>
          </w:p>
        </w:tc>
        <w:tc>
          <w:tcPr>
            <w:tcW w:w="0" w:type="auto"/>
          </w:tcPr>
          <w:p w14:paraId="069BA659" w14:textId="77777777" w:rsidR="004E6F26" w:rsidRDefault="004F730A">
            <w:pPr>
              <w:pStyle w:val="Compact"/>
            </w:pPr>
            <w:r>
              <w:t>Effect Size</w:t>
            </w:r>
          </w:p>
        </w:tc>
        <w:tc>
          <w:tcPr>
            <w:tcW w:w="0" w:type="auto"/>
          </w:tcPr>
          <w:p w14:paraId="1C496B84" w14:textId="77777777" w:rsidR="004E6F26" w:rsidRDefault="004F730A">
            <w:pPr>
              <w:pStyle w:val="Compact"/>
            </w:pPr>
            <w:r>
              <w:t>Interpretation</w:t>
            </w:r>
          </w:p>
        </w:tc>
      </w:tr>
      <w:tr w:rsidR="004E6F26" w14:paraId="087F000A" w14:textId="77777777">
        <w:tc>
          <w:tcPr>
            <w:tcW w:w="0" w:type="auto"/>
          </w:tcPr>
          <w:p w14:paraId="0A061AA6" w14:textId="77777777" w:rsidR="004E6F26" w:rsidRDefault="004F730A">
            <w:pPr>
              <w:pStyle w:val="Compact"/>
            </w:pPr>
            <w:r>
              <w:t>Teacher-Student Relationships</w:t>
            </w:r>
          </w:p>
        </w:tc>
        <w:tc>
          <w:tcPr>
            <w:tcW w:w="0" w:type="auto"/>
          </w:tcPr>
          <w:p w14:paraId="27390FF9" w14:textId="77777777" w:rsidR="004E6F26" w:rsidRDefault="004F730A">
            <w:pPr>
              <w:pStyle w:val="Compact"/>
            </w:pPr>
            <w:r>
              <w:t>0.72</w:t>
            </w:r>
          </w:p>
        </w:tc>
        <w:tc>
          <w:tcPr>
            <w:tcW w:w="0" w:type="auto"/>
          </w:tcPr>
          <w:p w14:paraId="532689BD" w14:textId="77777777" w:rsidR="004E6F26" w:rsidRDefault="004F730A">
            <w:pPr>
              <w:pStyle w:val="Compact"/>
            </w:pPr>
            <w:r>
              <w:t>High — top quartile of all influences</w:t>
            </w:r>
          </w:p>
        </w:tc>
      </w:tr>
      <w:tr w:rsidR="004E6F26" w14:paraId="19052DEF" w14:textId="77777777">
        <w:tc>
          <w:tcPr>
            <w:tcW w:w="0" w:type="auto"/>
          </w:tcPr>
          <w:p w14:paraId="0B313416" w14:textId="77777777" w:rsidR="004E6F26" w:rsidRDefault="004F730A">
            <w:pPr>
              <w:pStyle w:val="Compact"/>
            </w:pPr>
            <w:r>
              <w:t>Teacher Clarity</w:t>
            </w:r>
          </w:p>
        </w:tc>
        <w:tc>
          <w:tcPr>
            <w:tcW w:w="0" w:type="auto"/>
          </w:tcPr>
          <w:p w14:paraId="79A7E929" w14:textId="77777777" w:rsidR="004E6F26" w:rsidRDefault="004F730A">
            <w:pPr>
              <w:pStyle w:val="Compact"/>
            </w:pPr>
            <w:r>
              <w:t>0.75</w:t>
            </w:r>
          </w:p>
        </w:tc>
        <w:tc>
          <w:tcPr>
            <w:tcW w:w="0" w:type="auto"/>
          </w:tcPr>
          <w:p w14:paraId="39A8BA70" w14:textId="77777777" w:rsidR="004E6F26" w:rsidRDefault="004F730A">
            <w:pPr>
              <w:pStyle w:val="Compact"/>
            </w:pPr>
            <w:r>
              <w:t>High — among the highest in the full database</w:t>
            </w:r>
          </w:p>
        </w:tc>
      </w:tr>
      <w:tr w:rsidR="004E6F26" w14:paraId="5ACF594F" w14:textId="77777777">
        <w:tc>
          <w:tcPr>
            <w:tcW w:w="0" w:type="auto"/>
          </w:tcPr>
          <w:p w14:paraId="76BFFC18" w14:textId="77777777" w:rsidR="004E6F26" w:rsidRDefault="004F730A">
            <w:pPr>
              <w:pStyle w:val="Compact"/>
            </w:pPr>
            <w:r>
              <w:t>Feedback</w:t>
            </w:r>
          </w:p>
        </w:tc>
        <w:tc>
          <w:tcPr>
            <w:tcW w:w="0" w:type="auto"/>
          </w:tcPr>
          <w:p w14:paraId="3E370F7E" w14:textId="77777777" w:rsidR="004E6F26" w:rsidRDefault="004F730A">
            <w:pPr>
              <w:pStyle w:val="Compact"/>
            </w:pPr>
            <w:r>
              <w:t>0.70</w:t>
            </w:r>
          </w:p>
        </w:tc>
        <w:tc>
          <w:tcPr>
            <w:tcW w:w="0" w:type="auto"/>
          </w:tcPr>
          <w:p w14:paraId="615A2877" w14:textId="77777777" w:rsidR="004E6F26" w:rsidRDefault="004F730A">
            <w:pPr>
              <w:pStyle w:val="Compact"/>
            </w:pPr>
            <w:r>
              <w:t>High — well above the hinge point</w:t>
            </w:r>
          </w:p>
        </w:tc>
      </w:tr>
      <w:tr w:rsidR="004E6F26" w14:paraId="1308FA07" w14:textId="77777777">
        <w:tc>
          <w:tcPr>
            <w:tcW w:w="0" w:type="auto"/>
          </w:tcPr>
          <w:p w14:paraId="5FA2241B" w14:textId="77777777" w:rsidR="004E6F26" w:rsidRDefault="004F730A">
            <w:pPr>
              <w:pStyle w:val="Compact"/>
            </w:pPr>
            <w:r>
              <w:t>Classroom Cohesion</w:t>
            </w:r>
          </w:p>
        </w:tc>
        <w:tc>
          <w:tcPr>
            <w:tcW w:w="0" w:type="auto"/>
          </w:tcPr>
          <w:p w14:paraId="6A501C0A" w14:textId="77777777" w:rsidR="004E6F26" w:rsidRDefault="004F730A">
            <w:pPr>
              <w:pStyle w:val="Compact"/>
            </w:pPr>
            <w:r>
              <w:t>0.53</w:t>
            </w:r>
          </w:p>
        </w:tc>
        <w:tc>
          <w:tcPr>
            <w:tcW w:w="0" w:type="auto"/>
          </w:tcPr>
          <w:p w14:paraId="1E508B9E" w14:textId="77777777" w:rsidR="004E6F26" w:rsidRDefault="004F730A">
            <w:pPr>
              <w:pStyle w:val="Compact"/>
            </w:pPr>
            <w:r>
              <w:t>Above average — accelerates learning</w:t>
            </w:r>
          </w:p>
        </w:tc>
      </w:tr>
      <w:tr w:rsidR="004E6F26" w14:paraId="31EBD05A" w14:textId="77777777">
        <w:tc>
          <w:tcPr>
            <w:tcW w:w="0" w:type="auto"/>
          </w:tcPr>
          <w:p w14:paraId="5A6C98E9" w14:textId="77777777" w:rsidR="004E6F26" w:rsidRDefault="004F730A">
            <w:pPr>
              <w:pStyle w:val="Compact"/>
            </w:pPr>
            <w:r>
              <w:rPr>
                <w:i/>
                <w:iCs/>
              </w:rPr>
              <w:t>Hinge Point (average of all influences)</w:t>
            </w:r>
          </w:p>
        </w:tc>
        <w:tc>
          <w:tcPr>
            <w:tcW w:w="0" w:type="auto"/>
          </w:tcPr>
          <w:p w14:paraId="13330F98" w14:textId="77777777" w:rsidR="004E6F26" w:rsidRDefault="004F730A">
            <w:pPr>
              <w:pStyle w:val="Compact"/>
            </w:pPr>
            <w:r>
              <w:rPr>
                <w:i/>
                <w:iCs/>
              </w:rPr>
              <w:t>0.40</w:t>
            </w:r>
          </w:p>
        </w:tc>
        <w:tc>
          <w:tcPr>
            <w:tcW w:w="0" w:type="auto"/>
          </w:tcPr>
          <w:p w14:paraId="28E9F1BE" w14:textId="77777777" w:rsidR="004E6F26" w:rsidRDefault="004F730A">
            <w:pPr>
              <w:pStyle w:val="Compact"/>
            </w:pPr>
            <w:r>
              <w:rPr>
                <w:i/>
                <w:iCs/>
              </w:rPr>
              <w:t>Baseline: one year of expected growth</w:t>
            </w:r>
          </w:p>
        </w:tc>
      </w:tr>
      <w:tr w:rsidR="004E6F26" w14:paraId="0F09D7BF" w14:textId="77777777">
        <w:tc>
          <w:tcPr>
            <w:tcW w:w="0" w:type="auto"/>
          </w:tcPr>
          <w:p w14:paraId="3EA4EDBA" w14:textId="77777777" w:rsidR="004E6F26" w:rsidRDefault="004F730A">
            <w:pPr>
              <w:pStyle w:val="Compact"/>
            </w:pPr>
            <w:r>
              <w:t>Class Size Reduction</w:t>
            </w:r>
          </w:p>
        </w:tc>
        <w:tc>
          <w:tcPr>
            <w:tcW w:w="0" w:type="auto"/>
          </w:tcPr>
          <w:p w14:paraId="5840DB06" w14:textId="77777777" w:rsidR="004E6F26" w:rsidRDefault="004F730A">
            <w:pPr>
              <w:pStyle w:val="Compact"/>
            </w:pPr>
            <w:r>
              <w:t>0.21</w:t>
            </w:r>
          </w:p>
        </w:tc>
        <w:tc>
          <w:tcPr>
            <w:tcW w:w="0" w:type="auto"/>
          </w:tcPr>
          <w:p w14:paraId="4B1F68F2" w14:textId="77777777" w:rsidR="004E6F26" w:rsidRDefault="004F730A">
            <w:pPr>
              <w:pStyle w:val="Compact"/>
            </w:pPr>
            <w:r>
              <w:t>Below average — less impact than expected</w:t>
            </w:r>
          </w:p>
        </w:tc>
      </w:tr>
    </w:tbl>
    <w:p w14:paraId="07A666F9" w14:textId="77777777" w:rsidR="004E6F26" w:rsidRDefault="004F730A">
      <w:pPr>
        <w:pStyle w:val="BodyText"/>
      </w:pPr>
      <w:r>
        <w:rPr>
          <w:i/>
          <w:iCs/>
        </w:rPr>
        <w:t>Source: Hattie, J. (2009). Visible Learning. Routledge; Hattie, J. (2012). Visible Learning for Teachers. Routledge.</w:t>
      </w:r>
    </w:p>
    <w:p w14:paraId="15C914DC" w14:textId="77777777" w:rsidR="004E6F26" w:rsidRDefault="004F730A">
      <w:pPr>
        <w:pStyle w:val="BodyText"/>
      </w:pPr>
      <w:r>
        <w:rPr>
          <w:b/>
          <w:bCs/>
        </w:rPr>
        <w:t>Teacher-Student Relationships — effect size 0.72</w:t>
      </w:r>
    </w:p>
    <w:p w14:paraId="5E31EA73" w14:textId="77777777" w:rsidR="004E6F26" w:rsidRDefault="004F730A">
      <w:pPr>
        <w:pStyle w:val="BlockText"/>
      </w:pPr>
      <w:r>
        <w:t>“It is teachers who have created positive teacher-student relationships that are more likely to have above-average effects on student achievement.” (Hattie, 2009, as cited in The Core Collaborative, 2024)</w:t>
      </w:r>
    </w:p>
    <w:p w14:paraId="3BFC3643" w14:textId="77777777" w:rsidR="004E6F26" w:rsidRDefault="004F730A">
      <w:pPr>
        <w:pStyle w:val="FirstParagraph"/>
      </w:pPr>
      <w:r>
        <w:t>Positive teacher-student relationships produce an effect size of 0.72 — well above the hinge point and in the top quartile of all influences Hattie studied. These relationships are built on trust, respect, and mutual understanding (Hattie, 2009). For public safety instructors, the implication is direct: the relationship built with students in the first weeks of a course is not time away from instruction. It is among the highest-leverage instructional investments an educator can make.</w:t>
      </w:r>
    </w:p>
    <w:p w14:paraId="55BA852D" w14:textId="77777777" w:rsidR="004E6F26" w:rsidRDefault="004F730A">
      <w:pPr>
        <w:pStyle w:val="BodyText"/>
      </w:pPr>
      <w:r>
        <w:rPr>
          <w:b/>
          <w:bCs/>
        </w:rPr>
        <w:t>Teacher Clarity — effect size 0.75</w:t>
      </w:r>
    </w:p>
    <w:p w14:paraId="6F93EB35" w14:textId="77777777" w:rsidR="004E6F26" w:rsidRDefault="004F730A">
      <w:pPr>
        <w:pStyle w:val="BodyText"/>
      </w:pPr>
      <w:r>
        <w:t>Teacher clarity — the degree to which students understand what they are learning, why it matters, and what success looks like — produces an effect size of 0.75, placing it among the top influences on student achievement in the entire Visible Learning database (Hattie, 2009). Learning improves measurably when both teachers and learners know what success looks like before a lesson begins (Hattie, 2012).</w:t>
      </w:r>
    </w:p>
    <w:p w14:paraId="18B3449F" w14:textId="77777777" w:rsidR="004E6F26" w:rsidRDefault="004F730A">
      <w:pPr>
        <w:pStyle w:val="BodyText"/>
      </w:pPr>
      <w:r>
        <w:t>In public safety terms, this is the research foundation for the explicit opening practices taught in Chapter 2 and Chapter 3. When an instructor opens a lesson without stating clear outcomes, naming the credentialing standard, and previewing how students will be assessed, they are not saving time. They are statistically reducing the probability that students will learn what they need to know.</w:t>
      </w:r>
    </w:p>
    <w:p w14:paraId="305C3EAF" w14:textId="77777777" w:rsidR="004E6F26" w:rsidRDefault="004F730A">
      <w:pPr>
        <w:pStyle w:val="BodyText"/>
      </w:pPr>
      <w:r>
        <w:rPr>
          <w:b/>
          <w:bCs/>
        </w:rPr>
        <w:t>Classroom Cohesion — effect size 0.53</w:t>
      </w:r>
    </w:p>
    <w:p w14:paraId="5DDD9EE2" w14:textId="77777777" w:rsidR="004E6F26" w:rsidRDefault="004F730A">
      <w:pPr>
        <w:pStyle w:val="BlockText"/>
      </w:pPr>
      <w:r>
        <w:t>“</w:t>
      </w:r>
      <w:r>
        <w:t>The major effect identified by the meta-analyses as a key factor in positive classroom climate is classroom cohesion — the sense that all teachers and students are working toward positive learning gains in a collaborative way. In situations with greater cohesion it is more likely that there is co-peer learning, tolerance and welcoming of error, increased feedback, and more discussion of goals.” (Hattie, 2009, p. 103)</w:t>
      </w:r>
    </w:p>
    <w:p w14:paraId="1A251FBE" w14:textId="77777777" w:rsidR="004E6F26" w:rsidRDefault="004F730A">
      <w:pPr>
        <w:pStyle w:val="FirstParagraph"/>
      </w:pPr>
      <w:r>
        <w:lastRenderedPageBreak/>
        <w:t>An effect size of 0.53 means that deliberately building cohesion produces measurably better learning outcomes than the average instructional intervention. This is not a soft outcome. It is a quantifiable one. In public safety classrooms — where cognitive demands are already high and students must master protocols, clinical reasoning, and procedural skills simultaneously — the cognitive load freed up by a cohesive classroom directly translates into available learning bandwidth.</w:t>
      </w:r>
    </w:p>
    <w:p w14:paraId="1D3F751F" w14:textId="77777777" w:rsidR="004E6F26" w:rsidRDefault="004F730A">
      <w:pPr>
        <w:pStyle w:val="BodyText"/>
      </w:pPr>
      <w:r>
        <w:rPr>
          <w:b/>
          <w:bCs/>
        </w:rPr>
        <w:t>Feedback — effect size 0.70</w:t>
      </w:r>
    </w:p>
    <w:p w14:paraId="267CE979" w14:textId="77777777" w:rsidR="004E6F26" w:rsidRDefault="004F730A">
      <w:pPr>
        <w:pStyle w:val="BodyText"/>
      </w:pPr>
      <w:r>
        <w:t>Feedback is one of the most powerful influences on student achievement, with an effect size of 0.70 (Hattie, 2009). Effective, personalized feedback can significantly enhance student learning outcomes, making it more impactful than many commonly prioritized instructional strategies such as class size reduction (effect size 0.21). Generic feedback produces generic improvement; specific, name-addressed, growth-oriented feedback drives measurable gains.</w:t>
      </w:r>
    </w:p>
    <w:p w14:paraId="21159E2D" w14:textId="77777777" w:rsidR="004E6F26" w:rsidRDefault="004F730A">
      <w:pPr>
        <w:pStyle w:val="Heading3"/>
      </w:pPr>
      <w:bookmarkStart w:id="36" w:name="Xcfb2e676f1a7636708ff77abb52efa07a18aa2e"/>
      <w:bookmarkEnd w:id="35"/>
      <w:r>
        <w:t>Joe Cuseo: community as a retention and achievement engine</w:t>
      </w:r>
    </w:p>
    <w:p w14:paraId="5561E84E" w14:textId="77777777" w:rsidR="004E6F26" w:rsidRDefault="004F730A">
      <w:pPr>
        <w:pStyle w:val="FirstParagraph"/>
      </w:pPr>
      <w:r>
        <w:t>Joe Cuseo is Professor Emeritus of Psychology at Marymount College, California, and holds a doctorate in Educational Psychology and Assessment from the University of Iowa. For more than 25 years, he directed the first-year seminar — a core course required of all new students (Cuseo, 2002). His body of work draws from communication theory, information processing, management theory, and cooperative learning literature to examine how classroom community structures affect student outcomes across higher educatio</w:t>
      </w:r>
      <w:r>
        <w:t>n settings (Cuseo, 1996).</w:t>
      </w:r>
    </w:p>
    <w:p w14:paraId="2819EEE0" w14:textId="77777777" w:rsidR="004E6F26" w:rsidRDefault="004F730A">
      <w:pPr>
        <w:pStyle w:val="BodyText"/>
      </w:pPr>
      <w:r>
        <w:t xml:space="preserve">Where Hattie provides effect sizes, Cuseo provides the </w:t>
      </w:r>
      <w:r>
        <w:rPr>
          <w:i/>
          <w:iCs/>
        </w:rPr>
        <w:t>mechanism</w:t>
      </w:r>
      <w:r>
        <w:t xml:space="preserve"> — the specific ways that community, peer interaction, and cooperative structures produce the outcomes Hattie measured.</w:t>
      </w:r>
    </w:p>
    <w:p w14:paraId="05EDC87E" w14:textId="77777777" w:rsidR="004E6F26" w:rsidRDefault="004F730A">
      <w:pPr>
        <w:pStyle w:val="BodyText"/>
      </w:pPr>
      <w:r>
        <w:rPr>
          <w:b/>
          <w:bCs/>
        </w:rPr>
        <w:t>The classroom as the social-academic crossroads</w:t>
      </w:r>
    </w:p>
    <w:p w14:paraId="0E313755" w14:textId="77777777" w:rsidR="004E6F26" w:rsidRDefault="004F730A">
      <w:pPr>
        <w:pStyle w:val="BodyText"/>
      </w:pPr>
      <w:r>
        <w:t>Cuseo’s work builds substantially on Vincent Tinto’s foundational research on student persistence. Tinto (1997) argued that for students who commute to college — especially those who have multiple obligations outside the college — the classroom may be the only place where students and faculty meet, where education in the formal sense is experienced. For those students in particular, the classroom is the crossroads where the social and the academic meet (Tinto, 1997, p. 599).</w:t>
      </w:r>
    </w:p>
    <w:p w14:paraId="11247C24" w14:textId="77777777" w:rsidR="004E6F26" w:rsidRDefault="004F730A">
      <w:pPr>
        <w:pStyle w:val="BlockText"/>
      </w:pPr>
      <w:r>
        <w:rPr>
          <w:b/>
          <w:bCs/>
        </w:rPr>
        <w:t>IMPLICATION FOR NC COMMUNITY COLLEGE PUBLIC SAFETY PROGRAMS</w:t>
      </w:r>
    </w:p>
    <w:p w14:paraId="3FBB36C3" w14:textId="77777777" w:rsidR="004E6F26" w:rsidRDefault="004F730A">
      <w:pPr>
        <w:pStyle w:val="BlockText"/>
      </w:pPr>
      <w:r>
        <w:t>Many participants in these programs are working adults, shift workers, commuters, and career changers. For them, the classroom is not one of many places they experience community at their college — it is often the only place. If community is not built there, it is not built at all. The research shows that its absence has measurable consequences for persistence and credential attainment (Tinto, 1997; Cuseo, 2002).</w:t>
      </w:r>
    </w:p>
    <w:p w14:paraId="0C30ADD6" w14:textId="77777777" w:rsidR="004E6F26" w:rsidRDefault="004F730A">
      <w:pPr>
        <w:pStyle w:val="FirstParagraph"/>
      </w:pPr>
      <w:r>
        <w:rPr>
          <w:b/>
          <w:bCs/>
        </w:rPr>
        <w:t>Cooperative learning and student achievement</w:t>
      </w:r>
    </w:p>
    <w:p w14:paraId="428999CC" w14:textId="77777777" w:rsidR="004E6F26" w:rsidRDefault="004F730A">
      <w:pPr>
        <w:pStyle w:val="BodyText"/>
      </w:pPr>
      <w:r>
        <w:t xml:space="preserve">Cooperative learning methods — a subset of the broader community-building practices Cuseo studied — have been shown to positively affect student achievement, self-esteem, attitudes toward the academic discipline, time-on-task, and attendance (Cooper, Prescott, Cook, Smith, Mueck, &amp; Cuseo, 1990). For public safety programs specifically, the collaborative and communication skills that community-centered classrooms develop are not supplemental to occupational competency. Paramedics work in teams. Firefighters </w:t>
      </w:r>
      <w:r>
        <w:t>work in crews. Law enforcement officers work with partners and agencies. The collaborative dispositions built in community-centered classrooms are part of professional preparation, not a detour from it.</w:t>
      </w:r>
    </w:p>
    <w:p w14:paraId="33DE03A6" w14:textId="77777777" w:rsidR="004E6F26" w:rsidRDefault="004F730A">
      <w:pPr>
        <w:pStyle w:val="BodyText"/>
      </w:pPr>
      <w:r>
        <w:rPr>
          <w:b/>
          <w:bCs/>
        </w:rPr>
        <w:t>Principles of student success</w:t>
      </w:r>
    </w:p>
    <w:p w14:paraId="673EB74B" w14:textId="77777777" w:rsidR="004E6F26" w:rsidRDefault="004F730A">
      <w:pPr>
        <w:pStyle w:val="BodyText"/>
      </w:pPr>
      <w:r>
        <w:lastRenderedPageBreak/>
        <w:t>Cuseo’s widely cited framework for student success identifies several principles directly relevant to what this chapter asks instructors to build (Cuseo, as cited in Case Western Reserve University, n.d.):</w:t>
      </w:r>
    </w:p>
    <w:p w14:paraId="6C0A96BA" w14:textId="77777777" w:rsidR="004E6F26" w:rsidRDefault="004F730A" w:rsidP="004F730A">
      <w:pPr>
        <w:pStyle w:val="Compact"/>
        <w:numPr>
          <w:ilvl w:val="0"/>
          <w:numId w:val="6"/>
        </w:numPr>
      </w:pPr>
      <w:r>
        <w:rPr>
          <w:b/>
          <w:bCs/>
        </w:rPr>
        <w:t>Personal Validation</w:t>
      </w:r>
      <w:r>
        <w:t xml:space="preserve"> — Promoting students’ personal validation by creating a welcoming first impression and getting to know students at a personal level is identified as one of the highest-impact practices for student success inside and outside the classroom.</w:t>
      </w:r>
    </w:p>
    <w:p w14:paraId="6D455FA5" w14:textId="77777777" w:rsidR="004E6F26" w:rsidRDefault="004F730A" w:rsidP="004F730A">
      <w:pPr>
        <w:pStyle w:val="Compact"/>
        <w:numPr>
          <w:ilvl w:val="0"/>
          <w:numId w:val="6"/>
        </w:numPr>
      </w:pPr>
      <w:r>
        <w:rPr>
          <w:b/>
          <w:bCs/>
        </w:rPr>
        <w:t>Faculty Involvement in Retention</w:t>
      </w:r>
      <w:r>
        <w:t xml:space="preserve"> — Faculty engagement with students produces positive outcomes including retention and persistence to graduation, academic achievement, critical thinking, personal and intellectual development, educational aspirations, and overall college satisfaction.</w:t>
      </w:r>
    </w:p>
    <w:p w14:paraId="1973235F" w14:textId="77777777" w:rsidR="004E6F26" w:rsidRDefault="004F730A" w:rsidP="004F730A">
      <w:pPr>
        <w:pStyle w:val="Compact"/>
        <w:numPr>
          <w:ilvl w:val="0"/>
          <w:numId w:val="6"/>
        </w:numPr>
      </w:pPr>
      <w:r>
        <w:rPr>
          <w:b/>
          <w:bCs/>
        </w:rPr>
        <w:t>Peer Interaction and Teamwork</w:t>
      </w:r>
      <w:r>
        <w:t xml:space="preserve"> </w:t>
      </w:r>
      <w:r>
        <w:t>— Cuseo’s (2002) taxonomy of postsecondary practices for promoting interdependence within the classroom operationalizes community-building into specific, repeatable instructional moves rather than general aspirational principles.</w:t>
      </w:r>
    </w:p>
    <w:p w14:paraId="7120B2AC" w14:textId="77777777" w:rsidR="004E6F26" w:rsidRDefault="004F730A">
      <w:pPr>
        <w:pStyle w:val="FirstParagraph"/>
      </w:pPr>
      <w:r>
        <w:rPr>
          <w:b/>
          <w:bCs/>
        </w:rPr>
        <w:t>The warm classroom climate</w:t>
      </w:r>
    </w:p>
    <w:p w14:paraId="0E737569" w14:textId="77777777" w:rsidR="004E6F26" w:rsidRDefault="004F730A">
      <w:pPr>
        <w:pStyle w:val="BodyText"/>
      </w:pPr>
      <w:r>
        <w:t xml:space="preserve">Cuseo’s collaborative work with Debra Shapiro on AVID for Higher Education articulates the concept of a </w:t>
      </w:r>
      <w:r>
        <w:rPr>
          <w:b/>
          <w:bCs/>
        </w:rPr>
        <w:t>warm classroom climate</w:t>
      </w:r>
      <w:r>
        <w:t xml:space="preserve"> </w:t>
      </w:r>
      <w:r>
        <w:t xml:space="preserve">as the prerequisite for student engagement (Cuseo &amp; Shapiro, n.d.). Students come to the first sessions of a class with what Cuseo describes as a </w:t>
      </w:r>
      <w:r>
        <w:rPr>
          <w:i/>
          <w:iCs/>
        </w:rPr>
        <w:t>hidden agenda</w:t>
      </w:r>
      <w:r>
        <w:t xml:space="preserve"> — a set of unspoken questions they are answering about their environment before they can engage with content:</w:t>
      </w:r>
    </w:p>
    <w:p w14:paraId="7E6BF99C" w14:textId="77777777" w:rsidR="004E6F26" w:rsidRDefault="004F730A" w:rsidP="004F730A">
      <w:pPr>
        <w:pStyle w:val="Compact"/>
        <w:numPr>
          <w:ilvl w:val="0"/>
          <w:numId w:val="7"/>
        </w:numPr>
      </w:pPr>
      <w:r>
        <w:rPr>
          <w:i/>
          <w:iCs/>
        </w:rPr>
        <w:t>Am I going to be judged here for not knowing something?</w:t>
      </w:r>
    </w:p>
    <w:p w14:paraId="0F53C5EB" w14:textId="77777777" w:rsidR="004E6F26" w:rsidRDefault="004F730A" w:rsidP="004F730A">
      <w:pPr>
        <w:pStyle w:val="Compact"/>
        <w:numPr>
          <w:ilvl w:val="0"/>
          <w:numId w:val="7"/>
        </w:numPr>
      </w:pPr>
      <w:r>
        <w:rPr>
          <w:i/>
          <w:iCs/>
        </w:rPr>
        <w:t>Does the instructor know I exist as an individual?</w:t>
      </w:r>
    </w:p>
    <w:p w14:paraId="1BDC7FBF" w14:textId="77777777" w:rsidR="004E6F26" w:rsidRDefault="004F730A" w:rsidP="004F730A">
      <w:pPr>
        <w:pStyle w:val="Compact"/>
        <w:numPr>
          <w:ilvl w:val="0"/>
          <w:numId w:val="7"/>
        </w:numPr>
      </w:pPr>
      <w:r>
        <w:rPr>
          <w:i/>
          <w:iCs/>
        </w:rPr>
        <w:t>Will I be safe enough to make mistakes in front of these people?</w:t>
      </w:r>
    </w:p>
    <w:p w14:paraId="751D7EC7" w14:textId="77777777" w:rsidR="004E6F26" w:rsidRDefault="004F730A" w:rsidP="004F730A">
      <w:pPr>
        <w:pStyle w:val="Compact"/>
        <w:numPr>
          <w:ilvl w:val="0"/>
          <w:numId w:val="7"/>
        </w:numPr>
      </w:pPr>
      <w:r>
        <w:rPr>
          <w:i/>
          <w:iCs/>
        </w:rPr>
        <w:t>Do I belong in this program?</w:t>
      </w:r>
    </w:p>
    <w:p w14:paraId="07958192" w14:textId="77777777" w:rsidR="004E6F26" w:rsidRDefault="004F730A">
      <w:pPr>
        <w:pStyle w:val="BlockText"/>
      </w:pPr>
      <w:r>
        <w:t>When a classroom fails to answer those questions affirmatively in the first sessions, students make a decision — consciously or not — about how much of themselves to invest. In public safety programs with high-stakes credentialing outcomes, that early disengagement has a compounding effect that is very difficult to reverse (Cuseo &amp; Shapiro, n.d.; Tinto, 1997).</w:t>
      </w:r>
    </w:p>
    <w:p w14:paraId="0D987976" w14:textId="77777777" w:rsidR="004E6F26" w:rsidRDefault="004F730A">
      <w:pPr>
        <w:pStyle w:val="Heading3"/>
      </w:pPr>
      <w:bookmarkStart w:id="37" w:name="where-hattie-and-cuseo-converge"/>
      <w:bookmarkEnd w:id="36"/>
      <w:r>
        <w:t>Where Hattie and Cuseo converge</w:t>
      </w:r>
    </w:p>
    <w:p w14:paraId="2D7858EB" w14:textId="77777777" w:rsidR="004E6F26" w:rsidRDefault="004F730A">
      <w:pPr>
        <w:pStyle w:val="FirstParagraph"/>
      </w:pPr>
      <w:r>
        <w:t>Hattie and Cuseo approach classroom community from different methodological angles — Hattie from large-scale quantitative synthesis, Cuseo from cooperative learning theory and student success practice. They arrive at the same conclusions.</w:t>
      </w:r>
    </w:p>
    <w:tbl>
      <w:tblPr>
        <w:tblStyle w:val="Table"/>
        <w:tblW w:w="5000" w:type="pct"/>
        <w:tblLook w:val="0020" w:firstRow="1" w:lastRow="0" w:firstColumn="0" w:lastColumn="0" w:noHBand="0" w:noVBand="0"/>
      </w:tblPr>
      <w:tblGrid>
        <w:gridCol w:w="2136"/>
        <w:gridCol w:w="3207"/>
        <w:gridCol w:w="4007"/>
      </w:tblGrid>
      <w:tr w:rsidR="004E6F26" w14:paraId="0CEF7009"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7CF7F9EC" w14:textId="77777777" w:rsidR="004E6F26" w:rsidRDefault="004F730A">
            <w:pPr>
              <w:pStyle w:val="Compact"/>
            </w:pPr>
            <w:r>
              <w:t>Concept</w:t>
            </w:r>
          </w:p>
        </w:tc>
        <w:tc>
          <w:tcPr>
            <w:tcW w:w="0" w:type="auto"/>
          </w:tcPr>
          <w:p w14:paraId="503BC8AC" w14:textId="77777777" w:rsidR="004E6F26" w:rsidRDefault="004F730A">
            <w:pPr>
              <w:pStyle w:val="Compact"/>
            </w:pPr>
            <w:r>
              <w:t>Hattie’s Finding</w:t>
            </w:r>
          </w:p>
        </w:tc>
        <w:tc>
          <w:tcPr>
            <w:tcW w:w="0" w:type="auto"/>
          </w:tcPr>
          <w:p w14:paraId="208E44BB" w14:textId="77777777" w:rsidR="004E6F26" w:rsidRDefault="004F730A">
            <w:pPr>
              <w:pStyle w:val="Compact"/>
            </w:pPr>
            <w:r>
              <w:t>Cuseo’s Finding</w:t>
            </w:r>
          </w:p>
        </w:tc>
      </w:tr>
      <w:tr w:rsidR="004E6F26" w14:paraId="266F5256" w14:textId="77777777">
        <w:tc>
          <w:tcPr>
            <w:tcW w:w="0" w:type="auto"/>
          </w:tcPr>
          <w:p w14:paraId="58A9C24A" w14:textId="77777777" w:rsidR="004E6F26" w:rsidRDefault="004F730A">
            <w:pPr>
              <w:pStyle w:val="Compact"/>
            </w:pPr>
            <w:r>
              <w:t>Teacher-student relationships</w:t>
            </w:r>
          </w:p>
        </w:tc>
        <w:tc>
          <w:tcPr>
            <w:tcW w:w="0" w:type="auto"/>
          </w:tcPr>
          <w:p w14:paraId="038F737E" w14:textId="77777777" w:rsidR="004E6F26" w:rsidRDefault="004F730A">
            <w:pPr>
              <w:pStyle w:val="Compact"/>
            </w:pPr>
            <w:r>
              <w:t>Effect size 0.72 — top quartile of all influences studied</w:t>
            </w:r>
          </w:p>
        </w:tc>
        <w:tc>
          <w:tcPr>
            <w:tcW w:w="0" w:type="auto"/>
          </w:tcPr>
          <w:p w14:paraId="314E5DC0" w14:textId="77777777" w:rsidR="004E6F26" w:rsidRDefault="004F730A">
            <w:pPr>
              <w:pStyle w:val="Compact"/>
            </w:pPr>
            <w:r>
              <w:t>Faculty relationship is the single greatest driver of student persistence and degree completion</w:t>
            </w:r>
          </w:p>
        </w:tc>
      </w:tr>
      <w:tr w:rsidR="004E6F26" w14:paraId="2A239663" w14:textId="77777777">
        <w:tc>
          <w:tcPr>
            <w:tcW w:w="0" w:type="auto"/>
          </w:tcPr>
          <w:p w14:paraId="17B680F1" w14:textId="77777777" w:rsidR="004E6F26" w:rsidRDefault="004F730A">
            <w:pPr>
              <w:pStyle w:val="Compact"/>
            </w:pPr>
            <w:r>
              <w:t>Classroom cohesion / community</w:t>
            </w:r>
          </w:p>
        </w:tc>
        <w:tc>
          <w:tcPr>
            <w:tcW w:w="0" w:type="auto"/>
          </w:tcPr>
          <w:p w14:paraId="4F7D4CE8" w14:textId="77777777" w:rsidR="004E6F26" w:rsidRDefault="004F730A">
            <w:pPr>
              <w:pStyle w:val="Compact"/>
            </w:pPr>
            <w:r>
              <w:t>Effect size 0.53 — accelerates learning above average</w:t>
            </w:r>
          </w:p>
        </w:tc>
        <w:tc>
          <w:tcPr>
            <w:tcW w:w="0" w:type="auto"/>
          </w:tcPr>
          <w:p w14:paraId="14FC3255" w14:textId="77777777" w:rsidR="004E6F26" w:rsidRDefault="004F730A">
            <w:pPr>
              <w:pStyle w:val="Compact"/>
            </w:pPr>
            <w:r>
              <w:t>Warm classroom climate is the prerequisite for engagement; without it students withhold investment</w:t>
            </w:r>
          </w:p>
        </w:tc>
      </w:tr>
      <w:tr w:rsidR="004E6F26" w14:paraId="7C13596E" w14:textId="77777777">
        <w:tc>
          <w:tcPr>
            <w:tcW w:w="0" w:type="auto"/>
          </w:tcPr>
          <w:p w14:paraId="324D0D96" w14:textId="77777777" w:rsidR="004E6F26" w:rsidRDefault="004F730A">
            <w:pPr>
              <w:pStyle w:val="Compact"/>
            </w:pPr>
            <w:r>
              <w:t>Teacher clarity / explicit expectations</w:t>
            </w:r>
          </w:p>
        </w:tc>
        <w:tc>
          <w:tcPr>
            <w:tcW w:w="0" w:type="auto"/>
          </w:tcPr>
          <w:p w14:paraId="510F011E" w14:textId="77777777" w:rsidR="004E6F26" w:rsidRDefault="004F730A">
            <w:pPr>
              <w:pStyle w:val="Compact"/>
            </w:pPr>
            <w:r>
              <w:t>Effect size 0.75 — among the highest in the full database</w:t>
            </w:r>
          </w:p>
        </w:tc>
        <w:tc>
          <w:tcPr>
            <w:tcW w:w="0" w:type="auto"/>
          </w:tcPr>
          <w:p w14:paraId="47AABCA1" w14:textId="77777777" w:rsidR="004E6F26" w:rsidRDefault="004F730A">
            <w:pPr>
              <w:pStyle w:val="Compact"/>
            </w:pPr>
            <w:r>
              <w:t>Clear norms and expectations are the foundation of cooperative structures that drive achievement</w:t>
            </w:r>
          </w:p>
        </w:tc>
      </w:tr>
      <w:tr w:rsidR="004E6F26" w14:paraId="0A597644" w14:textId="77777777">
        <w:tc>
          <w:tcPr>
            <w:tcW w:w="0" w:type="auto"/>
          </w:tcPr>
          <w:p w14:paraId="0D5AD536" w14:textId="77777777" w:rsidR="004E6F26" w:rsidRDefault="004F730A">
            <w:pPr>
              <w:pStyle w:val="Compact"/>
            </w:pPr>
            <w:r>
              <w:t>Personalized feedback</w:t>
            </w:r>
          </w:p>
        </w:tc>
        <w:tc>
          <w:tcPr>
            <w:tcW w:w="0" w:type="auto"/>
          </w:tcPr>
          <w:p w14:paraId="70B24305" w14:textId="77777777" w:rsidR="004E6F26" w:rsidRDefault="004F730A">
            <w:pPr>
              <w:pStyle w:val="Compact"/>
            </w:pPr>
            <w:r>
              <w:t>Effect size 0.70 — high leverage</w:t>
            </w:r>
          </w:p>
        </w:tc>
        <w:tc>
          <w:tcPr>
            <w:tcW w:w="0" w:type="auto"/>
          </w:tcPr>
          <w:p w14:paraId="01C1FED2" w14:textId="77777777" w:rsidR="004E6F26" w:rsidRDefault="004F730A">
            <w:pPr>
              <w:pStyle w:val="Compact"/>
            </w:pPr>
            <w:r>
              <w:t>Feedback delivered personally and non-threateningly is more likely to be accepted and acted upon</w:t>
            </w:r>
          </w:p>
        </w:tc>
      </w:tr>
      <w:tr w:rsidR="004E6F26" w14:paraId="48FB1109" w14:textId="77777777">
        <w:tc>
          <w:tcPr>
            <w:tcW w:w="0" w:type="auto"/>
          </w:tcPr>
          <w:p w14:paraId="251AB61F" w14:textId="77777777" w:rsidR="004E6F26" w:rsidRDefault="004F730A">
            <w:pPr>
              <w:pStyle w:val="Compact"/>
            </w:pPr>
            <w:r>
              <w:t>Peer interaction</w:t>
            </w:r>
          </w:p>
        </w:tc>
        <w:tc>
          <w:tcPr>
            <w:tcW w:w="0" w:type="auto"/>
          </w:tcPr>
          <w:p w14:paraId="0CC97C34" w14:textId="77777777" w:rsidR="004E6F26" w:rsidRDefault="004F730A">
            <w:pPr>
              <w:pStyle w:val="Compact"/>
            </w:pPr>
            <w:r>
              <w:t xml:space="preserve">Classroom cohesion mechanism </w:t>
            </w:r>
            <w:r>
              <w:lastRenderedPageBreak/>
              <w:t>includes co-peer learning as a primary driver</w:t>
            </w:r>
          </w:p>
        </w:tc>
        <w:tc>
          <w:tcPr>
            <w:tcW w:w="0" w:type="auto"/>
          </w:tcPr>
          <w:p w14:paraId="28AE7CEB" w14:textId="77777777" w:rsidR="004E6F26" w:rsidRDefault="004F730A">
            <w:pPr>
              <w:pStyle w:val="Compact"/>
            </w:pPr>
            <w:r>
              <w:lastRenderedPageBreak/>
              <w:t xml:space="preserve">Peer interaction is a primary vehicle for </w:t>
            </w:r>
            <w:r>
              <w:lastRenderedPageBreak/>
              <w:t>the achievement gains that community produces</w:t>
            </w:r>
          </w:p>
        </w:tc>
      </w:tr>
    </w:tbl>
    <w:p w14:paraId="62C9574D" w14:textId="77777777" w:rsidR="004E6F26" w:rsidRDefault="004F730A">
      <w:pPr>
        <w:pStyle w:val="BodyText"/>
      </w:pPr>
      <w:r>
        <w:rPr>
          <w:i/>
          <w:iCs/>
        </w:rPr>
        <w:lastRenderedPageBreak/>
        <w:t>Sources: Hattie (2009, 2012); Cuseo (1996, 2002); Cuseo &amp; Shapiro (n.d.); Tinto (1997).</w:t>
      </w:r>
    </w:p>
    <w:p w14:paraId="61272300" w14:textId="77777777" w:rsidR="004E6F26" w:rsidRDefault="004F730A">
      <w:pPr>
        <w:pStyle w:val="Heading3"/>
      </w:pPr>
      <w:bookmarkStart w:id="38" w:name="Xb1c0c4cde81a0435b2f0ec81407dd8db8a64f8d"/>
      <w:bookmarkEnd w:id="37"/>
      <w:r>
        <w:t>What this means for you as a public safety instructor</w:t>
      </w:r>
    </w:p>
    <w:p w14:paraId="3576A4C5" w14:textId="77777777" w:rsidR="004E6F26" w:rsidRDefault="004F730A">
      <w:pPr>
        <w:pStyle w:val="FirstParagraph"/>
      </w:pPr>
      <w:r>
        <w:t>You do not have to choose between building community and covering curriculum. The research says they are the same investment. A classroom with high cohesion, strong teacher-student relationships, and explicit expectations produces students who:</w:t>
      </w:r>
    </w:p>
    <w:p w14:paraId="239BF761" w14:textId="77777777" w:rsidR="004E6F26" w:rsidRDefault="004F730A" w:rsidP="004F730A">
      <w:pPr>
        <w:pStyle w:val="Compact"/>
        <w:numPr>
          <w:ilvl w:val="0"/>
          <w:numId w:val="8"/>
        </w:numPr>
      </w:pPr>
      <w:r>
        <w:t>Ask questions instead of guessing — filling gaps before they reach the field</w:t>
      </w:r>
    </w:p>
    <w:p w14:paraId="316E079A" w14:textId="77777777" w:rsidR="004E6F26" w:rsidRDefault="004F730A" w:rsidP="004F730A">
      <w:pPr>
        <w:pStyle w:val="Compact"/>
        <w:numPr>
          <w:ilvl w:val="0"/>
          <w:numId w:val="8"/>
        </w:numPr>
      </w:pPr>
      <w:r>
        <w:t>Accept feedback instead of defending against it</w:t>
      </w:r>
    </w:p>
    <w:p w14:paraId="65265DBC" w14:textId="77777777" w:rsidR="004E6F26" w:rsidRDefault="004F730A" w:rsidP="004F730A">
      <w:pPr>
        <w:pStyle w:val="Compact"/>
        <w:numPr>
          <w:ilvl w:val="0"/>
          <w:numId w:val="8"/>
        </w:numPr>
      </w:pPr>
      <w:r>
        <w:t>Persist through difficulty instead of withdrawing</w:t>
      </w:r>
    </w:p>
    <w:p w14:paraId="0BE6D762" w14:textId="77777777" w:rsidR="004E6F26" w:rsidRDefault="004F730A" w:rsidP="004F730A">
      <w:pPr>
        <w:pStyle w:val="Compact"/>
        <w:numPr>
          <w:ilvl w:val="0"/>
          <w:numId w:val="8"/>
        </w:numPr>
      </w:pPr>
      <w:r>
        <w:t>Perform better on credentialing exams</w:t>
      </w:r>
    </w:p>
    <w:p w14:paraId="31E17529" w14:textId="77777777" w:rsidR="004E6F26" w:rsidRDefault="004F730A" w:rsidP="004F730A">
      <w:pPr>
        <w:pStyle w:val="Compact"/>
        <w:numPr>
          <w:ilvl w:val="0"/>
          <w:numId w:val="8"/>
        </w:numPr>
      </w:pPr>
      <w:r>
        <w:t>Enter the field with the collaborative habits that operational environments require</w:t>
      </w:r>
    </w:p>
    <w:p w14:paraId="31588654" w14:textId="77777777" w:rsidR="004E6F26" w:rsidRDefault="004F730A">
      <w:pPr>
        <w:pStyle w:val="BlockText"/>
      </w:pPr>
      <w:r>
        <w:rPr>
          <w:b/>
          <w:bCs/>
        </w:rPr>
        <w:t>KEY IDEA</w:t>
      </w:r>
    </w:p>
    <w:p w14:paraId="2C261597" w14:textId="77777777" w:rsidR="004E6F26" w:rsidRDefault="004F730A">
      <w:pPr>
        <w:pStyle w:val="BlockText"/>
      </w:pPr>
      <w:r>
        <w:t>The first five minutes of every class you teach are an opportunity to build or erode these conditions. The effect sizes are not abstract — they are the statistical signature of what happens in classrooms where instructors invest in relationships, norms, and clarity.</w:t>
      </w:r>
    </w:p>
    <w:p w14:paraId="4C1709DC" w14:textId="77777777" w:rsidR="004E6F26" w:rsidRDefault="004F730A">
      <w:r>
        <w:br w:type="page"/>
      </w:r>
    </w:p>
    <w:p w14:paraId="2AE22C1E" w14:textId="77777777" w:rsidR="004E6F26" w:rsidRDefault="004F730A">
      <w:pPr>
        <w:pStyle w:val="Heading1"/>
      </w:pPr>
      <w:bookmarkStart w:id="39" w:name="Xf5a15f74ae9c12acbf0a9971f0fb6f33a301a56"/>
      <w:bookmarkStart w:id="40" w:name="_Toc238042141"/>
      <w:bookmarkEnd w:id="14"/>
      <w:bookmarkEnd w:id="33"/>
      <w:bookmarkEnd w:id="38"/>
      <w:r>
        <w:lastRenderedPageBreak/>
        <w:t>Chapter 2 — Setting the Stage: Outcomes, Agendas, and Guiding Questions</w:t>
      </w:r>
      <w:bookmarkEnd w:id="40"/>
    </w:p>
    <w:p w14:paraId="41C343A7" w14:textId="77777777" w:rsidR="004E6F26" w:rsidRDefault="004F730A">
      <w:pPr>
        <w:pStyle w:val="FirstParagraph"/>
      </w:pPr>
      <w:r>
        <w:rPr>
          <w:i/>
          <w:iCs/>
        </w:rPr>
        <w:t>Ideal item 2: The learning outcome, agenda, and guiding question are posted and referenced throughout.</w:t>
      </w:r>
    </w:p>
    <w:p w14:paraId="7B0745D1" w14:textId="77777777" w:rsidR="004E6F26" w:rsidRDefault="004F730A">
      <w:pPr>
        <w:pStyle w:val="BodyText"/>
      </w:pPr>
      <w:r>
        <w:rPr>
          <w:i/>
          <w:iCs/>
        </w:rPr>
        <w:t>Drawn from Module 2: Setting the Stage and Being Explicit.</w:t>
      </w:r>
    </w:p>
    <w:p w14:paraId="610E4F32" w14:textId="77777777" w:rsidR="004E6F26" w:rsidRDefault="004F730A">
      <w:pPr>
        <w:pStyle w:val="Heading2"/>
      </w:pPr>
      <w:bookmarkStart w:id="41" w:name="the-idea"/>
      <w:bookmarkStart w:id="42" w:name="_Toc238042142"/>
      <w:r>
        <w:t>The idea</w:t>
      </w:r>
      <w:bookmarkEnd w:id="42"/>
    </w:p>
    <w:p w14:paraId="7D011D22" w14:textId="77777777" w:rsidR="004E6F26" w:rsidRDefault="004F730A">
      <w:pPr>
        <w:pStyle w:val="FirstParagraph"/>
      </w:pPr>
      <w:r>
        <w:t xml:space="preserve">Students walk into a classroom carrying a quiet question they rarely ask out loud: </w:t>
      </w:r>
      <w:r>
        <w:rPr>
          <w:i/>
          <w:iCs/>
        </w:rPr>
        <w:t>what are we doing here, and why does it matter?</w:t>
      </w:r>
      <w:r>
        <w:t xml:space="preserve"> </w:t>
      </w:r>
      <w:r>
        <w:t>When instructors answer that question explicitly — through clear outcomes, a visible agenda, and a guiding question worth thinking about — the class moves with purpose. When they don’t, students spend the period guessing.</w:t>
      </w:r>
    </w:p>
    <w:p w14:paraId="2EC797BD" w14:textId="77777777" w:rsidR="004E6F26" w:rsidRDefault="004F730A">
      <w:pPr>
        <w:pStyle w:val="BodyText"/>
      </w:pPr>
      <w:r>
        <w:t>Three tools work together to answer it:</w:t>
      </w:r>
    </w:p>
    <w:p w14:paraId="3A150733" w14:textId="77777777" w:rsidR="004E6F26" w:rsidRDefault="004F730A" w:rsidP="004F730A">
      <w:pPr>
        <w:pStyle w:val="Compact"/>
        <w:numPr>
          <w:ilvl w:val="0"/>
          <w:numId w:val="9"/>
        </w:numPr>
      </w:pPr>
      <w:r>
        <w:rPr>
          <w:b/>
          <w:bCs/>
        </w:rPr>
        <w:t>Learning outcomes</w:t>
      </w:r>
      <w:r>
        <w:t xml:space="preserve"> — what students will know, do, or decide by the end of class</w:t>
      </w:r>
    </w:p>
    <w:p w14:paraId="53C20BB0" w14:textId="77777777" w:rsidR="004E6F26" w:rsidRDefault="004F730A" w:rsidP="004F730A">
      <w:pPr>
        <w:pStyle w:val="Compact"/>
        <w:numPr>
          <w:ilvl w:val="0"/>
          <w:numId w:val="9"/>
        </w:numPr>
      </w:pPr>
      <w:r>
        <w:rPr>
          <w:b/>
          <w:bCs/>
        </w:rPr>
        <w:t>An agenda</w:t>
      </w:r>
      <w:r>
        <w:t xml:space="preserve"> — the sequence and timing of what’s about to happen</w:t>
      </w:r>
    </w:p>
    <w:p w14:paraId="564748CF" w14:textId="77777777" w:rsidR="004E6F26" w:rsidRDefault="004F730A" w:rsidP="004F730A">
      <w:pPr>
        <w:pStyle w:val="Compact"/>
        <w:numPr>
          <w:ilvl w:val="0"/>
          <w:numId w:val="9"/>
        </w:numPr>
      </w:pPr>
      <w:r>
        <w:rPr>
          <w:b/>
          <w:bCs/>
        </w:rPr>
        <w:t>A guiding question</w:t>
      </w:r>
      <w:r>
        <w:t xml:space="preserve"> — the intellectual thread that holds the class together</w:t>
      </w:r>
    </w:p>
    <w:p w14:paraId="07C1204B" w14:textId="77777777" w:rsidR="004E6F26" w:rsidRDefault="004F730A">
      <w:pPr>
        <w:pStyle w:val="FirstParagraph"/>
      </w:pPr>
      <w:r>
        <w:t xml:space="preserve">These three tools serve a single purpose: </w:t>
      </w:r>
      <w:r>
        <w:rPr>
          <w:b/>
          <w:bCs/>
        </w:rPr>
        <w:t>making the lesson explicit to students</w:t>
      </w:r>
      <w:r>
        <w:t>. Not vague. Not implied. Not “you’ll figure it out as we go.” Explicit. Posted. Returned to. Used.</w:t>
      </w:r>
    </w:p>
    <w:p w14:paraId="170090BA" w14:textId="77777777" w:rsidR="004E6F26" w:rsidRDefault="004F730A">
      <w:pPr>
        <w:pStyle w:val="BlockText"/>
      </w:pPr>
      <w:r>
        <w:rPr>
          <w:b/>
          <w:bCs/>
        </w:rPr>
        <w:t>KEY IDEA</w:t>
      </w:r>
    </w:p>
    <w:p w14:paraId="0BBCDAE2" w14:textId="77777777" w:rsidR="004E6F26" w:rsidRDefault="004F730A">
      <w:pPr>
        <w:pStyle w:val="BlockText"/>
      </w:pPr>
      <w:r>
        <w:t>“Being explicit” is not the same as over-explaining. It’s the discipline of telling students exactly what they’re working toward, why it matters, and how today’s class fits — and then letting that clarity drive everything else.</w:t>
      </w:r>
    </w:p>
    <w:p w14:paraId="6725C320" w14:textId="77777777" w:rsidR="004E6F26" w:rsidRDefault="004F730A">
      <w:pPr>
        <w:pStyle w:val="Heading2"/>
      </w:pPr>
      <w:bookmarkStart w:id="43" w:name="why-it-matters"/>
      <w:bookmarkStart w:id="44" w:name="_Toc238042143"/>
      <w:bookmarkEnd w:id="41"/>
      <w:r>
        <w:t>Why it matters</w:t>
      </w:r>
      <w:bookmarkEnd w:id="44"/>
    </w:p>
    <w:p w14:paraId="2EBB9737" w14:textId="77777777" w:rsidR="004E6F26" w:rsidRDefault="004F730A">
      <w:pPr>
        <w:pStyle w:val="FirstParagraph"/>
      </w:pPr>
      <w:r>
        <w:t>Public safety students are training for careers in which clarity is a survival skill. Radio traffic must be clear. Reports must be clear. Briefings must be clear. The classroom should model what the field demands.</w:t>
      </w:r>
    </w:p>
    <w:p w14:paraId="6DA4E4BB" w14:textId="77777777" w:rsidR="004E6F26" w:rsidRDefault="004F730A">
      <w:pPr>
        <w:pStyle w:val="BodyText"/>
      </w:pPr>
      <w:r>
        <w:t>But the case for explicit setup goes beyond modeling.</w:t>
      </w:r>
    </w:p>
    <w:p w14:paraId="69E7CC46" w14:textId="77777777" w:rsidR="004E6F26" w:rsidRDefault="004F730A">
      <w:pPr>
        <w:pStyle w:val="BodyText"/>
      </w:pPr>
      <w:r>
        <w:rPr>
          <w:b/>
          <w:bCs/>
        </w:rPr>
        <w:t>1. It reduces cognitive load before content begins.</w:t>
      </w:r>
      <w:r>
        <w:t xml:space="preserve"> </w:t>
      </w:r>
      <w:r>
        <w:t>When students don’t know where a class is going, part of their working memory is spent trying to figure it out. That’s working memory they’re not spending on the actual content. A clear agenda removes the “where are we headed?” tax.</w:t>
      </w:r>
    </w:p>
    <w:p w14:paraId="7C947A75" w14:textId="77777777" w:rsidR="004E6F26" w:rsidRDefault="004F730A">
      <w:pPr>
        <w:pStyle w:val="BodyText"/>
      </w:pPr>
      <w:r>
        <w:rPr>
          <w:b/>
          <w:bCs/>
        </w:rPr>
        <w:t>2. It signals respect for students’ time and intelligence.</w:t>
      </w:r>
      <w:r>
        <w:t xml:space="preserve"> Adult learners — especially career-focused ones — want to know </w:t>
      </w:r>
      <w:r>
        <w:rPr>
          <w:i/>
          <w:iCs/>
        </w:rPr>
        <w:t>why</w:t>
      </w:r>
      <w:r>
        <w:t xml:space="preserve"> </w:t>
      </w:r>
      <w:r>
        <w:t>they’re doing something. When you state the outcome and the relevance up front, you’re treating them as professionals in training, not as students to be managed.</w:t>
      </w:r>
    </w:p>
    <w:p w14:paraId="672AE352" w14:textId="77777777" w:rsidR="004E6F26" w:rsidRDefault="004F730A">
      <w:pPr>
        <w:pStyle w:val="BodyText"/>
      </w:pPr>
      <w:r>
        <w:rPr>
          <w:b/>
          <w:bCs/>
        </w:rPr>
        <w:t>3. It anchors the lesson when energy dips.</w:t>
      </w:r>
      <w:r>
        <w:t xml:space="preserve"> Every class has a middle. A visible agenda and a posted guiding question give students something to return to when their attention drifts. The lesson has a spine they can locate.</w:t>
      </w:r>
    </w:p>
    <w:p w14:paraId="735FB4B3" w14:textId="77777777" w:rsidR="004E6F26" w:rsidRDefault="004F730A">
      <w:pPr>
        <w:pStyle w:val="BodyText"/>
      </w:pPr>
      <w:r>
        <w:rPr>
          <w:b/>
          <w:bCs/>
        </w:rPr>
        <w:t>4. It makes assessment fair.</w:t>
      </w:r>
      <w:r>
        <w:t xml:space="preserve"> </w:t>
      </w:r>
      <w:r>
        <w:t>If students didn’t know what they were supposed to learn, holding them accountable for learning it is unfair. Explicit outcomes make assessment defensible.</w:t>
      </w:r>
    </w:p>
    <w:p w14:paraId="39A43728" w14:textId="77777777" w:rsidR="004E6F26" w:rsidRDefault="004F730A">
      <w:pPr>
        <w:pStyle w:val="BlockText"/>
      </w:pPr>
      <w:r>
        <w:lastRenderedPageBreak/>
        <w:t xml:space="preserve">“The single greatest predictor of whether a student can do something at the end of class is whether they knew what they were supposed to be able to do at the beginning.” — </w:t>
      </w:r>
      <w:r>
        <w:rPr>
          <w:i/>
          <w:iCs/>
        </w:rPr>
        <w:t>Instructional design principle, broadly attributed</w:t>
      </w:r>
    </w:p>
    <w:p w14:paraId="6BE4C462" w14:textId="77777777" w:rsidR="004E6F26" w:rsidRDefault="004F730A">
      <w:pPr>
        <w:pStyle w:val="Heading3"/>
      </w:pPr>
      <w:bookmarkStart w:id="45" w:name="the-cost-of-skipping-this"/>
      <w:r>
        <w:t>The cost of skipping this</w:t>
      </w:r>
    </w:p>
    <w:tbl>
      <w:tblPr>
        <w:tblStyle w:val="Table"/>
        <w:tblW w:w="5000" w:type="pct"/>
        <w:tblLook w:val="0020" w:firstRow="1" w:lastRow="0" w:firstColumn="0" w:lastColumn="0" w:noHBand="0" w:noVBand="0"/>
      </w:tblPr>
      <w:tblGrid>
        <w:gridCol w:w="4925"/>
        <w:gridCol w:w="4425"/>
      </w:tblGrid>
      <w:tr w:rsidR="004E6F26" w14:paraId="4E7BABA5"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24ECF0D" w14:textId="77777777" w:rsidR="004E6F26" w:rsidRDefault="004F730A">
            <w:pPr>
              <w:pStyle w:val="Compact"/>
            </w:pPr>
            <w:r>
              <w:t>Without Explicit Setup</w:t>
            </w:r>
          </w:p>
        </w:tc>
        <w:tc>
          <w:tcPr>
            <w:tcW w:w="0" w:type="auto"/>
          </w:tcPr>
          <w:p w14:paraId="6469EB7B" w14:textId="77777777" w:rsidR="004E6F26" w:rsidRDefault="004F730A">
            <w:pPr>
              <w:pStyle w:val="Compact"/>
            </w:pPr>
            <w:r>
              <w:t>With Explicit Setup</w:t>
            </w:r>
          </w:p>
        </w:tc>
      </w:tr>
      <w:tr w:rsidR="004E6F26" w14:paraId="0A4F6C60" w14:textId="77777777">
        <w:tc>
          <w:tcPr>
            <w:tcW w:w="0" w:type="auto"/>
          </w:tcPr>
          <w:p w14:paraId="7974AA3C" w14:textId="77777777" w:rsidR="004E6F26" w:rsidRDefault="004F730A">
            <w:pPr>
              <w:pStyle w:val="Compact"/>
            </w:pPr>
            <w:r>
              <w:t>Students guess at relevance throughout the class</w:t>
            </w:r>
          </w:p>
        </w:tc>
        <w:tc>
          <w:tcPr>
            <w:tcW w:w="0" w:type="auto"/>
          </w:tcPr>
          <w:p w14:paraId="0BB3C313" w14:textId="77777777" w:rsidR="004E6F26" w:rsidRDefault="004F730A">
            <w:pPr>
              <w:pStyle w:val="Compact"/>
            </w:pPr>
            <w:r>
              <w:t>Students know why they’re doing each activity</w:t>
            </w:r>
          </w:p>
        </w:tc>
      </w:tr>
      <w:tr w:rsidR="004E6F26" w14:paraId="10168CD4" w14:textId="77777777">
        <w:tc>
          <w:tcPr>
            <w:tcW w:w="0" w:type="auto"/>
          </w:tcPr>
          <w:p w14:paraId="23FD4265" w14:textId="77777777" w:rsidR="004E6F26" w:rsidRDefault="004F730A">
            <w:pPr>
              <w:pStyle w:val="Compact"/>
            </w:pPr>
            <w:r>
              <w:t>Questions interrupt flow (“Wait — what are we doing?”)</w:t>
            </w:r>
          </w:p>
        </w:tc>
        <w:tc>
          <w:tcPr>
            <w:tcW w:w="0" w:type="auto"/>
          </w:tcPr>
          <w:p w14:paraId="45E8D3EA" w14:textId="77777777" w:rsidR="004E6F26" w:rsidRDefault="004F730A">
            <w:pPr>
              <w:pStyle w:val="Compact"/>
            </w:pPr>
            <w:r>
              <w:t>Questions are about the content, not the structure</w:t>
            </w:r>
          </w:p>
        </w:tc>
      </w:tr>
      <w:tr w:rsidR="004E6F26" w14:paraId="4D719F41" w14:textId="77777777">
        <w:tc>
          <w:tcPr>
            <w:tcW w:w="0" w:type="auto"/>
          </w:tcPr>
          <w:p w14:paraId="4C256C2B" w14:textId="77777777" w:rsidR="004E6F26" w:rsidRDefault="004F730A">
            <w:pPr>
              <w:pStyle w:val="Compact"/>
            </w:pPr>
            <w:r>
              <w:t>Closure feels abrupt and disconnected</w:t>
            </w:r>
          </w:p>
        </w:tc>
        <w:tc>
          <w:tcPr>
            <w:tcW w:w="0" w:type="auto"/>
          </w:tcPr>
          <w:p w14:paraId="52B38E94" w14:textId="77777777" w:rsidR="004E6F26" w:rsidRDefault="004F730A">
            <w:pPr>
              <w:pStyle w:val="Compact"/>
            </w:pPr>
            <w:r>
              <w:t>Closure ties back to the stated outcome</w:t>
            </w:r>
          </w:p>
        </w:tc>
      </w:tr>
      <w:tr w:rsidR="004E6F26" w14:paraId="0FD64C17" w14:textId="77777777">
        <w:tc>
          <w:tcPr>
            <w:tcW w:w="0" w:type="auto"/>
          </w:tcPr>
          <w:p w14:paraId="1AF75223" w14:textId="77777777" w:rsidR="004E6F26" w:rsidRDefault="004F730A">
            <w:pPr>
              <w:pStyle w:val="Compact"/>
            </w:pPr>
            <w:r>
              <w:t>Assessment feels arbitrary or surprising</w:t>
            </w:r>
          </w:p>
        </w:tc>
        <w:tc>
          <w:tcPr>
            <w:tcW w:w="0" w:type="auto"/>
          </w:tcPr>
          <w:p w14:paraId="1D16D42C" w14:textId="77777777" w:rsidR="004E6F26" w:rsidRDefault="004F730A">
            <w:pPr>
              <w:pStyle w:val="Compact"/>
            </w:pPr>
            <w:r>
              <w:t>Assessment aligns visibly with the outcomes</w:t>
            </w:r>
          </w:p>
        </w:tc>
      </w:tr>
      <w:tr w:rsidR="004E6F26" w14:paraId="0548DFC9" w14:textId="77777777">
        <w:tc>
          <w:tcPr>
            <w:tcW w:w="0" w:type="auto"/>
          </w:tcPr>
          <w:p w14:paraId="2B31D95C" w14:textId="77777777" w:rsidR="004E6F26" w:rsidRDefault="004F730A">
            <w:pPr>
              <w:pStyle w:val="Compact"/>
            </w:pPr>
            <w:r>
              <w:t>Students leave class unsure what they learned</w:t>
            </w:r>
          </w:p>
        </w:tc>
        <w:tc>
          <w:tcPr>
            <w:tcW w:w="0" w:type="auto"/>
          </w:tcPr>
          <w:p w14:paraId="326C7172" w14:textId="77777777" w:rsidR="004E6F26" w:rsidRDefault="004F730A">
            <w:pPr>
              <w:pStyle w:val="Compact"/>
            </w:pPr>
            <w:r>
              <w:t>Students can name the takeaway in one sentence</w:t>
            </w:r>
          </w:p>
        </w:tc>
      </w:tr>
    </w:tbl>
    <w:p w14:paraId="57BDCC6E" w14:textId="77777777" w:rsidR="004E6F26" w:rsidRDefault="004F730A">
      <w:pPr>
        <w:pStyle w:val="BlockText"/>
      </w:pPr>
      <w:r>
        <w:rPr>
          <w:b/>
          <w:bCs/>
        </w:rPr>
        <w:t>MENTOR MOVE — When you teach this to other instructors</w:t>
      </w:r>
    </w:p>
    <w:p w14:paraId="27586A75" w14:textId="77777777" w:rsidR="004E6F26" w:rsidRDefault="004F730A">
      <w:pPr>
        <w:pStyle w:val="BlockText"/>
      </w:pPr>
      <w:r>
        <w:t xml:space="preserve">The pushback you’ll hear most often is </w:t>
      </w:r>
      <w:r>
        <w:rPr>
          <w:i/>
          <w:iCs/>
        </w:rPr>
        <w:t>“I don’t have time for all that — I have content to cover.”</w:t>
      </w:r>
      <w:r>
        <w:t xml:space="preserve"> The response: setting the stage takes 3 to 5 minutes and saves 15 to 20 minutes of confusion later. It’s not extra. It’s a trade you’re already making, just less visibly. Help mentees see the trade.</w:t>
      </w:r>
    </w:p>
    <w:p w14:paraId="05F8E3D3" w14:textId="77777777" w:rsidR="004E6F26" w:rsidRDefault="004F730A">
      <w:pPr>
        <w:pStyle w:val="Heading2"/>
      </w:pPr>
      <w:bookmarkStart w:id="46" w:name="tool-1-learning-outcomes"/>
      <w:bookmarkStart w:id="47" w:name="_Toc238042144"/>
      <w:bookmarkEnd w:id="43"/>
      <w:bookmarkEnd w:id="45"/>
      <w:r>
        <w:t>Tool 1 — Learning outcomes</w:t>
      </w:r>
      <w:bookmarkEnd w:id="47"/>
    </w:p>
    <w:p w14:paraId="3848B68C" w14:textId="77777777" w:rsidR="004E6F26" w:rsidRDefault="004F730A">
      <w:pPr>
        <w:pStyle w:val="Heading3"/>
      </w:pPr>
      <w:bookmarkStart w:id="48" w:name="what-a-strong-outcome-does"/>
      <w:r>
        <w:t>What a strong outcome does</w:t>
      </w:r>
    </w:p>
    <w:p w14:paraId="588FE8BB" w14:textId="77777777" w:rsidR="004E6F26" w:rsidRDefault="004F730A">
      <w:pPr>
        <w:pStyle w:val="FirstParagraph"/>
      </w:pPr>
      <w:r>
        <w:t xml:space="preserve">The most common problem with learning outcomes in public safety classrooms is that they describe what the instructor will </w:t>
      </w:r>
      <w:r>
        <w:rPr>
          <w:i/>
          <w:iCs/>
        </w:rPr>
        <w:t>cover</w:t>
      </w:r>
      <w:r>
        <w:t xml:space="preserve">, not what students will be able to </w:t>
      </w:r>
      <w:r>
        <w:rPr>
          <w:i/>
          <w:iCs/>
        </w:rPr>
        <w:t>do</w:t>
      </w:r>
      <w:r>
        <w:t>.</w:t>
      </w:r>
    </w:p>
    <w:p w14:paraId="23E03FE7" w14:textId="77777777" w:rsidR="004E6F26" w:rsidRDefault="004F730A">
      <w:pPr>
        <w:pStyle w:val="BodyText"/>
      </w:pPr>
      <w:r>
        <w:rPr>
          <w:b/>
          <w:bCs/>
        </w:rPr>
        <w:t>Example 1 — Criminal Justice / Use of Force</w:t>
      </w:r>
    </w:p>
    <w:tbl>
      <w:tblPr>
        <w:tblStyle w:val="Table"/>
        <w:tblW w:w="5000" w:type="pct"/>
        <w:tblLook w:val="0020" w:firstRow="1" w:lastRow="0" w:firstColumn="0" w:lastColumn="0" w:noHBand="0" w:noVBand="0"/>
      </w:tblPr>
      <w:tblGrid>
        <w:gridCol w:w="5222"/>
        <w:gridCol w:w="4128"/>
      </w:tblGrid>
      <w:tr w:rsidR="004E6F26" w14:paraId="5ECF93D5"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6D003EF5" w14:textId="77777777" w:rsidR="004E6F26" w:rsidRDefault="004F730A">
            <w:pPr>
              <w:pStyle w:val="Compact"/>
            </w:pPr>
            <w:r>
              <w:t>✕</w:t>
            </w:r>
            <w:r>
              <w:t xml:space="preserve"> Weak Outcome</w:t>
            </w:r>
          </w:p>
        </w:tc>
        <w:tc>
          <w:tcPr>
            <w:tcW w:w="0" w:type="auto"/>
          </w:tcPr>
          <w:p w14:paraId="3D7C2621" w14:textId="77777777" w:rsidR="004E6F26" w:rsidRDefault="004F730A">
            <w:pPr>
              <w:pStyle w:val="Compact"/>
            </w:pPr>
            <w:r>
              <w:t>✓</w:t>
            </w:r>
            <w:r>
              <w:t xml:space="preserve"> Strong Outcome</w:t>
            </w:r>
          </w:p>
        </w:tc>
      </w:tr>
      <w:tr w:rsidR="004E6F26" w14:paraId="124BCC86" w14:textId="77777777">
        <w:tc>
          <w:tcPr>
            <w:tcW w:w="0" w:type="auto"/>
          </w:tcPr>
          <w:p w14:paraId="5C673608" w14:textId="77777777" w:rsidR="004E6F26" w:rsidRDefault="004F730A">
            <w:pPr>
              <w:pStyle w:val="Compact"/>
            </w:pPr>
            <w:r>
              <w:rPr>
                <w:i/>
                <w:iCs/>
              </w:rPr>
              <w:t>“Students will understand the use-of-force continuum.”</w:t>
            </w:r>
          </w:p>
        </w:tc>
        <w:tc>
          <w:tcPr>
            <w:tcW w:w="0" w:type="auto"/>
          </w:tcPr>
          <w:p w14:paraId="7E90C112" w14:textId="77777777" w:rsidR="004E6F26" w:rsidRDefault="004F730A">
            <w:pPr>
              <w:pStyle w:val="Compact"/>
            </w:pPr>
            <w:r>
              <w:rPr>
                <w:i/>
                <w:iCs/>
              </w:rPr>
              <w:t>“Students will analyze a use-of-force scenario and justify each escalation decision using continuum language.”</w:t>
            </w:r>
          </w:p>
        </w:tc>
      </w:tr>
      <w:tr w:rsidR="004E6F26" w14:paraId="7FBD4197" w14:textId="77777777">
        <w:tc>
          <w:tcPr>
            <w:tcW w:w="0" w:type="auto"/>
          </w:tcPr>
          <w:p w14:paraId="00F1E343" w14:textId="77777777" w:rsidR="004E6F26" w:rsidRDefault="004F730A">
            <w:pPr>
              <w:pStyle w:val="Compact"/>
            </w:pPr>
            <w:r>
              <w:rPr>
                <w:b/>
                <w:bCs/>
              </w:rPr>
              <w:t>What’s wrong:</w:t>
            </w:r>
            <w:r>
              <w:t xml:space="preserve"> “Understand” </w:t>
            </w:r>
            <w:r>
              <w:t>is not observable. You can’t tell from across the room whether a student understands something — only whether they can demonstrate it. The outcome also doesn’t say what level of mastery is expected.</w:t>
            </w:r>
          </w:p>
        </w:tc>
        <w:tc>
          <w:tcPr>
            <w:tcW w:w="0" w:type="auto"/>
          </w:tcPr>
          <w:p w14:paraId="5AA825C1" w14:textId="77777777" w:rsidR="004E6F26" w:rsidRDefault="004F730A">
            <w:pPr>
              <w:pStyle w:val="Compact"/>
            </w:pPr>
            <w:r>
              <w:rPr>
                <w:b/>
                <w:bCs/>
              </w:rPr>
              <w:t>What’s better:</w:t>
            </w:r>
            <w:r>
              <w:t xml:space="preserve"> “Analyze” and “justify” are observable. The outcome names a specific performance and a specific vocabulary students must use. Assessment is now obvious.</w:t>
            </w:r>
          </w:p>
        </w:tc>
      </w:tr>
    </w:tbl>
    <w:p w14:paraId="1A8A396A" w14:textId="77777777" w:rsidR="004E6F26" w:rsidRDefault="004F730A">
      <w:pPr>
        <w:pStyle w:val="BodyText"/>
      </w:pPr>
      <w:r>
        <w:rPr>
          <w:b/>
          <w:bCs/>
        </w:rPr>
        <w:t>Example 2 — EMS / Patient Assessment</w:t>
      </w:r>
    </w:p>
    <w:tbl>
      <w:tblPr>
        <w:tblStyle w:val="Table"/>
        <w:tblW w:w="5000" w:type="pct"/>
        <w:tblLook w:val="0020" w:firstRow="1" w:lastRow="0" w:firstColumn="0" w:lastColumn="0" w:noHBand="0" w:noVBand="0"/>
      </w:tblPr>
      <w:tblGrid>
        <w:gridCol w:w="4600"/>
        <w:gridCol w:w="4750"/>
      </w:tblGrid>
      <w:tr w:rsidR="004E6F26" w14:paraId="57842736"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3C95F37" w14:textId="77777777" w:rsidR="004E6F26" w:rsidRDefault="004F730A">
            <w:pPr>
              <w:pStyle w:val="Compact"/>
            </w:pPr>
            <w:r>
              <w:t>✕</w:t>
            </w:r>
            <w:r>
              <w:t xml:space="preserve"> Weak Outcome</w:t>
            </w:r>
          </w:p>
        </w:tc>
        <w:tc>
          <w:tcPr>
            <w:tcW w:w="0" w:type="auto"/>
          </w:tcPr>
          <w:p w14:paraId="1F56944E" w14:textId="77777777" w:rsidR="004E6F26" w:rsidRDefault="004F730A">
            <w:pPr>
              <w:pStyle w:val="Compact"/>
            </w:pPr>
            <w:r>
              <w:t>✓</w:t>
            </w:r>
            <w:r>
              <w:t xml:space="preserve"> Strong Outcome</w:t>
            </w:r>
          </w:p>
        </w:tc>
      </w:tr>
      <w:tr w:rsidR="004E6F26" w14:paraId="40EA010A" w14:textId="77777777">
        <w:tc>
          <w:tcPr>
            <w:tcW w:w="0" w:type="auto"/>
          </w:tcPr>
          <w:p w14:paraId="03E12946" w14:textId="77777777" w:rsidR="004E6F26" w:rsidRDefault="004F730A">
            <w:pPr>
              <w:pStyle w:val="Compact"/>
            </w:pPr>
            <w:r>
              <w:rPr>
                <w:i/>
                <w:iCs/>
              </w:rPr>
              <w:t>“Students will learn about scene size-up.”</w:t>
            </w:r>
          </w:p>
        </w:tc>
        <w:tc>
          <w:tcPr>
            <w:tcW w:w="0" w:type="auto"/>
          </w:tcPr>
          <w:p w14:paraId="6FF9100F" w14:textId="77777777" w:rsidR="004E6F26" w:rsidRDefault="004F730A">
            <w:pPr>
              <w:pStyle w:val="Compact"/>
            </w:pPr>
            <w:r>
              <w:rPr>
                <w:i/>
                <w:iCs/>
              </w:rPr>
              <w:t>“</w:t>
            </w:r>
            <w:r>
              <w:rPr>
                <w:i/>
                <w:iCs/>
              </w:rPr>
              <w:t>Students will conduct a scene size-up in under 30 seconds and identify all hazards present in a simulated MVC.”</w:t>
            </w:r>
          </w:p>
        </w:tc>
      </w:tr>
      <w:tr w:rsidR="004E6F26" w14:paraId="2E7DEA79" w14:textId="77777777">
        <w:tc>
          <w:tcPr>
            <w:tcW w:w="0" w:type="auto"/>
          </w:tcPr>
          <w:p w14:paraId="6C36C48E" w14:textId="77777777" w:rsidR="004E6F26" w:rsidRDefault="004F730A">
            <w:pPr>
              <w:pStyle w:val="Compact"/>
            </w:pPr>
            <w:r>
              <w:rPr>
                <w:b/>
                <w:bCs/>
              </w:rPr>
              <w:t>What’s wrong:</w:t>
            </w:r>
            <w:r>
              <w:t xml:space="preserve"> “Learn about” describes exposure, not capability. After class, what should a student be able to </w:t>
            </w:r>
            <w:r>
              <w:rPr>
                <w:i/>
                <w:iCs/>
              </w:rPr>
              <w:t>do</w:t>
            </w:r>
            <w:r>
              <w:t xml:space="preserve"> that they couldn’t do before? The outcome doesn’t say.</w:t>
            </w:r>
          </w:p>
        </w:tc>
        <w:tc>
          <w:tcPr>
            <w:tcW w:w="0" w:type="auto"/>
          </w:tcPr>
          <w:p w14:paraId="0C1F7952" w14:textId="77777777" w:rsidR="004E6F26" w:rsidRDefault="004F730A">
            <w:pPr>
              <w:pStyle w:val="Compact"/>
            </w:pPr>
            <w:r>
              <w:rPr>
                <w:b/>
                <w:bCs/>
              </w:rPr>
              <w:t>What’s better:</w:t>
            </w:r>
            <w:r>
              <w:t xml:space="preserve"> Specific performance, time standard, measurable result. A student either does it or doesn’t — and the instructor can give precise feedback either way.</w:t>
            </w:r>
          </w:p>
        </w:tc>
      </w:tr>
    </w:tbl>
    <w:p w14:paraId="2F98F9D4" w14:textId="77777777" w:rsidR="004E6F26" w:rsidRDefault="004F730A">
      <w:pPr>
        <w:pStyle w:val="BodyText"/>
      </w:pPr>
      <w:r>
        <w:rPr>
          <w:b/>
          <w:bCs/>
        </w:rPr>
        <w:lastRenderedPageBreak/>
        <w:t>Example 3 — Fire Science / Incident Command</w:t>
      </w:r>
    </w:p>
    <w:tbl>
      <w:tblPr>
        <w:tblStyle w:val="Table"/>
        <w:tblW w:w="5000" w:type="pct"/>
        <w:tblLook w:val="0020" w:firstRow="1" w:lastRow="0" w:firstColumn="0" w:lastColumn="0" w:noHBand="0" w:noVBand="0"/>
      </w:tblPr>
      <w:tblGrid>
        <w:gridCol w:w="5056"/>
        <w:gridCol w:w="4294"/>
      </w:tblGrid>
      <w:tr w:rsidR="004E6F26" w14:paraId="5AC8F5D6"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1AB4F3A3" w14:textId="77777777" w:rsidR="004E6F26" w:rsidRDefault="004F730A">
            <w:pPr>
              <w:pStyle w:val="Compact"/>
            </w:pPr>
            <w:r>
              <w:t>✕</w:t>
            </w:r>
            <w:r>
              <w:t xml:space="preserve"> Weak Outcome</w:t>
            </w:r>
          </w:p>
        </w:tc>
        <w:tc>
          <w:tcPr>
            <w:tcW w:w="0" w:type="auto"/>
          </w:tcPr>
          <w:p w14:paraId="2AF381D8" w14:textId="77777777" w:rsidR="004E6F26" w:rsidRDefault="004F730A">
            <w:pPr>
              <w:pStyle w:val="Compact"/>
            </w:pPr>
            <w:r>
              <w:t>✓</w:t>
            </w:r>
            <w:r>
              <w:t xml:space="preserve"> Strong Outcome</w:t>
            </w:r>
          </w:p>
        </w:tc>
      </w:tr>
      <w:tr w:rsidR="004E6F26" w14:paraId="0FA9C8FC" w14:textId="77777777">
        <w:tc>
          <w:tcPr>
            <w:tcW w:w="0" w:type="auto"/>
          </w:tcPr>
          <w:p w14:paraId="6A8BFFB0" w14:textId="77777777" w:rsidR="004E6F26" w:rsidRDefault="004F730A">
            <w:pPr>
              <w:pStyle w:val="Compact"/>
            </w:pPr>
            <w:r>
              <w:rPr>
                <w:i/>
                <w:iCs/>
              </w:rPr>
              <w:t>“Students will be familiar with NIMS structure.”</w:t>
            </w:r>
          </w:p>
        </w:tc>
        <w:tc>
          <w:tcPr>
            <w:tcW w:w="0" w:type="auto"/>
          </w:tcPr>
          <w:p w14:paraId="17DCE0D3" w14:textId="77777777" w:rsidR="004E6F26" w:rsidRDefault="004F730A">
            <w:pPr>
              <w:pStyle w:val="Compact"/>
            </w:pPr>
            <w:r>
              <w:rPr>
                <w:i/>
                <w:iCs/>
              </w:rPr>
              <w:t>“Students will assign NIMS roles to team members in a tabletop incident and explain the chain of command in writing.”</w:t>
            </w:r>
          </w:p>
        </w:tc>
      </w:tr>
      <w:tr w:rsidR="004E6F26" w14:paraId="02C60C3E" w14:textId="77777777">
        <w:tc>
          <w:tcPr>
            <w:tcW w:w="0" w:type="auto"/>
          </w:tcPr>
          <w:p w14:paraId="7F902636" w14:textId="77777777" w:rsidR="004E6F26" w:rsidRDefault="004F730A">
            <w:pPr>
              <w:pStyle w:val="Compact"/>
            </w:pPr>
            <w:r>
              <w:rPr>
                <w:b/>
                <w:bCs/>
              </w:rPr>
              <w:t>What’s wrong:</w:t>
            </w:r>
            <w:r>
              <w:t xml:space="preserve"> “Familiar with” is vague — could mean anything from “saw the acronym” to “can run an incident.” It gives students no way to know if they’ve succeeded.</w:t>
            </w:r>
          </w:p>
        </w:tc>
        <w:tc>
          <w:tcPr>
            <w:tcW w:w="0" w:type="auto"/>
          </w:tcPr>
          <w:p w14:paraId="5816EE6F" w14:textId="77777777" w:rsidR="004E6F26" w:rsidRDefault="004F730A">
            <w:pPr>
              <w:pStyle w:val="Compact"/>
            </w:pPr>
            <w:r>
              <w:rPr>
                <w:b/>
                <w:bCs/>
              </w:rPr>
              <w:t>What’s better:</w:t>
            </w:r>
            <w:r>
              <w:t xml:space="preserve"> Two clear performances — assigning roles and explaining in writing. Both can be observed. Both can be coached.</w:t>
            </w:r>
          </w:p>
        </w:tc>
      </w:tr>
    </w:tbl>
    <w:p w14:paraId="02D059EE" w14:textId="77777777" w:rsidR="004E6F26" w:rsidRDefault="004F730A">
      <w:pPr>
        <w:pStyle w:val="BlockText"/>
      </w:pPr>
      <w:r>
        <w:rPr>
          <w:b/>
          <w:bCs/>
        </w:rPr>
        <w:t>THE TEST</w:t>
      </w:r>
    </w:p>
    <w:p w14:paraId="0E16A3CF" w14:textId="77777777" w:rsidR="004E6F26" w:rsidRDefault="004F730A">
      <w:pPr>
        <w:pStyle w:val="BlockText"/>
      </w:pPr>
      <w:r>
        <w:t xml:space="preserve">Read your outcome aloud. If you cannot describe exactly what a student would have to </w:t>
      </w:r>
      <w:r>
        <w:rPr>
          <w:i/>
          <w:iCs/>
        </w:rPr>
        <w:t>do</w:t>
      </w:r>
      <w:r>
        <w:t xml:space="preserve"> to prove they met it, the outcome needs to be rewritten.</w:t>
      </w:r>
    </w:p>
    <w:p w14:paraId="1596E3FC" w14:textId="77777777" w:rsidR="004E6F26" w:rsidRDefault="004F730A">
      <w:pPr>
        <w:pStyle w:val="Heading3"/>
      </w:pPr>
      <w:bookmarkStart w:id="49" w:name="how-to-write-one"/>
      <w:bookmarkEnd w:id="48"/>
      <w:r>
        <w:t>How to write one</w:t>
      </w:r>
    </w:p>
    <w:p w14:paraId="58B4F7B5" w14:textId="77777777" w:rsidR="004E6F26" w:rsidRDefault="004F730A">
      <w:pPr>
        <w:pStyle w:val="FirstParagraph"/>
      </w:pPr>
      <w:r>
        <w:t>A strong learning outcome has three parts: a specific student performance, a measurable condition, and a context that grounds it in the discipline.</w:t>
      </w:r>
    </w:p>
    <w:p w14:paraId="318FB523" w14:textId="77777777" w:rsidR="004E6F26" w:rsidRDefault="004F730A">
      <w:pPr>
        <w:pStyle w:val="BlockText"/>
      </w:pPr>
      <w:r>
        <w:rPr>
          <w:b/>
          <w:bCs/>
        </w:rPr>
        <w:t>THE OUTCOME FORMULA</w:t>
      </w:r>
    </w:p>
    <w:p w14:paraId="7124D3EE" w14:textId="77777777" w:rsidR="004E6F26" w:rsidRDefault="004F730A">
      <w:pPr>
        <w:pStyle w:val="BlockText"/>
      </w:pPr>
      <w:r>
        <w:t xml:space="preserve">Students will </w:t>
      </w:r>
      <w:r>
        <w:rPr>
          <w:b/>
          <w:bCs/>
        </w:rPr>
        <w:t>[action verb]</w:t>
      </w:r>
      <w:r>
        <w:t xml:space="preserve"> </w:t>
      </w:r>
      <w:r>
        <w:rPr>
          <w:b/>
          <w:bCs/>
        </w:rPr>
        <w:t>[specific performance]</w:t>
      </w:r>
      <w:r>
        <w:t xml:space="preserve"> under </w:t>
      </w:r>
      <w:r>
        <w:rPr>
          <w:b/>
          <w:bCs/>
        </w:rPr>
        <w:t>[conditions / context]</w:t>
      </w:r>
      <w:r>
        <w:t>.</w:t>
      </w:r>
    </w:p>
    <w:p w14:paraId="2CE357F5" w14:textId="77777777" w:rsidR="004E6F26" w:rsidRDefault="004F730A">
      <w:pPr>
        <w:pStyle w:val="BlockText"/>
      </w:pPr>
      <w:r>
        <w:rPr>
          <w:i/>
          <w:iCs/>
        </w:rPr>
        <w:t>Worked example:</w:t>
      </w:r>
      <w:r>
        <w:t xml:space="preserve"> Students will </w:t>
      </w:r>
      <w:r>
        <w:rPr>
          <w:i/>
          <w:iCs/>
        </w:rPr>
        <w:t>analyze</w:t>
      </w:r>
      <w:r>
        <w:t xml:space="preserve"> a use-of-force scenario and </w:t>
      </w:r>
      <w:r>
        <w:rPr>
          <w:i/>
          <w:iCs/>
        </w:rPr>
        <w:t>justify</w:t>
      </w:r>
      <w:r>
        <w:t xml:space="preserve"> </w:t>
      </w:r>
      <w:r>
        <w:t>each escalation decision using continuum language, working in pairs from a video case study.</w:t>
      </w:r>
    </w:p>
    <w:p w14:paraId="28B22DA5" w14:textId="77777777" w:rsidR="004E6F26" w:rsidRDefault="004F730A">
      <w:pPr>
        <w:pStyle w:val="Heading3"/>
      </w:pPr>
      <w:bookmarkStart w:id="50" w:name="Xb6e6982b3747a0cae5351fc807131abd151ed57"/>
      <w:bookmarkEnd w:id="49"/>
      <w:r>
        <w:t>Choose action verbs at the right cognitive level</w:t>
      </w:r>
    </w:p>
    <w:p w14:paraId="568DCC09" w14:textId="77777777" w:rsidR="004E6F26" w:rsidRDefault="004F730A">
      <w:pPr>
        <w:pStyle w:val="FirstParagraph"/>
      </w:pPr>
      <w:r>
        <w:t>Bloom’s taxonomy gives you a vocabulary for matching the verb to the thinking you actually want. For public safety, most outcomes should sit in the middle-to-upper range — apply, analyze, evaluate — because the field demands judgment, not recall.</w:t>
      </w:r>
    </w:p>
    <w:tbl>
      <w:tblPr>
        <w:tblStyle w:val="Table"/>
        <w:tblW w:w="5000" w:type="pct"/>
        <w:tblLook w:val="0020" w:firstRow="1" w:lastRow="0" w:firstColumn="0" w:lastColumn="0" w:noHBand="0" w:noVBand="0"/>
      </w:tblPr>
      <w:tblGrid>
        <w:gridCol w:w="1426"/>
        <w:gridCol w:w="3042"/>
        <w:gridCol w:w="4882"/>
      </w:tblGrid>
      <w:tr w:rsidR="004E6F26" w14:paraId="50E771BA"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18D95ED9" w14:textId="77777777" w:rsidR="004E6F26" w:rsidRDefault="004F730A">
            <w:pPr>
              <w:pStyle w:val="Compact"/>
            </w:pPr>
            <w:r>
              <w:t>Bloom’s Level</w:t>
            </w:r>
          </w:p>
        </w:tc>
        <w:tc>
          <w:tcPr>
            <w:tcW w:w="0" w:type="auto"/>
          </w:tcPr>
          <w:p w14:paraId="66185BAF" w14:textId="77777777" w:rsidR="004E6F26" w:rsidRDefault="004F730A">
            <w:pPr>
              <w:pStyle w:val="Compact"/>
            </w:pPr>
            <w:r>
              <w:t>Action Verbs</w:t>
            </w:r>
          </w:p>
        </w:tc>
        <w:tc>
          <w:tcPr>
            <w:tcW w:w="0" w:type="auto"/>
          </w:tcPr>
          <w:p w14:paraId="4F8232E6" w14:textId="77777777" w:rsidR="004E6F26" w:rsidRDefault="004F730A">
            <w:pPr>
              <w:pStyle w:val="Compact"/>
            </w:pPr>
            <w:r>
              <w:t>Public Safety Example</w:t>
            </w:r>
          </w:p>
        </w:tc>
      </w:tr>
      <w:tr w:rsidR="004E6F26" w14:paraId="1009288F" w14:textId="77777777">
        <w:tc>
          <w:tcPr>
            <w:tcW w:w="0" w:type="auto"/>
          </w:tcPr>
          <w:p w14:paraId="5A02D40C" w14:textId="77777777" w:rsidR="004E6F26" w:rsidRDefault="004F730A">
            <w:pPr>
              <w:pStyle w:val="Compact"/>
            </w:pPr>
            <w:r>
              <w:t>Remember</w:t>
            </w:r>
          </w:p>
        </w:tc>
        <w:tc>
          <w:tcPr>
            <w:tcW w:w="0" w:type="auto"/>
          </w:tcPr>
          <w:p w14:paraId="398DA448" w14:textId="77777777" w:rsidR="004E6F26" w:rsidRDefault="004F730A">
            <w:pPr>
              <w:pStyle w:val="Compact"/>
            </w:pPr>
            <w:r>
              <w:t>define, list, recall, identify, name</w:t>
            </w:r>
          </w:p>
        </w:tc>
        <w:tc>
          <w:tcPr>
            <w:tcW w:w="0" w:type="auto"/>
          </w:tcPr>
          <w:p w14:paraId="09E4226B" w14:textId="77777777" w:rsidR="004E6F26" w:rsidRDefault="004F730A">
            <w:pPr>
              <w:pStyle w:val="Compact"/>
            </w:pPr>
            <w:r>
              <w:t>List the five levels of the use-of-force continuum.</w:t>
            </w:r>
          </w:p>
        </w:tc>
      </w:tr>
      <w:tr w:rsidR="004E6F26" w14:paraId="7A09CB05" w14:textId="77777777">
        <w:tc>
          <w:tcPr>
            <w:tcW w:w="0" w:type="auto"/>
          </w:tcPr>
          <w:p w14:paraId="4A65A694" w14:textId="77777777" w:rsidR="004E6F26" w:rsidRDefault="004F730A">
            <w:pPr>
              <w:pStyle w:val="Compact"/>
            </w:pPr>
            <w:r>
              <w:t>Understand</w:t>
            </w:r>
          </w:p>
        </w:tc>
        <w:tc>
          <w:tcPr>
            <w:tcW w:w="0" w:type="auto"/>
          </w:tcPr>
          <w:p w14:paraId="38B4512F" w14:textId="77777777" w:rsidR="004E6F26" w:rsidRDefault="004F730A">
            <w:pPr>
              <w:pStyle w:val="Compact"/>
            </w:pPr>
            <w:r>
              <w:t>explain, describe, summarize, paraphrase</w:t>
            </w:r>
          </w:p>
        </w:tc>
        <w:tc>
          <w:tcPr>
            <w:tcW w:w="0" w:type="auto"/>
          </w:tcPr>
          <w:p w14:paraId="789B549C" w14:textId="77777777" w:rsidR="004E6F26" w:rsidRDefault="004F730A">
            <w:pPr>
              <w:pStyle w:val="Compact"/>
            </w:pPr>
            <w:r>
              <w:t>Explain the purpose of scene size-up in your own words.</w:t>
            </w:r>
          </w:p>
        </w:tc>
      </w:tr>
      <w:tr w:rsidR="004E6F26" w14:paraId="4F9B15B7" w14:textId="77777777">
        <w:tc>
          <w:tcPr>
            <w:tcW w:w="0" w:type="auto"/>
          </w:tcPr>
          <w:p w14:paraId="64BE83D0" w14:textId="77777777" w:rsidR="004E6F26" w:rsidRDefault="004F730A">
            <w:pPr>
              <w:pStyle w:val="Compact"/>
            </w:pPr>
            <w:r>
              <w:t>Apply</w:t>
            </w:r>
          </w:p>
        </w:tc>
        <w:tc>
          <w:tcPr>
            <w:tcW w:w="0" w:type="auto"/>
          </w:tcPr>
          <w:p w14:paraId="7BD3AC48" w14:textId="77777777" w:rsidR="004E6F26" w:rsidRDefault="004F730A">
            <w:pPr>
              <w:pStyle w:val="Compact"/>
            </w:pPr>
            <w:r>
              <w:t>demonstrate, use, perform, execute, solve</w:t>
            </w:r>
          </w:p>
        </w:tc>
        <w:tc>
          <w:tcPr>
            <w:tcW w:w="0" w:type="auto"/>
          </w:tcPr>
          <w:p w14:paraId="028551AD" w14:textId="77777777" w:rsidR="004E6F26" w:rsidRDefault="004F730A">
            <w:pPr>
              <w:pStyle w:val="Compact"/>
            </w:pPr>
            <w:r>
              <w:t>Perform a scene size-up on a simulated MVC in under 30 seconds.</w:t>
            </w:r>
          </w:p>
        </w:tc>
      </w:tr>
      <w:tr w:rsidR="004E6F26" w14:paraId="40F5CA39" w14:textId="77777777">
        <w:tc>
          <w:tcPr>
            <w:tcW w:w="0" w:type="auto"/>
          </w:tcPr>
          <w:p w14:paraId="0B9CEC58" w14:textId="77777777" w:rsidR="004E6F26" w:rsidRDefault="004F730A">
            <w:pPr>
              <w:pStyle w:val="Compact"/>
            </w:pPr>
            <w:r>
              <w:t>Analyze</w:t>
            </w:r>
          </w:p>
        </w:tc>
        <w:tc>
          <w:tcPr>
            <w:tcW w:w="0" w:type="auto"/>
          </w:tcPr>
          <w:p w14:paraId="1E23B4CD" w14:textId="77777777" w:rsidR="004E6F26" w:rsidRDefault="004F730A">
            <w:pPr>
              <w:pStyle w:val="Compact"/>
            </w:pPr>
            <w:r>
              <w:t>compare, examine, differentiate, investigate</w:t>
            </w:r>
          </w:p>
        </w:tc>
        <w:tc>
          <w:tcPr>
            <w:tcW w:w="0" w:type="auto"/>
          </w:tcPr>
          <w:p w14:paraId="5ADBE53A" w14:textId="77777777" w:rsidR="004E6F26" w:rsidRDefault="004F730A">
            <w:pPr>
              <w:pStyle w:val="Compact"/>
            </w:pPr>
            <w:r>
              <w:t>Compare two officer responses to the same incident and identify decision points.</w:t>
            </w:r>
          </w:p>
        </w:tc>
      </w:tr>
      <w:tr w:rsidR="004E6F26" w14:paraId="432E2666" w14:textId="77777777">
        <w:tc>
          <w:tcPr>
            <w:tcW w:w="0" w:type="auto"/>
          </w:tcPr>
          <w:p w14:paraId="305BB29E" w14:textId="77777777" w:rsidR="004E6F26" w:rsidRDefault="004F730A">
            <w:pPr>
              <w:pStyle w:val="Compact"/>
            </w:pPr>
            <w:r>
              <w:t>Evaluate</w:t>
            </w:r>
          </w:p>
        </w:tc>
        <w:tc>
          <w:tcPr>
            <w:tcW w:w="0" w:type="auto"/>
          </w:tcPr>
          <w:p w14:paraId="48E01CEF" w14:textId="77777777" w:rsidR="004E6F26" w:rsidRDefault="004F730A">
            <w:pPr>
              <w:pStyle w:val="Compact"/>
            </w:pPr>
            <w:r>
              <w:t>justify, critique, defend, judge, appraise</w:t>
            </w:r>
          </w:p>
        </w:tc>
        <w:tc>
          <w:tcPr>
            <w:tcW w:w="0" w:type="auto"/>
          </w:tcPr>
          <w:p w14:paraId="58C2C5E1" w14:textId="77777777" w:rsidR="004E6F26" w:rsidRDefault="004F730A">
            <w:pPr>
              <w:pStyle w:val="Compact"/>
            </w:pPr>
            <w:r>
              <w:t>Justify a force-level decision using continuum language and case facts.</w:t>
            </w:r>
          </w:p>
        </w:tc>
      </w:tr>
      <w:tr w:rsidR="004E6F26" w14:paraId="5772FD58" w14:textId="77777777">
        <w:tc>
          <w:tcPr>
            <w:tcW w:w="0" w:type="auto"/>
          </w:tcPr>
          <w:p w14:paraId="5C83F2D7" w14:textId="77777777" w:rsidR="004E6F26" w:rsidRDefault="004F730A">
            <w:pPr>
              <w:pStyle w:val="Compact"/>
            </w:pPr>
            <w:r>
              <w:t>Create</w:t>
            </w:r>
          </w:p>
        </w:tc>
        <w:tc>
          <w:tcPr>
            <w:tcW w:w="0" w:type="auto"/>
          </w:tcPr>
          <w:p w14:paraId="4D080F80" w14:textId="77777777" w:rsidR="004E6F26" w:rsidRDefault="004F730A">
            <w:pPr>
              <w:pStyle w:val="Compact"/>
            </w:pPr>
            <w:r>
              <w:t>design, construct, develop, formulate</w:t>
            </w:r>
          </w:p>
        </w:tc>
        <w:tc>
          <w:tcPr>
            <w:tcW w:w="0" w:type="auto"/>
          </w:tcPr>
          <w:p w14:paraId="494782D5" w14:textId="77777777" w:rsidR="004E6F26" w:rsidRDefault="004F730A">
            <w:pPr>
              <w:pStyle w:val="Compact"/>
            </w:pPr>
            <w:r>
              <w:t>Design an incident action plan for a multi-agency response scenario.</w:t>
            </w:r>
          </w:p>
        </w:tc>
      </w:tr>
    </w:tbl>
    <w:p w14:paraId="716DFC3F" w14:textId="77777777" w:rsidR="004E6F26" w:rsidRDefault="004F730A">
      <w:pPr>
        <w:pStyle w:val="Heading3"/>
      </w:pPr>
      <w:bookmarkStart w:id="51" w:name="avoid-verbs-that-cant-be-observed"/>
      <w:bookmarkEnd w:id="50"/>
      <w:r>
        <w:t>Avoid verbs that can’t be observed</w:t>
      </w:r>
    </w:p>
    <w:p w14:paraId="2372F094" w14:textId="77777777" w:rsidR="004E6F26" w:rsidRDefault="004F730A">
      <w:pPr>
        <w:pStyle w:val="FirstParagraph"/>
      </w:pPr>
      <w:r>
        <w:t>Some verbs sound substantial but resist measurement.</w:t>
      </w:r>
    </w:p>
    <w:tbl>
      <w:tblPr>
        <w:tblStyle w:val="Table"/>
        <w:tblW w:w="5000" w:type="pct"/>
        <w:tblLook w:val="0020" w:firstRow="1" w:lastRow="0" w:firstColumn="0" w:lastColumn="0" w:noHBand="0" w:noVBand="0"/>
      </w:tblPr>
      <w:tblGrid>
        <w:gridCol w:w="5368"/>
        <w:gridCol w:w="3982"/>
      </w:tblGrid>
      <w:tr w:rsidR="004E6F26" w14:paraId="6452D32F"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0B8422A1" w14:textId="77777777" w:rsidR="004E6F26" w:rsidRDefault="004F730A">
            <w:pPr>
              <w:pStyle w:val="Compact"/>
            </w:pPr>
            <w:r>
              <w:lastRenderedPageBreak/>
              <w:t>✕</w:t>
            </w:r>
            <w:r>
              <w:t xml:space="preserve"> Avoid These</w:t>
            </w:r>
          </w:p>
        </w:tc>
        <w:tc>
          <w:tcPr>
            <w:tcW w:w="0" w:type="auto"/>
          </w:tcPr>
          <w:p w14:paraId="67312B31" w14:textId="77777777" w:rsidR="004E6F26" w:rsidRDefault="004F730A">
            <w:pPr>
              <w:pStyle w:val="Compact"/>
            </w:pPr>
            <w:r>
              <w:t>✓</w:t>
            </w:r>
            <w:r>
              <w:t xml:space="preserve"> Use These</w:t>
            </w:r>
          </w:p>
        </w:tc>
      </w:tr>
      <w:tr w:rsidR="004E6F26" w14:paraId="161A15B3" w14:textId="77777777">
        <w:tc>
          <w:tcPr>
            <w:tcW w:w="0" w:type="auto"/>
          </w:tcPr>
          <w:p w14:paraId="587CB0DA" w14:textId="77777777" w:rsidR="004E6F26" w:rsidRDefault="004F730A">
            <w:pPr>
              <w:pStyle w:val="Compact"/>
            </w:pPr>
            <w:r>
              <w:t>understand, know, learn, be familiar with, appreciate, be aware of, grasp</w:t>
            </w:r>
          </w:p>
        </w:tc>
        <w:tc>
          <w:tcPr>
            <w:tcW w:w="0" w:type="auto"/>
          </w:tcPr>
          <w:p w14:paraId="429981EC" w14:textId="77777777" w:rsidR="004E6F26" w:rsidRDefault="004F730A">
            <w:pPr>
              <w:pStyle w:val="Compact"/>
            </w:pPr>
            <w:r>
              <w:t>analyze, justify, demonstrate, compare, perform, explain, evaluate</w:t>
            </w:r>
          </w:p>
        </w:tc>
      </w:tr>
      <w:tr w:rsidR="004E6F26" w14:paraId="2F642D84" w14:textId="77777777">
        <w:tc>
          <w:tcPr>
            <w:tcW w:w="0" w:type="auto"/>
          </w:tcPr>
          <w:p w14:paraId="01BF3B23" w14:textId="77777777" w:rsidR="004E6F26" w:rsidRDefault="004F730A">
            <w:pPr>
              <w:pStyle w:val="Compact"/>
            </w:pPr>
            <w:r>
              <w:t>You can’t tell from across the room whether a student “</w:t>
            </w:r>
            <w:r>
              <w:t>understands” or “appreciates” something. These verbs describe internal states, not observable performance.</w:t>
            </w:r>
          </w:p>
        </w:tc>
        <w:tc>
          <w:tcPr>
            <w:tcW w:w="0" w:type="auto"/>
          </w:tcPr>
          <w:p w14:paraId="204C6FA7" w14:textId="77777777" w:rsidR="004E6F26" w:rsidRDefault="004F730A">
            <w:pPr>
              <w:pStyle w:val="Compact"/>
            </w:pPr>
            <w:r>
              <w:t xml:space="preserve">These verbs describe what students will </w:t>
            </w:r>
            <w:r>
              <w:rPr>
                <w:i/>
                <w:iCs/>
              </w:rPr>
              <w:t>do</w:t>
            </w:r>
            <w:r>
              <w:t>. You can watch them do it. You can give them feedback on the doing.</w:t>
            </w:r>
          </w:p>
        </w:tc>
      </w:tr>
    </w:tbl>
    <w:p w14:paraId="3132F540" w14:textId="77777777" w:rsidR="004E6F26" w:rsidRDefault="004F730A">
      <w:pPr>
        <w:pStyle w:val="BlockText"/>
      </w:pPr>
      <w:r>
        <w:rPr>
          <w:b/>
          <w:bCs/>
        </w:rPr>
        <w:t>RULE OF THUMB</w:t>
      </w:r>
    </w:p>
    <w:p w14:paraId="0AF758FE" w14:textId="77777777" w:rsidR="004E6F26" w:rsidRDefault="004F730A">
      <w:pPr>
        <w:pStyle w:val="BlockText"/>
      </w:pPr>
      <w:r>
        <w:t>If you can’t picture a student in your head performing the verb, swap the verb. “Understand the continuum” gives you no mental picture. “Justify a force decision” gives you a clear one.</w:t>
      </w:r>
    </w:p>
    <w:p w14:paraId="4E1DB95A" w14:textId="77777777" w:rsidR="004E6F26" w:rsidRDefault="004F730A">
      <w:pPr>
        <w:pStyle w:val="Heading2"/>
      </w:pPr>
      <w:bookmarkStart w:id="52" w:name="tool-2-the-agenda"/>
      <w:bookmarkStart w:id="53" w:name="_Toc238042145"/>
      <w:bookmarkEnd w:id="46"/>
      <w:bookmarkEnd w:id="51"/>
      <w:r>
        <w:t>Tool 2 — The agenda</w:t>
      </w:r>
      <w:bookmarkEnd w:id="53"/>
    </w:p>
    <w:p w14:paraId="655C8A8F" w14:textId="77777777" w:rsidR="004E6F26" w:rsidRDefault="004F730A">
      <w:pPr>
        <w:pStyle w:val="FirstParagraph"/>
      </w:pPr>
      <w:r>
        <w:t>An agenda is not a list of slides. It is a map of how the next 50 or 75 minutes will unfold. It tells students what they will do, in what order, for roughly how long — and ties each activity to the learning outcome.</w:t>
      </w:r>
    </w:p>
    <w:p w14:paraId="2A3C7A20" w14:textId="77777777" w:rsidR="004E6F26" w:rsidRDefault="004F730A">
      <w:pPr>
        <w:pStyle w:val="Heading3"/>
      </w:pPr>
      <w:bookmarkStart w:id="54" w:name="a-working-agenda"/>
      <w:r>
        <w:t>A working agenda</w:t>
      </w:r>
    </w:p>
    <w:p w14:paraId="6D25DFDC" w14:textId="77777777" w:rsidR="004E6F26" w:rsidRDefault="004F730A">
      <w:pPr>
        <w:pStyle w:val="FirstParagraph"/>
      </w:pPr>
      <w:r>
        <w:rPr>
          <w:b/>
          <w:bCs/>
        </w:rPr>
        <w:t>SAMPLE — CJ 101, Use of Force, Day 2</w:t>
      </w:r>
      <w:r>
        <w:t xml:space="preserve"> </w:t>
      </w:r>
      <w:r>
        <w:rPr>
          <w:i/>
          <w:iCs/>
        </w:rPr>
        <w:t>(Tuesday · 60 minutes)</w:t>
      </w:r>
    </w:p>
    <w:p w14:paraId="6109EAA3" w14:textId="77777777" w:rsidR="004E6F26" w:rsidRDefault="004F730A">
      <w:pPr>
        <w:pStyle w:val="BodyText"/>
      </w:pPr>
      <w:r>
        <w:rPr>
          <w:b/>
          <w:bCs/>
        </w:rPr>
        <w:t>Today’s Outcome:</w:t>
      </w:r>
      <w:r>
        <w:t xml:space="preserve"> Analyze a use-of-force scenario and justify each escalation decision using continuum language.</w:t>
      </w:r>
    </w:p>
    <w:tbl>
      <w:tblPr>
        <w:tblStyle w:val="Table"/>
        <w:tblW w:w="0" w:type="auto"/>
        <w:tblLook w:val="0020" w:firstRow="1" w:lastRow="0" w:firstColumn="0" w:lastColumn="0" w:noHBand="0" w:noVBand="0"/>
      </w:tblPr>
      <w:tblGrid>
        <w:gridCol w:w="1238"/>
        <w:gridCol w:w="5367"/>
      </w:tblGrid>
      <w:tr w:rsidR="004E6F26" w14:paraId="1BA1A082"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547B68D3" w14:textId="77777777" w:rsidR="004E6F26" w:rsidRDefault="004F730A">
            <w:pPr>
              <w:pStyle w:val="Compact"/>
            </w:pPr>
            <w:r>
              <w:t>Time</w:t>
            </w:r>
          </w:p>
        </w:tc>
        <w:tc>
          <w:tcPr>
            <w:tcW w:w="0" w:type="auto"/>
          </w:tcPr>
          <w:p w14:paraId="1D7138ED" w14:textId="77777777" w:rsidR="004E6F26" w:rsidRDefault="004F730A">
            <w:pPr>
              <w:pStyle w:val="Compact"/>
            </w:pPr>
            <w:r>
              <w:t>Activity</w:t>
            </w:r>
          </w:p>
        </w:tc>
      </w:tr>
      <w:tr w:rsidR="004E6F26" w14:paraId="3C07AF4C" w14:textId="77777777">
        <w:tc>
          <w:tcPr>
            <w:tcW w:w="0" w:type="auto"/>
          </w:tcPr>
          <w:p w14:paraId="22976ED9" w14:textId="77777777" w:rsidR="004E6F26" w:rsidRDefault="004F730A">
            <w:pPr>
              <w:pStyle w:val="Compact"/>
            </w:pPr>
            <w:r>
              <w:t>0:00–0:05</w:t>
            </w:r>
          </w:p>
        </w:tc>
        <w:tc>
          <w:tcPr>
            <w:tcW w:w="0" w:type="auto"/>
          </w:tcPr>
          <w:p w14:paraId="26844995" w14:textId="77777777" w:rsidR="004E6F26" w:rsidRDefault="004F730A">
            <w:pPr>
              <w:pStyle w:val="Compact"/>
            </w:pPr>
            <w:r>
              <w:t>Opener — scenario clip, write your first instinct</w:t>
            </w:r>
          </w:p>
        </w:tc>
      </w:tr>
      <w:tr w:rsidR="004E6F26" w14:paraId="06F22083" w14:textId="77777777">
        <w:tc>
          <w:tcPr>
            <w:tcW w:w="0" w:type="auto"/>
          </w:tcPr>
          <w:p w14:paraId="0DDCCC1B" w14:textId="77777777" w:rsidR="004E6F26" w:rsidRDefault="004F730A">
            <w:pPr>
              <w:pStyle w:val="Compact"/>
            </w:pPr>
            <w:r>
              <w:t>0:05–0:20</w:t>
            </w:r>
          </w:p>
        </w:tc>
        <w:tc>
          <w:tcPr>
            <w:tcW w:w="0" w:type="auto"/>
          </w:tcPr>
          <w:p w14:paraId="6A8EE4F3" w14:textId="77777777" w:rsidR="004E6F26" w:rsidRDefault="004F730A">
            <w:pPr>
              <w:pStyle w:val="Compact"/>
            </w:pPr>
            <w:r>
              <w:t>Review continuum levels — pair-share key terms</w:t>
            </w:r>
          </w:p>
        </w:tc>
      </w:tr>
      <w:tr w:rsidR="004E6F26" w14:paraId="55DC3AE5" w14:textId="77777777">
        <w:tc>
          <w:tcPr>
            <w:tcW w:w="0" w:type="auto"/>
          </w:tcPr>
          <w:p w14:paraId="11D5FA17" w14:textId="77777777" w:rsidR="004E6F26" w:rsidRDefault="004F730A">
            <w:pPr>
              <w:pStyle w:val="Compact"/>
            </w:pPr>
            <w:r>
              <w:t>0:20–0:35</w:t>
            </w:r>
          </w:p>
        </w:tc>
        <w:tc>
          <w:tcPr>
            <w:tcW w:w="0" w:type="auto"/>
          </w:tcPr>
          <w:p w14:paraId="58E7F62E" w14:textId="77777777" w:rsidR="004E6F26" w:rsidRDefault="004F730A">
            <w:pPr>
              <w:pStyle w:val="Compact"/>
            </w:pPr>
            <w:r>
              <w:t>Case analysis — small groups work through Scenario A</w:t>
            </w:r>
          </w:p>
        </w:tc>
      </w:tr>
      <w:tr w:rsidR="004E6F26" w14:paraId="55B9D4A0" w14:textId="77777777">
        <w:tc>
          <w:tcPr>
            <w:tcW w:w="0" w:type="auto"/>
          </w:tcPr>
          <w:p w14:paraId="7CCC4A84" w14:textId="77777777" w:rsidR="004E6F26" w:rsidRDefault="004F730A">
            <w:pPr>
              <w:pStyle w:val="Compact"/>
            </w:pPr>
            <w:r>
              <w:t>0:35–0:50</w:t>
            </w:r>
          </w:p>
        </w:tc>
        <w:tc>
          <w:tcPr>
            <w:tcW w:w="0" w:type="auto"/>
          </w:tcPr>
          <w:p w14:paraId="4453964D" w14:textId="77777777" w:rsidR="004E6F26" w:rsidRDefault="004F730A">
            <w:pPr>
              <w:pStyle w:val="Compact"/>
            </w:pPr>
            <w:r>
              <w:t>Whole-class defense — each group justifies its decisions</w:t>
            </w:r>
          </w:p>
        </w:tc>
      </w:tr>
      <w:tr w:rsidR="004E6F26" w14:paraId="553200FA" w14:textId="77777777">
        <w:tc>
          <w:tcPr>
            <w:tcW w:w="0" w:type="auto"/>
          </w:tcPr>
          <w:p w14:paraId="551ED0FF" w14:textId="77777777" w:rsidR="004E6F26" w:rsidRDefault="004F730A">
            <w:pPr>
              <w:pStyle w:val="Compact"/>
            </w:pPr>
            <w:r>
              <w:t>0:50–0:60</w:t>
            </w:r>
          </w:p>
        </w:tc>
        <w:tc>
          <w:tcPr>
            <w:tcW w:w="0" w:type="auto"/>
          </w:tcPr>
          <w:p w14:paraId="1A449C6F" w14:textId="77777777" w:rsidR="004E6F26" w:rsidRDefault="004F730A">
            <w:pPr>
              <w:pStyle w:val="Compact"/>
            </w:pPr>
            <w:r>
              <w:t>Debrief and exit ticket</w:t>
            </w:r>
          </w:p>
        </w:tc>
      </w:tr>
    </w:tbl>
    <w:p w14:paraId="7A5C4890" w14:textId="77777777" w:rsidR="004E6F26" w:rsidRDefault="004F730A">
      <w:pPr>
        <w:pStyle w:val="BodyText"/>
      </w:pPr>
      <w:r>
        <w:rPr>
          <w:b/>
          <w:bCs/>
        </w:rPr>
        <w:t>Guiding Question:</w:t>
      </w:r>
      <w:r>
        <w:t xml:space="preserve"> When is the next level of force justified — and who decides?</w:t>
      </w:r>
    </w:p>
    <w:p w14:paraId="4158C309" w14:textId="77777777" w:rsidR="004E6F26" w:rsidRDefault="004F730A">
      <w:pPr>
        <w:pStyle w:val="BodyText"/>
      </w:pPr>
      <w:r>
        <w:t xml:space="preserve">This agenda is not decorative. The instructor refers back to it three or four times during class: </w:t>
      </w:r>
      <w:r>
        <w:rPr>
          <w:i/>
          <w:iCs/>
        </w:rPr>
        <w:t>“We’re moving into the case analysis now — that’s the third item on your agenda.”</w:t>
      </w:r>
      <w:r>
        <w:t xml:space="preserve"> </w:t>
      </w:r>
      <w:r>
        <w:t>Students always know where they are.</w:t>
      </w:r>
    </w:p>
    <w:p w14:paraId="053EFA87" w14:textId="77777777" w:rsidR="004E6F26" w:rsidRDefault="004F730A">
      <w:pPr>
        <w:pStyle w:val="Heading3"/>
      </w:pPr>
      <w:bookmarkStart w:id="55" w:name="the-agenda-template"/>
      <w:bookmarkEnd w:id="54"/>
      <w:r>
        <w:t>The agenda template</w:t>
      </w:r>
    </w:p>
    <w:tbl>
      <w:tblPr>
        <w:tblStyle w:val="Table"/>
        <w:tblW w:w="5000" w:type="pct"/>
        <w:tblLook w:val="0020" w:firstRow="1" w:lastRow="0" w:firstColumn="0" w:lastColumn="0" w:noHBand="0" w:noVBand="0"/>
      </w:tblPr>
      <w:tblGrid>
        <w:gridCol w:w="1061"/>
        <w:gridCol w:w="7433"/>
        <w:gridCol w:w="856"/>
      </w:tblGrid>
      <w:tr w:rsidR="004E6F26" w14:paraId="54ADD6CE"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5C1DC0BE" w14:textId="77777777" w:rsidR="004E6F26" w:rsidRDefault="004F730A">
            <w:pPr>
              <w:pStyle w:val="Compact"/>
            </w:pPr>
            <w:r>
              <w:t>Phase</w:t>
            </w:r>
          </w:p>
        </w:tc>
        <w:tc>
          <w:tcPr>
            <w:tcW w:w="0" w:type="auto"/>
          </w:tcPr>
          <w:p w14:paraId="7C781F99" w14:textId="77777777" w:rsidR="004E6F26" w:rsidRDefault="004F730A">
            <w:pPr>
              <w:pStyle w:val="Compact"/>
            </w:pPr>
            <w:r>
              <w:t>Description</w:t>
            </w:r>
          </w:p>
        </w:tc>
        <w:tc>
          <w:tcPr>
            <w:tcW w:w="0" w:type="auto"/>
          </w:tcPr>
          <w:p w14:paraId="276123F9" w14:textId="77777777" w:rsidR="004E6F26" w:rsidRDefault="004F730A">
            <w:pPr>
              <w:pStyle w:val="Compact"/>
            </w:pPr>
            <w:r>
              <w:t>Time</w:t>
            </w:r>
          </w:p>
        </w:tc>
      </w:tr>
      <w:tr w:rsidR="004E6F26" w14:paraId="07790A17" w14:textId="77777777">
        <w:tc>
          <w:tcPr>
            <w:tcW w:w="0" w:type="auto"/>
          </w:tcPr>
          <w:p w14:paraId="2C168463" w14:textId="77777777" w:rsidR="004E6F26" w:rsidRDefault="004F730A">
            <w:pPr>
              <w:pStyle w:val="Compact"/>
            </w:pPr>
            <w:r>
              <w:t>Outcome</w:t>
            </w:r>
          </w:p>
        </w:tc>
        <w:tc>
          <w:tcPr>
            <w:tcW w:w="0" w:type="auto"/>
          </w:tcPr>
          <w:p w14:paraId="76E1A4DA" w14:textId="77777777" w:rsidR="004E6F26" w:rsidRDefault="004F730A">
            <w:pPr>
              <w:pStyle w:val="Compact"/>
            </w:pPr>
            <w:r>
              <w:t>One-sentence statement of what students will be able to do by the end of class.</w:t>
            </w:r>
          </w:p>
        </w:tc>
        <w:tc>
          <w:tcPr>
            <w:tcW w:w="0" w:type="auto"/>
          </w:tcPr>
          <w:p w14:paraId="497E25B2" w14:textId="77777777" w:rsidR="004E6F26" w:rsidRDefault="004F730A">
            <w:pPr>
              <w:pStyle w:val="Compact"/>
            </w:pPr>
            <w:r>
              <w:t>—</w:t>
            </w:r>
          </w:p>
        </w:tc>
      </w:tr>
      <w:tr w:rsidR="004E6F26" w14:paraId="1A1BE987" w14:textId="77777777">
        <w:tc>
          <w:tcPr>
            <w:tcW w:w="0" w:type="auto"/>
          </w:tcPr>
          <w:p w14:paraId="4984C176" w14:textId="77777777" w:rsidR="004E6F26" w:rsidRDefault="004F730A">
            <w:pPr>
              <w:pStyle w:val="Compact"/>
            </w:pPr>
            <w:r>
              <w:t>Open</w:t>
            </w:r>
          </w:p>
        </w:tc>
        <w:tc>
          <w:tcPr>
            <w:tcW w:w="0" w:type="auto"/>
          </w:tcPr>
          <w:p w14:paraId="04FEB30C" w14:textId="77777777" w:rsidR="004E6F26" w:rsidRDefault="004F730A">
            <w:pPr>
              <w:pStyle w:val="Compact"/>
            </w:pPr>
            <w:r>
              <w:t>Activating opener — scenario, question, clip. Establish relevance.</w:t>
            </w:r>
          </w:p>
        </w:tc>
        <w:tc>
          <w:tcPr>
            <w:tcW w:w="0" w:type="auto"/>
          </w:tcPr>
          <w:p w14:paraId="3A278B68" w14:textId="77777777" w:rsidR="004E6F26" w:rsidRDefault="004F730A">
            <w:pPr>
              <w:pStyle w:val="Compact"/>
            </w:pPr>
            <w:r>
              <w:t>5 min</w:t>
            </w:r>
          </w:p>
        </w:tc>
      </w:tr>
      <w:tr w:rsidR="004E6F26" w14:paraId="76CAE269" w14:textId="77777777">
        <w:tc>
          <w:tcPr>
            <w:tcW w:w="0" w:type="auto"/>
          </w:tcPr>
          <w:p w14:paraId="3BDAA43A" w14:textId="77777777" w:rsidR="004E6F26" w:rsidRDefault="004F730A">
            <w:pPr>
              <w:pStyle w:val="Compact"/>
            </w:pPr>
            <w:r>
              <w:t>Direct</w:t>
            </w:r>
          </w:p>
        </w:tc>
        <w:tc>
          <w:tcPr>
            <w:tcW w:w="0" w:type="auto"/>
          </w:tcPr>
          <w:p w14:paraId="4DDB2A26" w14:textId="77777777" w:rsidR="004E6F26" w:rsidRDefault="004F730A">
            <w:pPr>
              <w:pStyle w:val="Compact"/>
            </w:pPr>
            <w:r>
              <w:t>Core instruction. Concept, framework, or skill introduced.</w:t>
            </w:r>
          </w:p>
        </w:tc>
        <w:tc>
          <w:tcPr>
            <w:tcW w:w="0" w:type="auto"/>
          </w:tcPr>
          <w:p w14:paraId="6BECCEEA" w14:textId="77777777" w:rsidR="004E6F26" w:rsidRDefault="004F730A">
            <w:pPr>
              <w:pStyle w:val="Compact"/>
            </w:pPr>
            <w:r>
              <w:t>15 min</w:t>
            </w:r>
          </w:p>
        </w:tc>
      </w:tr>
      <w:tr w:rsidR="004E6F26" w14:paraId="1A1EAE44" w14:textId="77777777">
        <w:tc>
          <w:tcPr>
            <w:tcW w:w="0" w:type="auto"/>
          </w:tcPr>
          <w:p w14:paraId="605CDCA4" w14:textId="77777777" w:rsidR="004E6F26" w:rsidRDefault="004F730A">
            <w:pPr>
              <w:pStyle w:val="Compact"/>
            </w:pPr>
            <w:r>
              <w:t>Guided</w:t>
            </w:r>
          </w:p>
        </w:tc>
        <w:tc>
          <w:tcPr>
            <w:tcW w:w="0" w:type="auto"/>
          </w:tcPr>
          <w:p w14:paraId="65895B37" w14:textId="77777777" w:rsidR="004E6F26" w:rsidRDefault="004F730A">
            <w:pPr>
              <w:pStyle w:val="Compact"/>
            </w:pPr>
            <w:r>
              <w:t>Modeled or scaffolded practice. Instructor visible.</w:t>
            </w:r>
          </w:p>
        </w:tc>
        <w:tc>
          <w:tcPr>
            <w:tcW w:w="0" w:type="auto"/>
          </w:tcPr>
          <w:p w14:paraId="617D2C70" w14:textId="77777777" w:rsidR="004E6F26" w:rsidRDefault="004F730A">
            <w:pPr>
              <w:pStyle w:val="Compact"/>
            </w:pPr>
            <w:r>
              <w:t>10 min</w:t>
            </w:r>
          </w:p>
        </w:tc>
      </w:tr>
      <w:tr w:rsidR="004E6F26" w14:paraId="716CB766" w14:textId="77777777">
        <w:tc>
          <w:tcPr>
            <w:tcW w:w="0" w:type="auto"/>
          </w:tcPr>
          <w:p w14:paraId="2610178F" w14:textId="77777777" w:rsidR="004E6F26" w:rsidRDefault="004F730A">
            <w:pPr>
              <w:pStyle w:val="Compact"/>
            </w:pPr>
            <w:r>
              <w:t>Apply</w:t>
            </w:r>
          </w:p>
        </w:tc>
        <w:tc>
          <w:tcPr>
            <w:tcW w:w="0" w:type="auto"/>
          </w:tcPr>
          <w:p w14:paraId="52648CE9" w14:textId="77777777" w:rsidR="004E6F26" w:rsidRDefault="004F730A">
            <w:pPr>
              <w:pStyle w:val="Compact"/>
            </w:pPr>
            <w:r>
              <w:t>Student-led application. Pairs, groups, scenarios.</w:t>
            </w:r>
          </w:p>
        </w:tc>
        <w:tc>
          <w:tcPr>
            <w:tcW w:w="0" w:type="auto"/>
          </w:tcPr>
          <w:p w14:paraId="767E96D1" w14:textId="77777777" w:rsidR="004E6F26" w:rsidRDefault="004F730A">
            <w:pPr>
              <w:pStyle w:val="Compact"/>
            </w:pPr>
            <w:r>
              <w:t>15 min</w:t>
            </w:r>
          </w:p>
        </w:tc>
      </w:tr>
      <w:tr w:rsidR="004E6F26" w14:paraId="14C77AD7" w14:textId="77777777">
        <w:tc>
          <w:tcPr>
            <w:tcW w:w="0" w:type="auto"/>
          </w:tcPr>
          <w:p w14:paraId="72C4BE69" w14:textId="77777777" w:rsidR="004E6F26" w:rsidRDefault="004F730A">
            <w:pPr>
              <w:pStyle w:val="Compact"/>
            </w:pPr>
            <w:r>
              <w:t>Debrief</w:t>
            </w:r>
          </w:p>
        </w:tc>
        <w:tc>
          <w:tcPr>
            <w:tcW w:w="0" w:type="auto"/>
          </w:tcPr>
          <w:p w14:paraId="00C9B3D1" w14:textId="77777777" w:rsidR="004E6F26" w:rsidRDefault="004F730A">
            <w:pPr>
              <w:pStyle w:val="Compact"/>
            </w:pPr>
            <w:r>
              <w:t>Whole-class processing. Return to the guiding question.</w:t>
            </w:r>
          </w:p>
        </w:tc>
        <w:tc>
          <w:tcPr>
            <w:tcW w:w="0" w:type="auto"/>
          </w:tcPr>
          <w:p w14:paraId="5503FB2B" w14:textId="77777777" w:rsidR="004E6F26" w:rsidRDefault="004F730A">
            <w:pPr>
              <w:pStyle w:val="Compact"/>
            </w:pPr>
            <w:r>
              <w:t>10 min</w:t>
            </w:r>
          </w:p>
        </w:tc>
      </w:tr>
      <w:tr w:rsidR="004E6F26" w14:paraId="0CF4E6E8" w14:textId="77777777">
        <w:tc>
          <w:tcPr>
            <w:tcW w:w="0" w:type="auto"/>
          </w:tcPr>
          <w:p w14:paraId="43C03D5B" w14:textId="77777777" w:rsidR="004E6F26" w:rsidRDefault="004F730A">
            <w:pPr>
              <w:pStyle w:val="Compact"/>
            </w:pPr>
            <w:r>
              <w:t>Close</w:t>
            </w:r>
          </w:p>
        </w:tc>
        <w:tc>
          <w:tcPr>
            <w:tcW w:w="0" w:type="auto"/>
          </w:tcPr>
          <w:p w14:paraId="40FEAF30" w14:textId="77777777" w:rsidR="004E6F26" w:rsidRDefault="004F730A">
            <w:pPr>
              <w:pStyle w:val="Compact"/>
            </w:pPr>
            <w:r>
              <w:t>Exit ticket, takeaway, or check for understanding.</w:t>
            </w:r>
          </w:p>
        </w:tc>
        <w:tc>
          <w:tcPr>
            <w:tcW w:w="0" w:type="auto"/>
          </w:tcPr>
          <w:p w14:paraId="0593AA32" w14:textId="77777777" w:rsidR="004E6F26" w:rsidRDefault="004F730A">
            <w:pPr>
              <w:pStyle w:val="Compact"/>
            </w:pPr>
            <w:r>
              <w:t>5 min</w:t>
            </w:r>
          </w:p>
        </w:tc>
      </w:tr>
    </w:tbl>
    <w:p w14:paraId="2A4B023D" w14:textId="77777777" w:rsidR="004E6F26" w:rsidRDefault="004F730A">
      <w:pPr>
        <w:pStyle w:val="Heading3"/>
      </w:pPr>
      <w:bookmarkStart w:id="56" w:name="three-rules-for-agenda-timing"/>
      <w:bookmarkEnd w:id="55"/>
      <w:r>
        <w:lastRenderedPageBreak/>
        <w:t>Three rules for agenda timing</w:t>
      </w:r>
    </w:p>
    <w:p w14:paraId="1AA19B3B" w14:textId="77777777" w:rsidR="004E6F26" w:rsidRDefault="004F730A" w:rsidP="004F730A">
      <w:pPr>
        <w:pStyle w:val="Compact"/>
        <w:numPr>
          <w:ilvl w:val="0"/>
          <w:numId w:val="10"/>
        </w:numPr>
      </w:pPr>
      <w:r>
        <w:rPr>
          <w:b/>
          <w:bCs/>
        </w:rPr>
        <w:t>Don’t let an instruction block run long without student processing.</w:t>
      </w:r>
      <w:r>
        <w:t xml:space="preserve"> This is the 10-2 lesson structure from Chapter 4 — as a guide, not a stopwatch.</w:t>
      </w:r>
    </w:p>
    <w:p w14:paraId="44CCDB55" w14:textId="77777777" w:rsidR="004E6F26" w:rsidRDefault="004F730A" w:rsidP="004F730A">
      <w:pPr>
        <w:pStyle w:val="Compact"/>
        <w:numPr>
          <w:ilvl w:val="0"/>
          <w:numId w:val="10"/>
        </w:numPr>
      </w:pPr>
      <w:r>
        <w:rPr>
          <w:b/>
          <w:bCs/>
        </w:rPr>
        <w:t>Build in a buffer.</w:t>
      </w:r>
      <w:r>
        <w:t xml:space="preserve"> </w:t>
      </w:r>
      <w:r>
        <w:t>Plan for 90 percent of your class time. The last 10 percent should be flex — for the question you didn’t see coming, the activity that takes longer than expected, or the debrief that’s going somewhere worth following.</w:t>
      </w:r>
    </w:p>
    <w:p w14:paraId="02072EDD" w14:textId="77777777" w:rsidR="004E6F26" w:rsidRDefault="004F730A" w:rsidP="004F730A">
      <w:pPr>
        <w:pStyle w:val="Compact"/>
        <w:numPr>
          <w:ilvl w:val="0"/>
          <w:numId w:val="10"/>
        </w:numPr>
      </w:pPr>
      <w:r>
        <w:rPr>
          <w:b/>
          <w:bCs/>
        </w:rPr>
        <w:t>Front-load the harder thinking.</w:t>
      </w:r>
      <w:r>
        <w:t xml:space="preserve"> Students are most cognitively available in the first 30 minutes. Don’t burn that window on housekeeping.</w:t>
      </w:r>
    </w:p>
    <w:p w14:paraId="689D85BC" w14:textId="77777777" w:rsidR="004E6F26" w:rsidRDefault="004F730A">
      <w:pPr>
        <w:pStyle w:val="Heading3"/>
      </w:pPr>
      <w:bookmarkStart w:id="57" w:name="post-it.-reference-it.-use-it."/>
      <w:bookmarkEnd w:id="56"/>
      <w:r>
        <w:t>Post it. Reference it. Use it.</w:t>
      </w:r>
    </w:p>
    <w:p w14:paraId="7E207901" w14:textId="77777777" w:rsidR="004E6F26" w:rsidRDefault="004F730A">
      <w:pPr>
        <w:pStyle w:val="FirstParagraph"/>
      </w:pPr>
      <w:r>
        <w:t>An agenda nobody looks at is wasted ink. Three habits separate the instructors who actually use the agenda from those who just put it on the slide:</w:t>
      </w:r>
    </w:p>
    <w:p w14:paraId="3ECF07EF" w14:textId="77777777" w:rsidR="004E6F26" w:rsidRDefault="004F730A" w:rsidP="004F730A">
      <w:pPr>
        <w:pStyle w:val="Compact"/>
        <w:numPr>
          <w:ilvl w:val="0"/>
          <w:numId w:val="11"/>
        </w:numPr>
      </w:pPr>
      <w:r>
        <w:t>Point to it at least three times during class — at the start, at every transition, and at the end.</w:t>
      </w:r>
    </w:p>
    <w:p w14:paraId="27703D4F" w14:textId="77777777" w:rsidR="004E6F26" w:rsidRDefault="004F730A" w:rsidP="004F730A">
      <w:pPr>
        <w:pStyle w:val="Compact"/>
        <w:numPr>
          <w:ilvl w:val="0"/>
          <w:numId w:val="11"/>
        </w:numPr>
      </w:pPr>
      <w:r>
        <w:t>Tell students what’s next in the agenda’s exact language. “We’re moving into the Apply block now — that’s the case scenarios.”</w:t>
      </w:r>
    </w:p>
    <w:p w14:paraId="17ECBF3E" w14:textId="77777777" w:rsidR="004E6F26" w:rsidRDefault="004F730A" w:rsidP="004F730A">
      <w:pPr>
        <w:pStyle w:val="Compact"/>
        <w:numPr>
          <w:ilvl w:val="0"/>
          <w:numId w:val="11"/>
        </w:numPr>
      </w:pPr>
      <w:r>
        <w:t>If you run out of time and have to cut something, do it visibly. “</w:t>
      </w:r>
      <w:r>
        <w:t>We’re going to skip the debrief today and pick it up Thursday. Cross it off.” That preserves trust in the agenda as a real instrument.</w:t>
      </w:r>
    </w:p>
    <w:p w14:paraId="70716232" w14:textId="77777777" w:rsidR="004E6F26" w:rsidRDefault="004F730A">
      <w:pPr>
        <w:pStyle w:val="Heading2"/>
      </w:pPr>
      <w:bookmarkStart w:id="58" w:name="tool-3-the-guiding-question"/>
      <w:bookmarkStart w:id="59" w:name="_Toc238042146"/>
      <w:bookmarkEnd w:id="52"/>
      <w:bookmarkEnd w:id="57"/>
      <w:r>
        <w:t>Tool 3 — The guiding question</w:t>
      </w:r>
      <w:bookmarkEnd w:id="59"/>
    </w:p>
    <w:p w14:paraId="48D10C9A" w14:textId="77777777" w:rsidR="004E6F26" w:rsidRDefault="004F730A">
      <w:pPr>
        <w:pStyle w:val="FirstParagraph"/>
      </w:pPr>
      <w:r>
        <w:t xml:space="preserve">A strong guiding question does three things. It is </w:t>
      </w:r>
      <w:r>
        <w:rPr>
          <w:b/>
          <w:bCs/>
        </w:rPr>
        <w:t>open</w:t>
      </w:r>
      <w:r>
        <w:t xml:space="preserve"> (more than one defensible answer), </w:t>
      </w:r>
      <w:r>
        <w:rPr>
          <w:b/>
          <w:bCs/>
        </w:rPr>
        <w:t>tied to the outcome</w:t>
      </w:r>
      <w:r>
        <w:t xml:space="preserve"> (answering it requires meeting the objective), and </w:t>
      </w:r>
      <w:r>
        <w:rPr>
          <w:b/>
          <w:bCs/>
        </w:rPr>
        <w:t>worth thinking about</w:t>
      </w:r>
      <w:r>
        <w:t xml:space="preserve"> (a professional in the field would still find it interesting).</w:t>
      </w:r>
    </w:p>
    <w:p w14:paraId="16DD5447" w14:textId="77777777" w:rsidR="004E6F26" w:rsidRDefault="004F730A">
      <w:pPr>
        <w:pStyle w:val="Heading3"/>
      </w:pPr>
      <w:bookmarkStart w:id="60" w:name="weak-versus-strong"/>
      <w:r>
        <w:t>Weak versus strong</w:t>
      </w:r>
    </w:p>
    <w:p w14:paraId="43F6E396" w14:textId="77777777" w:rsidR="004E6F26" w:rsidRDefault="004F730A">
      <w:pPr>
        <w:pStyle w:val="FirstParagraph"/>
      </w:pPr>
      <w:r>
        <w:rPr>
          <w:b/>
          <w:bCs/>
        </w:rPr>
        <w:t>Criminal Justice</w:t>
      </w:r>
    </w:p>
    <w:tbl>
      <w:tblPr>
        <w:tblStyle w:val="Table"/>
        <w:tblW w:w="5000" w:type="pct"/>
        <w:tblLook w:val="0020" w:firstRow="1" w:lastRow="0" w:firstColumn="0" w:lastColumn="0" w:noHBand="0" w:noVBand="0"/>
      </w:tblPr>
      <w:tblGrid>
        <w:gridCol w:w="3872"/>
        <w:gridCol w:w="5478"/>
      </w:tblGrid>
      <w:tr w:rsidR="004E6F26" w14:paraId="69433274"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7185C961" w14:textId="77777777" w:rsidR="004E6F26" w:rsidRDefault="004F730A">
            <w:pPr>
              <w:pStyle w:val="Compact"/>
            </w:pPr>
            <w:r>
              <w:t>✕</w:t>
            </w:r>
            <w:r>
              <w:t xml:space="preserve"> Weak</w:t>
            </w:r>
          </w:p>
        </w:tc>
        <w:tc>
          <w:tcPr>
            <w:tcW w:w="0" w:type="auto"/>
          </w:tcPr>
          <w:p w14:paraId="348B90EA" w14:textId="77777777" w:rsidR="004E6F26" w:rsidRDefault="004F730A">
            <w:pPr>
              <w:pStyle w:val="Compact"/>
            </w:pPr>
            <w:r>
              <w:t>✓</w:t>
            </w:r>
            <w:r>
              <w:t xml:space="preserve"> Strong</w:t>
            </w:r>
          </w:p>
        </w:tc>
      </w:tr>
      <w:tr w:rsidR="004E6F26" w14:paraId="25EED321" w14:textId="77777777">
        <w:tc>
          <w:tcPr>
            <w:tcW w:w="0" w:type="auto"/>
          </w:tcPr>
          <w:p w14:paraId="51F376FD" w14:textId="77777777" w:rsidR="004E6F26" w:rsidRDefault="004F730A">
            <w:pPr>
              <w:pStyle w:val="Compact"/>
            </w:pPr>
            <w:r>
              <w:rPr>
                <w:i/>
                <w:iCs/>
              </w:rPr>
              <w:t>“</w:t>
            </w:r>
            <w:r>
              <w:rPr>
                <w:i/>
                <w:iCs/>
              </w:rPr>
              <w:t>What are the levels of the use-of-force continuum?”</w:t>
            </w:r>
          </w:p>
        </w:tc>
        <w:tc>
          <w:tcPr>
            <w:tcW w:w="0" w:type="auto"/>
          </w:tcPr>
          <w:p w14:paraId="0428A281" w14:textId="77777777" w:rsidR="004E6F26" w:rsidRDefault="004F730A">
            <w:pPr>
              <w:pStyle w:val="Compact"/>
            </w:pPr>
            <w:r>
              <w:rPr>
                <w:i/>
                <w:iCs/>
              </w:rPr>
              <w:t>“When is the next level of force justified — and who decides?”</w:t>
            </w:r>
          </w:p>
        </w:tc>
      </w:tr>
      <w:tr w:rsidR="004E6F26" w14:paraId="38DD0623" w14:textId="77777777">
        <w:tc>
          <w:tcPr>
            <w:tcW w:w="0" w:type="auto"/>
          </w:tcPr>
          <w:p w14:paraId="56266F88" w14:textId="77777777" w:rsidR="004E6F26" w:rsidRDefault="004F730A">
            <w:pPr>
              <w:pStyle w:val="Compact"/>
            </w:pPr>
            <w:r>
              <w:t>One right answer, looked up in the textbook. It’s a recall question disguised as inquiry.</w:t>
            </w:r>
          </w:p>
        </w:tc>
        <w:tc>
          <w:tcPr>
            <w:tcW w:w="0" w:type="auto"/>
          </w:tcPr>
          <w:p w14:paraId="1B918661" w14:textId="77777777" w:rsidR="004E6F26" w:rsidRDefault="004F730A">
            <w:pPr>
              <w:pStyle w:val="Compact"/>
            </w:pPr>
            <w:r>
              <w:t>Demands judgment. Requires students to apply the continuum, not just name it. Multiple defensible answers depending on the scenario.</w:t>
            </w:r>
          </w:p>
        </w:tc>
      </w:tr>
    </w:tbl>
    <w:p w14:paraId="124150D2" w14:textId="77777777" w:rsidR="004E6F26" w:rsidRDefault="004F730A">
      <w:pPr>
        <w:pStyle w:val="BodyText"/>
      </w:pPr>
      <w:r>
        <w:rPr>
          <w:b/>
          <w:bCs/>
        </w:rPr>
        <w:t>Fire Science</w:t>
      </w:r>
    </w:p>
    <w:tbl>
      <w:tblPr>
        <w:tblStyle w:val="Table"/>
        <w:tblW w:w="5000" w:type="pct"/>
        <w:tblLook w:val="0020" w:firstRow="1" w:lastRow="0" w:firstColumn="0" w:lastColumn="0" w:noHBand="0" w:noVBand="0"/>
      </w:tblPr>
      <w:tblGrid>
        <w:gridCol w:w="3177"/>
        <w:gridCol w:w="6173"/>
      </w:tblGrid>
      <w:tr w:rsidR="004E6F26" w14:paraId="4373784D"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6EC6558A" w14:textId="77777777" w:rsidR="004E6F26" w:rsidRDefault="004F730A">
            <w:pPr>
              <w:pStyle w:val="Compact"/>
            </w:pPr>
            <w:r>
              <w:t>✕</w:t>
            </w:r>
            <w:r>
              <w:t xml:space="preserve"> Weak</w:t>
            </w:r>
          </w:p>
        </w:tc>
        <w:tc>
          <w:tcPr>
            <w:tcW w:w="0" w:type="auto"/>
          </w:tcPr>
          <w:p w14:paraId="49CC7363" w14:textId="77777777" w:rsidR="004E6F26" w:rsidRDefault="004F730A">
            <w:pPr>
              <w:pStyle w:val="Compact"/>
            </w:pPr>
            <w:r>
              <w:t>✓</w:t>
            </w:r>
            <w:r>
              <w:t xml:space="preserve"> Strong</w:t>
            </w:r>
          </w:p>
        </w:tc>
      </w:tr>
      <w:tr w:rsidR="004E6F26" w14:paraId="31FFC1AE" w14:textId="77777777">
        <w:tc>
          <w:tcPr>
            <w:tcW w:w="0" w:type="auto"/>
          </w:tcPr>
          <w:p w14:paraId="3FDB0BEC" w14:textId="77777777" w:rsidR="004E6F26" w:rsidRDefault="004F730A">
            <w:pPr>
              <w:pStyle w:val="Compact"/>
            </w:pPr>
            <w:r>
              <w:rPr>
                <w:i/>
                <w:iCs/>
              </w:rPr>
              <w:t>“What are the parts of NIMS?”</w:t>
            </w:r>
          </w:p>
        </w:tc>
        <w:tc>
          <w:tcPr>
            <w:tcW w:w="0" w:type="auto"/>
          </w:tcPr>
          <w:p w14:paraId="5165306E" w14:textId="77777777" w:rsidR="004E6F26" w:rsidRDefault="004F730A">
            <w:pPr>
              <w:pStyle w:val="Compact"/>
            </w:pPr>
            <w:r>
              <w:rPr>
                <w:i/>
                <w:iCs/>
              </w:rPr>
              <w:t>“</w:t>
            </w:r>
            <w:r>
              <w:rPr>
                <w:i/>
                <w:iCs/>
              </w:rPr>
              <w:t>In a fast-moving incident with incomplete information, how do you decide who’s in charge — and how fast do you decide?”</w:t>
            </w:r>
          </w:p>
        </w:tc>
      </w:tr>
      <w:tr w:rsidR="004E6F26" w14:paraId="11460574" w14:textId="77777777">
        <w:tc>
          <w:tcPr>
            <w:tcW w:w="0" w:type="auto"/>
          </w:tcPr>
          <w:p w14:paraId="3BB60242" w14:textId="77777777" w:rsidR="004E6F26" w:rsidRDefault="004F730A">
            <w:pPr>
              <w:pStyle w:val="Compact"/>
            </w:pPr>
            <w:r>
              <w:t>Pure recall. Once students name the parts, the question is over.</w:t>
            </w:r>
          </w:p>
        </w:tc>
        <w:tc>
          <w:tcPr>
            <w:tcW w:w="0" w:type="auto"/>
          </w:tcPr>
          <w:p w14:paraId="508173D8" w14:textId="77777777" w:rsidR="004E6F26" w:rsidRDefault="004F730A">
            <w:pPr>
              <w:pStyle w:val="Compact"/>
            </w:pPr>
            <w:r>
              <w:t>Uses NIMS as the framework but demands real decision-making under pressure. Students return to this question for the whole class.</w:t>
            </w:r>
          </w:p>
        </w:tc>
      </w:tr>
    </w:tbl>
    <w:p w14:paraId="464C00C4" w14:textId="77777777" w:rsidR="004E6F26" w:rsidRDefault="004F730A">
      <w:pPr>
        <w:pStyle w:val="BodyText"/>
      </w:pPr>
      <w:r>
        <w:rPr>
          <w:b/>
          <w:bCs/>
        </w:rPr>
        <w:t>EMS</w:t>
      </w:r>
    </w:p>
    <w:tbl>
      <w:tblPr>
        <w:tblStyle w:val="Table"/>
        <w:tblW w:w="5000" w:type="pct"/>
        <w:tblLook w:val="0020" w:firstRow="1" w:lastRow="0" w:firstColumn="0" w:lastColumn="0" w:noHBand="0" w:noVBand="0"/>
      </w:tblPr>
      <w:tblGrid>
        <w:gridCol w:w="2765"/>
        <w:gridCol w:w="6585"/>
      </w:tblGrid>
      <w:tr w:rsidR="004E6F26" w14:paraId="7D178399"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6CC63FEF" w14:textId="77777777" w:rsidR="004E6F26" w:rsidRDefault="004F730A">
            <w:pPr>
              <w:pStyle w:val="Compact"/>
            </w:pPr>
            <w:r>
              <w:t>✕</w:t>
            </w:r>
            <w:r>
              <w:t xml:space="preserve"> Weak</w:t>
            </w:r>
          </w:p>
        </w:tc>
        <w:tc>
          <w:tcPr>
            <w:tcW w:w="0" w:type="auto"/>
          </w:tcPr>
          <w:p w14:paraId="0C8FA0C6" w14:textId="77777777" w:rsidR="004E6F26" w:rsidRDefault="004F730A">
            <w:pPr>
              <w:pStyle w:val="Compact"/>
            </w:pPr>
            <w:r>
              <w:t>✓</w:t>
            </w:r>
            <w:r>
              <w:t xml:space="preserve"> Strong</w:t>
            </w:r>
          </w:p>
        </w:tc>
      </w:tr>
      <w:tr w:rsidR="004E6F26" w14:paraId="3E9B43BA" w14:textId="77777777">
        <w:tc>
          <w:tcPr>
            <w:tcW w:w="0" w:type="auto"/>
          </w:tcPr>
          <w:p w14:paraId="0A208337" w14:textId="77777777" w:rsidR="004E6F26" w:rsidRDefault="004F730A">
            <w:pPr>
              <w:pStyle w:val="Compact"/>
            </w:pPr>
            <w:r>
              <w:rPr>
                <w:i/>
                <w:iCs/>
              </w:rPr>
              <w:t xml:space="preserve">“How do you do a scene </w:t>
            </w:r>
            <w:r>
              <w:rPr>
                <w:i/>
                <w:iCs/>
              </w:rPr>
              <w:lastRenderedPageBreak/>
              <w:t>size-up?”</w:t>
            </w:r>
          </w:p>
        </w:tc>
        <w:tc>
          <w:tcPr>
            <w:tcW w:w="0" w:type="auto"/>
          </w:tcPr>
          <w:p w14:paraId="1C56878F" w14:textId="77777777" w:rsidR="004E6F26" w:rsidRDefault="004F730A">
            <w:pPr>
              <w:pStyle w:val="Compact"/>
            </w:pPr>
            <w:r>
              <w:rPr>
                <w:i/>
                <w:iCs/>
              </w:rPr>
              <w:lastRenderedPageBreak/>
              <w:t xml:space="preserve">“What’s the first thing you notice — and what’s the first thing you </w:t>
            </w:r>
            <w:r>
              <w:rPr>
                <w:i/>
                <w:iCs/>
              </w:rPr>
              <w:lastRenderedPageBreak/>
              <w:t>might miss?”</w:t>
            </w:r>
          </w:p>
        </w:tc>
      </w:tr>
      <w:tr w:rsidR="004E6F26" w14:paraId="0576B0CB" w14:textId="77777777">
        <w:tc>
          <w:tcPr>
            <w:tcW w:w="0" w:type="auto"/>
          </w:tcPr>
          <w:p w14:paraId="65821B0C" w14:textId="77777777" w:rsidR="004E6F26" w:rsidRDefault="004F730A">
            <w:pPr>
              <w:pStyle w:val="Compact"/>
            </w:pPr>
            <w:r>
              <w:lastRenderedPageBreak/>
              <w:t>Procedural. Becomes a checklist conversation.</w:t>
            </w:r>
          </w:p>
        </w:tc>
        <w:tc>
          <w:tcPr>
            <w:tcW w:w="0" w:type="auto"/>
          </w:tcPr>
          <w:p w14:paraId="4B548B74" w14:textId="77777777" w:rsidR="004E6F26" w:rsidRDefault="004F730A">
            <w:pPr>
              <w:pStyle w:val="Compact"/>
            </w:pPr>
            <w:r>
              <w:t>Forces students to think about both what they see and what they overlook. Returns throughout the class as new scenarios add complications.</w:t>
            </w:r>
          </w:p>
        </w:tc>
      </w:tr>
    </w:tbl>
    <w:p w14:paraId="35691272" w14:textId="77777777" w:rsidR="004E6F26" w:rsidRDefault="004F730A">
      <w:pPr>
        <w:pStyle w:val="Heading3"/>
      </w:pPr>
      <w:bookmarkStart w:id="61" w:name="the-four-step-process"/>
      <w:bookmarkEnd w:id="60"/>
      <w:r>
        <w:t>The four-step process</w:t>
      </w:r>
    </w:p>
    <w:p w14:paraId="1AF569D2" w14:textId="77777777" w:rsidR="004E6F26" w:rsidRDefault="004F730A">
      <w:pPr>
        <w:pStyle w:val="FirstParagraph"/>
      </w:pPr>
      <w:r>
        <w:rPr>
          <w:b/>
          <w:bCs/>
        </w:rPr>
        <w:t>Step 1 — Start with the outcome.</w:t>
      </w:r>
      <w:r>
        <w:t xml:space="preserve"> Read your learning outcome. What’s the central concept or decision students will be working with? The guiding question lives inside that concept.</w:t>
      </w:r>
    </w:p>
    <w:p w14:paraId="53E95EED" w14:textId="77777777" w:rsidR="004E6F26" w:rsidRDefault="004F730A">
      <w:pPr>
        <w:pStyle w:val="BlockText"/>
      </w:pPr>
      <w:r>
        <w:rPr>
          <w:i/>
          <w:iCs/>
        </w:rPr>
        <w:t>Outcome:</w:t>
      </w:r>
      <w:r>
        <w:t xml:space="preserve"> Students will justify a use-of-force escalation using continuum language.</w:t>
      </w:r>
    </w:p>
    <w:p w14:paraId="3AEB886F" w14:textId="77777777" w:rsidR="004E6F26" w:rsidRDefault="004F730A">
      <w:pPr>
        <w:pStyle w:val="FirstParagraph"/>
      </w:pPr>
      <w:r>
        <w:rPr>
          <w:b/>
          <w:bCs/>
        </w:rPr>
        <w:t>Step 2 — Turn the concept into a question.</w:t>
      </w:r>
      <w:r>
        <w:t xml:space="preserve"> </w:t>
      </w:r>
      <w:r>
        <w:t>Take the concept and frame it as a question. Resist the urge to make it a one-answer question. Aim for a question that a smart student could defend two or three different ways.</w:t>
      </w:r>
    </w:p>
    <w:p w14:paraId="78DDD819" w14:textId="77777777" w:rsidR="004E6F26" w:rsidRDefault="004F730A">
      <w:pPr>
        <w:pStyle w:val="BlockText"/>
      </w:pPr>
      <w:r>
        <w:rPr>
          <w:i/>
          <w:iCs/>
        </w:rPr>
        <w:t>First attempt:</w:t>
      </w:r>
      <w:r>
        <w:t xml:space="preserve"> When is the next level of force justified?</w:t>
      </w:r>
    </w:p>
    <w:p w14:paraId="71B825C0" w14:textId="77777777" w:rsidR="004E6F26" w:rsidRDefault="004F730A">
      <w:pPr>
        <w:pStyle w:val="FirstParagraph"/>
      </w:pPr>
      <w:r>
        <w:rPr>
          <w:b/>
          <w:bCs/>
        </w:rPr>
        <w:t>Step 3 — Add the “who” or “what if.”</w:t>
      </w:r>
      <w:r>
        <w:t xml:space="preserve"> Add a layer of judgment — a “who decides,” “what if,” or “how fast.” This pushes the question from procedural to professional.</w:t>
      </w:r>
    </w:p>
    <w:p w14:paraId="408D1B87" w14:textId="77777777" w:rsidR="004E6F26" w:rsidRDefault="004F730A">
      <w:pPr>
        <w:pStyle w:val="BlockText"/>
      </w:pPr>
      <w:r>
        <w:rPr>
          <w:i/>
          <w:iCs/>
        </w:rPr>
        <w:t>Stronger:</w:t>
      </w:r>
      <w:r>
        <w:t xml:space="preserve"> When is the next level of force justified — and who decides?</w:t>
      </w:r>
    </w:p>
    <w:p w14:paraId="0065EFBA" w14:textId="77777777" w:rsidR="004E6F26" w:rsidRDefault="004F730A">
      <w:pPr>
        <w:pStyle w:val="FirstParagraph"/>
      </w:pPr>
      <w:r>
        <w:rPr>
          <w:b/>
          <w:bCs/>
        </w:rPr>
        <w:t>Step 4 — Test it against three criteria.</w:t>
      </w:r>
    </w:p>
    <w:p w14:paraId="61AA5257" w14:textId="77777777" w:rsidR="004E6F26" w:rsidRDefault="004F730A" w:rsidP="004F730A">
      <w:pPr>
        <w:pStyle w:val="Compact"/>
        <w:numPr>
          <w:ilvl w:val="0"/>
          <w:numId w:val="12"/>
        </w:numPr>
      </w:pPr>
      <w:r>
        <w:rPr>
          <w:b/>
          <w:bCs/>
        </w:rPr>
        <w:t>Open:</w:t>
      </w:r>
      <w:r>
        <w:t xml:space="preserve"> Could a thoughtful student defend more than one answer?</w:t>
      </w:r>
    </w:p>
    <w:p w14:paraId="5E25AE0B" w14:textId="77777777" w:rsidR="004E6F26" w:rsidRDefault="004F730A" w:rsidP="004F730A">
      <w:pPr>
        <w:pStyle w:val="Compact"/>
        <w:numPr>
          <w:ilvl w:val="0"/>
          <w:numId w:val="12"/>
        </w:numPr>
      </w:pPr>
      <w:r>
        <w:rPr>
          <w:b/>
          <w:bCs/>
        </w:rPr>
        <w:t>Aligned:</w:t>
      </w:r>
      <w:r>
        <w:t xml:space="preserve"> Does answering it require meeting the learning outcome?</w:t>
      </w:r>
    </w:p>
    <w:p w14:paraId="6692CD6F" w14:textId="77777777" w:rsidR="004E6F26" w:rsidRDefault="004F730A" w:rsidP="004F730A">
      <w:pPr>
        <w:pStyle w:val="Compact"/>
        <w:numPr>
          <w:ilvl w:val="0"/>
          <w:numId w:val="12"/>
        </w:numPr>
      </w:pPr>
      <w:r>
        <w:rPr>
          <w:b/>
          <w:bCs/>
        </w:rPr>
        <w:t>Worth it:</w:t>
      </w:r>
      <w:r>
        <w:t xml:space="preserve"> Would a working professional in this field still find it interesting?</w:t>
      </w:r>
    </w:p>
    <w:p w14:paraId="28E01BAE" w14:textId="77777777" w:rsidR="004E6F26" w:rsidRDefault="004F730A">
      <w:pPr>
        <w:pStyle w:val="BlockText"/>
      </w:pPr>
      <w:r>
        <w:rPr>
          <w:b/>
          <w:bCs/>
        </w:rPr>
        <w:t>IF YOU GET STUCK</w:t>
      </w:r>
    </w:p>
    <w:p w14:paraId="38929B75" w14:textId="77777777" w:rsidR="004E6F26" w:rsidRDefault="004F730A">
      <w:pPr>
        <w:pStyle w:val="BlockText"/>
      </w:pPr>
      <w:r>
        <w:t xml:space="preserve">Most weak guiding questions are weak because they start with “What are…” Try starting yours with </w:t>
      </w:r>
      <w:r>
        <w:rPr>
          <w:i/>
          <w:iCs/>
        </w:rPr>
        <w:t>“When,”</w:t>
      </w:r>
      <w:r>
        <w:t xml:space="preserve"> </w:t>
      </w:r>
      <w:r>
        <w:rPr>
          <w:i/>
          <w:iCs/>
        </w:rPr>
        <w:t>“Why,”</w:t>
      </w:r>
      <w:r>
        <w:t xml:space="preserve"> </w:t>
      </w:r>
      <w:r>
        <w:rPr>
          <w:i/>
          <w:iCs/>
        </w:rPr>
        <w:t>“How do you decide,”</w:t>
      </w:r>
      <w:r>
        <w:t xml:space="preserve"> or </w:t>
      </w:r>
      <w:r>
        <w:rPr>
          <w:i/>
          <w:iCs/>
        </w:rPr>
        <w:t>“What’s the difference between…”</w:t>
      </w:r>
      <w:r>
        <w:t xml:space="preserve"> instead.</w:t>
      </w:r>
    </w:p>
    <w:p w14:paraId="6B62A8A6" w14:textId="77777777" w:rsidR="004E6F26" w:rsidRDefault="004F730A">
      <w:pPr>
        <w:pStyle w:val="Heading2"/>
      </w:pPr>
      <w:bookmarkStart w:id="62" w:name="what-it-sounds-like-in-the-room"/>
      <w:bookmarkStart w:id="63" w:name="_Toc238042147"/>
      <w:bookmarkEnd w:id="58"/>
      <w:bookmarkEnd w:id="61"/>
      <w:r>
        <w:t>What it sounds like in the room</w:t>
      </w:r>
      <w:bookmarkEnd w:id="63"/>
    </w:p>
    <w:p w14:paraId="42ECDDA4" w14:textId="77777777" w:rsidR="004E6F26" w:rsidRDefault="004F730A">
      <w:pPr>
        <w:pStyle w:val="FirstParagraph"/>
      </w:pPr>
      <w:r>
        <w:rPr>
          <w:b/>
          <w:bCs/>
        </w:rPr>
        <w:t>Classroom scene — first five minutes. EMT-B course, Tuesday morning.</w:t>
      </w:r>
    </w:p>
    <w:p w14:paraId="13FFC7CE" w14:textId="77777777" w:rsidR="004E6F26" w:rsidRDefault="004F730A">
      <w:pPr>
        <w:pStyle w:val="BodyText"/>
      </w:pPr>
      <w:r>
        <w:t>The instructor walks in. The agenda is already on the board. Beneath it, in larger letters, is the day’s guiding question. Students settle in.</w:t>
      </w:r>
    </w:p>
    <w:p w14:paraId="56A0DA8A" w14:textId="77777777" w:rsidR="004E6F26" w:rsidRDefault="004F730A">
      <w:pPr>
        <w:pStyle w:val="BlockText"/>
      </w:pPr>
      <w:r>
        <w:rPr>
          <w:b/>
          <w:bCs/>
        </w:rPr>
        <w:t>INSTRUCTOR:</w:t>
      </w:r>
      <w:r>
        <w:t xml:space="preserve"> “Before we start — look at the board. Today’s outcome is right there. By the end of class, you should be able to conduct a scene size-up in under thirty seconds and name every hazard present. That’s the bar. If you can’t do that by 9:50, I haven’t done my job.”</w:t>
      </w:r>
    </w:p>
    <w:p w14:paraId="73ECBC84" w14:textId="77777777" w:rsidR="004E6F26" w:rsidRDefault="004F730A">
      <w:pPr>
        <w:pStyle w:val="FirstParagraph"/>
      </w:pPr>
      <w:r>
        <w:t>She points to the agenda.</w:t>
      </w:r>
    </w:p>
    <w:p w14:paraId="5C0912BB" w14:textId="77777777" w:rsidR="004E6F26" w:rsidRDefault="004F730A">
      <w:pPr>
        <w:pStyle w:val="BlockText"/>
      </w:pPr>
      <w:r>
        <w:rPr>
          <w:b/>
          <w:bCs/>
        </w:rPr>
        <w:t>INSTRUCTOR:</w:t>
      </w:r>
      <w:r>
        <w:t xml:space="preserve"> “</w:t>
      </w:r>
      <w:r>
        <w:t>Here’s how we’re going to get there. Opening scenario, then we’ll review the four-step size-up together, then you’ll work in pairs on two video clips, then we’ll debrief. Final ten minutes is your exit ticket — you’ll do a size-up on a still photo and turn it in.”</w:t>
      </w:r>
    </w:p>
    <w:p w14:paraId="632076A9" w14:textId="77777777" w:rsidR="004E6F26" w:rsidRDefault="004F730A">
      <w:pPr>
        <w:pStyle w:val="FirstParagraph"/>
      </w:pPr>
      <w:r>
        <w:t>She points to the guiding question.</w:t>
      </w:r>
    </w:p>
    <w:p w14:paraId="6F750C5B" w14:textId="77777777" w:rsidR="004E6F26" w:rsidRDefault="004F730A">
      <w:pPr>
        <w:pStyle w:val="BlockText"/>
      </w:pPr>
      <w:r>
        <w:rPr>
          <w:b/>
          <w:bCs/>
        </w:rPr>
        <w:lastRenderedPageBreak/>
        <w:t>INSTRUCTOR:</w:t>
      </w:r>
      <w:r>
        <w:t xml:space="preserve"> “And this is the question I want you holding in your head the whole time — </w:t>
      </w:r>
      <w:r>
        <w:rPr>
          <w:i/>
          <w:iCs/>
        </w:rPr>
        <w:t>what’s the first thing you notice, and what’s the first thing you might miss?</w:t>
      </w:r>
      <w:r>
        <w:t xml:space="preserve"> </w:t>
      </w:r>
      <w:r>
        <w:t>Come back to it. Every scenario, every clip. We’re going to answer this question together by the end of class.”</w:t>
      </w:r>
    </w:p>
    <w:p w14:paraId="7867EC87" w14:textId="77777777" w:rsidR="004E6F26" w:rsidRDefault="004F730A">
      <w:pPr>
        <w:pStyle w:val="FirstParagraph"/>
      </w:pPr>
      <w:r>
        <w:t>Total time elapsed: about three minutes. The students know what they’re doing, why they’re doing it, and what success looks like. The instructor has set the stage.</w:t>
      </w:r>
    </w:p>
    <w:p w14:paraId="45E9DF6B" w14:textId="77777777" w:rsidR="004E6F26" w:rsidRDefault="004F730A">
      <w:pPr>
        <w:pStyle w:val="Heading2"/>
      </w:pPr>
      <w:bookmarkStart w:id="64" w:name="putting-the-three-tools-together"/>
      <w:bookmarkStart w:id="65" w:name="_Toc238042148"/>
      <w:bookmarkEnd w:id="62"/>
      <w:r>
        <w:t>Putting the three tools together</w:t>
      </w:r>
      <w:bookmarkEnd w:id="65"/>
    </w:p>
    <w:p w14:paraId="382CE6C3" w14:textId="77777777" w:rsidR="004E6F26" w:rsidRDefault="004F730A">
      <w:pPr>
        <w:pStyle w:val="FirstParagraph"/>
      </w:pPr>
      <w:r>
        <w:t>Outcomes, agenda, and guiding question are not three separate documents. They are one connected system. The outcome defines the destination. The agenda is the route. The guiding question is the thread that runs through both. When they’re aligned, the class teaches itself.</w:t>
      </w:r>
    </w:p>
    <w:p w14:paraId="2D9D86FB" w14:textId="77777777" w:rsidR="004E6F26" w:rsidRDefault="004F730A">
      <w:pPr>
        <w:pStyle w:val="BlockText"/>
      </w:pPr>
      <w:r>
        <w:rPr>
          <w:b/>
          <w:bCs/>
        </w:rPr>
        <w:t>QUALITY CHECK — Stage-Setting</w:t>
      </w:r>
    </w:p>
    <w:p w14:paraId="0F50113F" w14:textId="77777777" w:rsidR="004E6F26" w:rsidRDefault="004F730A" w:rsidP="004F730A">
      <w:pPr>
        <w:pStyle w:val="Compact"/>
        <w:numPr>
          <w:ilvl w:val="0"/>
          <w:numId w:val="13"/>
        </w:numPr>
      </w:pPr>
      <w:r>
        <w:t>My outcome uses an action verb I can observe students performing.</w:t>
      </w:r>
    </w:p>
    <w:p w14:paraId="0DB24AFF" w14:textId="77777777" w:rsidR="004E6F26" w:rsidRDefault="004F730A" w:rsidP="004F730A">
      <w:pPr>
        <w:pStyle w:val="Compact"/>
        <w:numPr>
          <w:ilvl w:val="0"/>
          <w:numId w:val="13"/>
        </w:numPr>
      </w:pPr>
      <w:r>
        <w:t>My outcome states a specific performance, not a topic to be covered.</w:t>
      </w:r>
    </w:p>
    <w:p w14:paraId="0BF3D974" w14:textId="77777777" w:rsidR="004E6F26" w:rsidRDefault="004F730A" w:rsidP="004F730A">
      <w:pPr>
        <w:pStyle w:val="Compact"/>
        <w:numPr>
          <w:ilvl w:val="0"/>
          <w:numId w:val="13"/>
        </w:numPr>
      </w:pPr>
      <w:r>
        <w:t>My agenda gives students processing time rather than running long blocks of uninterrupted instruction.</w:t>
      </w:r>
    </w:p>
    <w:p w14:paraId="24E9EF30" w14:textId="77777777" w:rsidR="004E6F26" w:rsidRDefault="004F730A" w:rsidP="004F730A">
      <w:pPr>
        <w:pStyle w:val="Compact"/>
        <w:numPr>
          <w:ilvl w:val="0"/>
          <w:numId w:val="13"/>
        </w:numPr>
      </w:pPr>
      <w:r>
        <w:t>My agenda is visible to students throughout the class period.</w:t>
      </w:r>
    </w:p>
    <w:p w14:paraId="3D89D92F" w14:textId="77777777" w:rsidR="004E6F26" w:rsidRDefault="004F730A" w:rsidP="004F730A">
      <w:pPr>
        <w:pStyle w:val="Compact"/>
        <w:numPr>
          <w:ilvl w:val="0"/>
          <w:numId w:val="13"/>
        </w:numPr>
      </w:pPr>
      <w:r>
        <w:t>My guiding question is open — more than one defensible answer exists.</w:t>
      </w:r>
    </w:p>
    <w:p w14:paraId="6C5DA442" w14:textId="77777777" w:rsidR="004E6F26" w:rsidRDefault="004F730A" w:rsidP="004F730A">
      <w:pPr>
        <w:pStyle w:val="Compact"/>
        <w:numPr>
          <w:ilvl w:val="0"/>
          <w:numId w:val="13"/>
        </w:numPr>
      </w:pPr>
      <w:r>
        <w:t>My guiding question aligns with the outcome — answering it requires meeting the outcome.</w:t>
      </w:r>
    </w:p>
    <w:p w14:paraId="5F735D0E" w14:textId="77777777" w:rsidR="004E6F26" w:rsidRDefault="004F730A" w:rsidP="004F730A">
      <w:pPr>
        <w:pStyle w:val="Compact"/>
        <w:numPr>
          <w:ilvl w:val="0"/>
          <w:numId w:val="13"/>
        </w:numPr>
      </w:pPr>
      <w:r>
        <w:t>I have a plan to refer back to the agenda and guiding question during class transitions.</w:t>
      </w:r>
    </w:p>
    <w:p w14:paraId="67C5BD46" w14:textId="77777777" w:rsidR="004E6F26" w:rsidRDefault="004F730A" w:rsidP="004F730A">
      <w:pPr>
        <w:pStyle w:val="Compact"/>
        <w:numPr>
          <w:ilvl w:val="0"/>
          <w:numId w:val="13"/>
        </w:numPr>
      </w:pPr>
      <w:r>
        <w:t>The first five minutes of class will make the outcome, agenda, and guiding question explicit to students.</w:t>
      </w:r>
    </w:p>
    <w:p w14:paraId="27FB0272" w14:textId="77777777" w:rsidR="004E6F26" w:rsidRDefault="004F730A">
      <w:pPr>
        <w:pStyle w:val="BlockText"/>
      </w:pPr>
      <w:r>
        <w:rPr>
          <w:b/>
          <w:bCs/>
        </w:rPr>
        <w:t>MENTOR MOVE — When you coach another instructor on this</w:t>
      </w:r>
    </w:p>
    <w:p w14:paraId="639984FC" w14:textId="77777777" w:rsidR="004E6F26" w:rsidRDefault="004F730A">
      <w:pPr>
        <w:pStyle w:val="BlockText"/>
      </w:pPr>
      <w:r>
        <w:t xml:space="preserve">Ask to see their lesson plan. Then ask them this single question: </w:t>
      </w:r>
      <w:r>
        <w:rPr>
          <w:i/>
          <w:iCs/>
        </w:rPr>
        <w:t>“If a student walked in five minutes late and asked their neighbor what they’re learning today, what would the neighbor say?”</w:t>
      </w:r>
      <w:r>
        <w:t xml:space="preserve"> If the answer is fuzzy, the outcome needs work. If the neighbor would point to the board and say “this,” the stage is set. That’s the test.</w:t>
      </w:r>
    </w:p>
    <w:p w14:paraId="138FB2E2" w14:textId="77777777" w:rsidR="004E6F26" w:rsidRDefault="004F730A">
      <w:pPr>
        <w:pStyle w:val="BlockText"/>
      </w:pPr>
      <w:r>
        <w:rPr>
          <w:b/>
          <w:bCs/>
        </w:rPr>
        <w:t>MENTOR MOVE — Rewriting one outcome beats an hour on taxonomy</w:t>
      </w:r>
    </w:p>
    <w:p w14:paraId="0ACE3AD5" w14:textId="77777777" w:rsidR="004E6F26" w:rsidRDefault="004F730A">
      <w:pPr>
        <w:pStyle w:val="BlockText"/>
      </w:pPr>
      <w:r>
        <w:t xml:space="preserve">Bring their actual lesson plan to the coaching session — not a hypothetical. Open it. Find the outcome. Read it aloud together. Then ask: </w:t>
      </w:r>
      <w:r>
        <w:rPr>
          <w:i/>
          <w:iCs/>
        </w:rPr>
        <w:t>“What would a student have to do, in front of you, to prove they met this?”</w:t>
      </w:r>
      <w:r>
        <w:t xml:space="preserve"> </w:t>
      </w:r>
      <w:r>
        <w:t>If the instructor pauses or struggles to answer, you’ve found exactly where to start. Don’t lecture them on Bloom’s. Just rewrite that one outcome with them, using the formula. One outcome rewritten well teaches more than an hour on taxonomy.</w:t>
      </w:r>
    </w:p>
    <w:p w14:paraId="24B3AFBC" w14:textId="77777777" w:rsidR="004E6F26" w:rsidRDefault="004F730A">
      <w:pPr>
        <w:pStyle w:val="Heading2"/>
      </w:pPr>
      <w:bookmarkStart w:id="66" w:name="the-lesson-opening-workbook"/>
      <w:bookmarkStart w:id="67" w:name="_Toc238042149"/>
      <w:bookmarkEnd w:id="64"/>
      <w:r>
        <w:t>The lesson opening workbook</w:t>
      </w:r>
      <w:bookmarkEnd w:id="67"/>
    </w:p>
    <w:p w14:paraId="1C69752C" w14:textId="77777777" w:rsidR="004E6F26" w:rsidRDefault="004F730A">
      <w:pPr>
        <w:pStyle w:val="FirstParagraph"/>
      </w:pPr>
      <w:r>
        <w:t>Use this when you rebuild the opening of a lesson you already teach.</w:t>
      </w:r>
    </w:p>
    <w:p w14:paraId="14C0E377" w14:textId="77777777" w:rsidR="004E6F26" w:rsidRDefault="004F730A">
      <w:pPr>
        <w:pStyle w:val="BodyText"/>
      </w:pPr>
      <w:r>
        <w:rPr>
          <w:b/>
          <w:bCs/>
        </w:rPr>
        <w:t>Course and lesson:</w:t>
      </w:r>
      <w:r>
        <w:t xml:space="preserve"> ______________________ </w:t>
      </w:r>
      <w:r>
        <w:rPr>
          <w:i/>
          <w:iCs/>
        </w:rPr>
        <w:t>(e.g., CJ 101 — Use of Force, Day 2)</w:t>
      </w:r>
    </w:p>
    <w:p w14:paraId="46E314D6" w14:textId="77777777" w:rsidR="004E6F26" w:rsidRDefault="004F730A">
      <w:pPr>
        <w:pStyle w:val="BodyText"/>
      </w:pPr>
      <w:r>
        <w:rPr>
          <w:b/>
          <w:bCs/>
        </w:rPr>
        <w:t>1. Learning Outcome</w:t>
      </w:r>
    </w:p>
    <w:p w14:paraId="10A32FF6" w14:textId="77777777" w:rsidR="004E6F26" w:rsidRDefault="004F730A">
      <w:pPr>
        <w:pStyle w:val="BlockText"/>
      </w:pPr>
      <w:r>
        <w:rPr>
          <w:i/>
          <w:iCs/>
        </w:rPr>
        <w:t>Formula:</w:t>
      </w:r>
      <w:r>
        <w:t xml:space="preserve"> Students will </w:t>
      </w:r>
      <w:r>
        <w:rPr>
          <w:rStyle w:val="VerbatimChar"/>
        </w:rPr>
        <w:t>action verb</w:t>
      </w:r>
      <w:r>
        <w:t xml:space="preserve"> </w:t>
      </w:r>
      <w:r>
        <w:rPr>
          <w:rStyle w:val="VerbatimChar"/>
        </w:rPr>
        <w:t>specific performance</w:t>
      </w:r>
      <w:r>
        <w:t xml:space="preserve"> under </w:t>
      </w:r>
      <w:r>
        <w:rPr>
          <w:rStyle w:val="VerbatimChar"/>
        </w:rPr>
        <w:t>conditions</w:t>
      </w:r>
      <w:r>
        <w:t>.</w:t>
      </w:r>
      <w:r>
        <w:t xml:space="preserve"> Avoid: </w:t>
      </w:r>
      <w:r>
        <w:rPr>
          <w:i/>
          <w:iCs/>
        </w:rPr>
        <w:t>understand, know, learn, be familiar with.</w:t>
      </w:r>
      <w:r>
        <w:t xml:space="preserve"> Use: </w:t>
      </w:r>
      <w:r>
        <w:rPr>
          <w:i/>
          <w:iCs/>
        </w:rPr>
        <w:t>analyze, justify, demonstrate, evaluate, compare, perform.</w:t>
      </w:r>
    </w:p>
    <w:p w14:paraId="5F739827" w14:textId="77777777" w:rsidR="004E6F26" w:rsidRDefault="004F730A">
      <w:pPr>
        <w:pStyle w:val="FirstParagraph"/>
      </w:pPr>
      <w:r>
        <w:t>Students will ______________________________________________</w:t>
      </w:r>
    </w:p>
    <w:p w14:paraId="70A0FB50" w14:textId="77777777" w:rsidR="004E6F26" w:rsidRDefault="004F730A">
      <w:pPr>
        <w:pStyle w:val="BodyText"/>
      </w:pPr>
      <w:r>
        <w:rPr>
          <w:b/>
          <w:bCs/>
        </w:rPr>
        <w:lastRenderedPageBreak/>
        <w:t>2. Agenda</w:t>
      </w:r>
      <w:r>
        <w:t xml:space="preserve"> — </w:t>
      </w:r>
      <w:r>
        <w:rPr>
          <w:i/>
          <w:iCs/>
        </w:rPr>
        <w:t>Sketch your sequence. Don’t let a block run long without student activity.</w:t>
      </w:r>
    </w:p>
    <w:tbl>
      <w:tblPr>
        <w:tblStyle w:val="Table"/>
        <w:tblW w:w="0" w:type="auto"/>
        <w:tblLook w:val="0020" w:firstRow="1" w:lastRow="0" w:firstColumn="0" w:lastColumn="0" w:noHBand="0" w:noVBand="0"/>
      </w:tblPr>
      <w:tblGrid>
        <w:gridCol w:w="910"/>
        <w:gridCol w:w="3319"/>
        <w:gridCol w:w="1632"/>
      </w:tblGrid>
      <w:tr w:rsidR="004E6F26" w14:paraId="2C85C855"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6AD62286" w14:textId="77777777" w:rsidR="004E6F26" w:rsidRDefault="004F730A">
            <w:pPr>
              <w:pStyle w:val="Compact"/>
            </w:pPr>
            <w:r>
              <w:t>Phase</w:t>
            </w:r>
          </w:p>
        </w:tc>
        <w:tc>
          <w:tcPr>
            <w:tcW w:w="0" w:type="auto"/>
          </w:tcPr>
          <w:p w14:paraId="33F74F43" w14:textId="77777777" w:rsidR="004E6F26" w:rsidRDefault="004F730A">
            <w:pPr>
              <w:pStyle w:val="Compact"/>
            </w:pPr>
            <w:r>
              <w:t>Activity</w:t>
            </w:r>
          </w:p>
        </w:tc>
        <w:tc>
          <w:tcPr>
            <w:tcW w:w="0" w:type="auto"/>
          </w:tcPr>
          <w:p w14:paraId="31A89C6D" w14:textId="77777777" w:rsidR="004E6F26" w:rsidRDefault="004F730A">
            <w:pPr>
              <w:pStyle w:val="Compact"/>
            </w:pPr>
            <w:r>
              <w:t>Time</w:t>
            </w:r>
          </w:p>
        </w:tc>
      </w:tr>
      <w:tr w:rsidR="004E6F26" w14:paraId="60AFFE0A" w14:textId="77777777">
        <w:tc>
          <w:tcPr>
            <w:tcW w:w="0" w:type="auto"/>
          </w:tcPr>
          <w:p w14:paraId="23632A57" w14:textId="77777777" w:rsidR="004E6F26" w:rsidRDefault="004F730A">
            <w:pPr>
              <w:pStyle w:val="Compact"/>
            </w:pPr>
            <w:r>
              <w:t>Open</w:t>
            </w:r>
          </w:p>
        </w:tc>
        <w:tc>
          <w:tcPr>
            <w:tcW w:w="0" w:type="auto"/>
          </w:tcPr>
          <w:p w14:paraId="2E5C0DB2" w14:textId="77777777" w:rsidR="004E6F26" w:rsidRDefault="004F730A">
            <w:pPr>
              <w:pStyle w:val="Compact"/>
            </w:pPr>
            <w:r>
              <w:t>Opener — scenario, question, clip</w:t>
            </w:r>
          </w:p>
        </w:tc>
        <w:tc>
          <w:tcPr>
            <w:tcW w:w="0" w:type="auto"/>
          </w:tcPr>
          <w:p w14:paraId="1C862116" w14:textId="77777777" w:rsidR="004E6F26" w:rsidRDefault="004F730A">
            <w:pPr>
              <w:pStyle w:val="Compact"/>
            </w:pPr>
            <w:r>
              <w:t>___ (≈5 min)</w:t>
            </w:r>
          </w:p>
        </w:tc>
      </w:tr>
      <w:tr w:rsidR="004E6F26" w14:paraId="74C75F7D" w14:textId="77777777">
        <w:tc>
          <w:tcPr>
            <w:tcW w:w="0" w:type="auto"/>
          </w:tcPr>
          <w:p w14:paraId="5AB1B68C" w14:textId="77777777" w:rsidR="004E6F26" w:rsidRDefault="004F730A">
            <w:pPr>
              <w:pStyle w:val="Compact"/>
            </w:pPr>
            <w:r>
              <w:t>Direct</w:t>
            </w:r>
          </w:p>
        </w:tc>
        <w:tc>
          <w:tcPr>
            <w:tcW w:w="0" w:type="auto"/>
          </w:tcPr>
          <w:p w14:paraId="6EB50ECB" w14:textId="77777777" w:rsidR="004E6F26" w:rsidRDefault="004F730A">
            <w:pPr>
              <w:pStyle w:val="Compact"/>
            </w:pPr>
            <w:r>
              <w:t>Core instruction</w:t>
            </w:r>
          </w:p>
        </w:tc>
        <w:tc>
          <w:tcPr>
            <w:tcW w:w="0" w:type="auto"/>
          </w:tcPr>
          <w:p w14:paraId="33057E34" w14:textId="77777777" w:rsidR="004E6F26" w:rsidRDefault="004F730A">
            <w:pPr>
              <w:pStyle w:val="Compact"/>
            </w:pPr>
            <w:r>
              <w:t>___ (≈15 min)</w:t>
            </w:r>
          </w:p>
        </w:tc>
      </w:tr>
      <w:tr w:rsidR="004E6F26" w14:paraId="0DB57D2B" w14:textId="77777777">
        <w:tc>
          <w:tcPr>
            <w:tcW w:w="0" w:type="auto"/>
          </w:tcPr>
          <w:p w14:paraId="1FA72D02" w14:textId="77777777" w:rsidR="004E6F26" w:rsidRDefault="004F730A">
            <w:pPr>
              <w:pStyle w:val="Compact"/>
            </w:pPr>
            <w:r>
              <w:t>Apply</w:t>
            </w:r>
          </w:p>
        </w:tc>
        <w:tc>
          <w:tcPr>
            <w:tcW w:w="0" w:type="auto"/>
          </w:tcPr>
          <w:p w14:paraId="6B765D19" w14:textId="77777777" w:rsidR="004E6F26" w:rsidRDefault="004F730A">
            <w:pPr>
              <w:pStyle w:val="Compact"/>
            </w:pPr>
            <w:r>
              <w:t>Student-led practice or scenarios</w:t>
            </w:r>
          </w:p>
        </w:tc>
        <w:tc>
          <w:tcPr>
            <w:tcW w:w="0" w:type="auto"/>
          </w:tcPr>
          <w:p w14:paraId="36DE6AD7" w14:textId="77777777" w:rsidR="004E6F26" w:rsidRDefault="004F730A">
            <w:pPr>
              <w:pStyle w:val="Compact"/>
            </w:pPr>
            <w:r>
              <w:t>___ (≈20 min)</w:t>
            </w:r>
          </w:p>
        </w:tc>
      </w:tr>
      <w:tr w:rsidR="004E6F26" w14:paraId="2858B518" w14:textId="77777777">
        <w:tc>
          <w:tcPr>
            <w:tcW w:w="0" w:type="auto"/>
          </w:tcPr>
          <w:p w14:paraId="068FA3E8" w14:textId="77777777" w:rsidR="004E6F26" w:rsidRDefault="004F730A">
            <w:pPr>
              <w:pStyle w:val="Compact"/>
            </w:pPr>
            <w:r>
              <w:t>Debrief</w:t>
            </w:r>
          </w:p>
        </w:tc>
        <w:tc>
          <w:tcPr>
            <w:tcW w:w="0" w:type="auto"/>
          </w:tcPr>
          <w:p w14:paraId="4F8FA11F" w14:textId="77777777" w:rsidR="004E6F26" w:rsidRDefault="004F730A">
            <w:pPr>
              <w:pStyle w:val="Compact"/>
            </w:pPr>
            <w:r>
              <w:t>Return to guiding question</w:t>
            </w:r>
          </w:p>
        </w:tc>
        <w:tc>
          <w:tcPr>
            <w:tcW w:w="0" w:type="auto"/>
          </w:tcPr>
          <w:p w14:paraId="5424F1AF" w14:textId="77777777" w:rsidR="004E6F26" w:rsidRDefault="004F730A">
            <w:pPr>
              <w:pStyle w:val="Compact"/>
            </w:pPr>
            <w:r>
              <w:t>___ (≈10 min)</w:t>
            </w:r>
          </w:p>
        </w:tc>
      </w:tr>
      <w:tr w:rsidR="004E6F26" w14:paraId="10E4FCF4" w14:textId="77777777">
        <w:tc>
          <w:tcPr>
            <w:tcW w:w="0" w:type="auto"/>
          </w:tcPr>
          <w:p w14:paraId="6E28307C" w14:textId="77777777" w:rsidR="004E6F26" w:rsidRDefault="004F730A">
            <w:pPr>
              <w:pStyle w:val="Compact"/>
            </w:pPr>
            <w:r>
              <w:t>Close</w:t>
            </w:r>
          </w:p>
        </w:tc>
        <w:tc>
          <w:tcPr>
            <w:tcW w:w="0" w:type="auto"/>
          </w:tcPr>
          <w:p w14:paraId="16D8EBED" w14:textId="77777777" w:rsidR="004E6F26" w:rsidRDefault="004F730A">
            <w:pPr>
              <w:pStyle w:val="Compact"/>
            </w:pPr>
            <w:r>
              <w:t>Exit ticket or takeaway</w:t>
            </w:r>
          </w:p>
        </w:tc>
        <w:tc>
          <w:tcPr>
            <w:tcW w:w="0" w:type="auto"/>
          </w:tcPr>
          <w:p w14:paraId="1ADFA5B6" w14:textId="77777777" w:rsidR="004E6F26" w:rsidRDefault="004F730A">
            <w:pPr>
              <w:pStyle w:val="Compact"/>
            </w:pPr>
            <w:r>
              <w:t>___ (≈5 min)</w:t>
            </w:r>
          </w:p>
        </w:tc>
      </w:tr>
    </w:tbl>
    <w:p w14:paraId="3BC8DB35" w14:textId="77777777" w:rsidR="004E6F26" w:rsidRDefault="004F730A">
      <w:pPr>
        <w:pStyle w:val="BodyText"/>
      </w:pPr>
      <w:r>
        <w:rPr>
          <w:b/>
          <w:bCs/>
        </w:rPr>
        <w:t>3. Guiding Question</w:t>
      </w:r>
    </w:p>
    <w:p w14:paraId="238E4D6F" w14:textId="77777777" w:rsidR="004E6F26" w:rsidRDefault="004F730A">
      <w:pPr>
        <w:pStyle w:val="BlockText"/>
      </w:pPr>
      <w:r>
        <w:rPr>
          <w:i/>
          <w:iCs/>
        </w:rPr>
        <w:t>Three tests:</w:t>
      </w:r>
      <w:r>
        <w:t xml:space="preserve"> </w:t>
      </w:r>
      <w:r>
        <w:rPr>
          <w:b/>
          <w:bCs/>
        </w:rPr>
        <w:t>Open</w:t>
      </w:r>
      <w:r>
        <w:t xml:space="preserve"> — more than one defensible answer · </w:t>
      </w:r>
      <w:r>
        <w:rPr>
          <w:b/>
          <w:bCs/>
        </w:rPr>
        <w:t>Aligned</w:t>
      </w:r>
      <w:r>
        <w:t xml:space="preserve"> — answering it meets the outcome · </w:t>
      </w:r>
      <w:r>
        <w:rPr>
          <w:b/>
          <w:bCs/>
        </w:rPr>
        <w:t>Worth it</w:t>
      </w:r>
      <w:r>
        <w:t xml:space="preserve"> — a working professional would still find it interesting. Try starting with </w:t>
      </w:r>
      <w:r>
        <w:rPr>
          <w:rStyle w:val="VerbatimChar"/>
        </w:rPr>
        <w:t>When</w:t>
      </w:r>
      <w:r>
        <w:t xml:space="preserve">, </w:t>
      </w:r>
      <w:r>
        <w:rPr>
          <w:rStyle w:val="VerbatimChar"/>
        </w:rPr>
        <w:t>Why</w:t>
      </w:r>
      <w:r>
        <w:t xml:space="preserve">, </w:t>
      </w:r>
      <w:r>
        <w:rPr>
          <w:rStyle w:val="VerbatimChar"/>
        </w:rPr>
        <w:t>How do you decide</w:t>
      </w:r>
      <w:r>
        <w:t xml:space="preserve">, or </w:t>
      </w:r>
      <w:r>
        <w:rPr>
          <w:rStyle w:val="VerbatimChar"/>
        </w:rPr>
        <w:t>What's the difference</w:t>
      </w:r>
      <w:r>
        <w:t>.</w:t>
      </w:r>
    </w:p>
    <w:p w14:paraId="253D5240" w14:textId="77777777" w:rsidR="004E6F26" w:rsidRDefault="004F730A">
      <w:pPr>
        <w:pStyle w:val="FirstParagraph"/>
      </w:pPr>
      <w:r>
        <w:t>My guiding question is ______________________________________________</w:t>
      </w:r>
    </w:p>
    <w:p w14:paraId="3C891A32" w14:textId="77777777" w:rsidR="004E6F26" w:rsidRDefault="004F730A">
      <w:pPr>
        <w:pStyle w:val="Heading3"/>
      </w:pPr>
      <w:bookmarkStart w:id="68" w:name="X30c7b50ea89887b4ee9662f68320b658245c172"/>
      <w:r>
        <w:t>Peer coaching — three questions, five minutes</w:t>
      </w:r>
    </w:p>
    <w:p w14:paraId="72BECBCC" w14:textId="77777777" w:rsidR="004E6F26" w:rsidRDefault="004F730A">
      <w:pPr>
        <w:pStyle w:val="FirstParagraph"/>
      </w:pPr>
      <w:r>
        <w:t>Pair with a colleague. Each person shares their workbook. The coach asks these three questions; the coached person talks, and the coach mostly listens.</w:t>
      </w:r>
    </w:p>
    <w:p w14:paraId="1C9D56EF" w14:textId="77777777" w:rsidR="004E6F26" w:rsidRDefault="004F730A" w:rsidP="004F730A">
      <w:pPr>
        <w:pStyle w:val="Compact"/>
        <w:numPr>
          <w:ilvl w:val="0"/>
          <w:numId w:val="14"/>
        </w:numPr>
      </w:pPr>
      <w:r>
        <w:rPr>
          <w:b/>
          <w:bCs/>
        </w:rPr>
        <w:t>Test the outcome.</w:t>
      </w:r>
      <w:r>
        <w:t xml:space="preserve"> “What would a student have to do — in front of you — to prove they met this outcome?”</w:t>
      </w:r>
    </w:p>
    <w:p w14:paraId="5B1CD22F" w14:textId="77777777" w:rsidR="004E6F26" w:rsidRDefault="004F730A" w:rsidP="004F730A">
      <w:pPr>
        <w:pStyle w:val="Compact"/>
        <w:numPr>
          <w:ilvl w:val="0"/>
          <w:numId w:val="14"/>
        </w:numPr>
      </w:pPr>
      <w:r>
        <w:rPr>
          <w:b/>
          <w:bCs/>
        </w:rPr>
        <w:t>Probe the verb.</w:t>
      </w:r>
      <w:r>
        <w:t xml:space="preserve"> “Read your outcome aloud. Can you picture a student doing that verb? If the verb is ‘understand’ or ‘know,’ what could you swap it for?”</w:t>
      </w:r>
    </w:p>
    <w:p w14:paraId="7BB83A39" w14:textId="77777777" w:rsidR="004E6F26" w:rsidRDefault="004F730A" w:rsidP="004F730A">
      <w:pPr>
        <w:pStyle w:val="Compact"/>
        <w:numPr>
          <w:ilvl w:val="0"/>
          <w:numId w:val="14"/>
        </w:numPr>
      </w:pPr>
      <w:r>
        <w:rPr>
          <w:b/>
          <w:bCs/>
        </w:rPr>
        <w:t>Pressure-test the guiding question.</w:t>
      </w:r>
      <w:r>
        <w:t xml:space="preserve"> “</w:t>
      </w:r>
      <w:r>
        <w:t>If a student gave the textbook answer, would the question be over? Or would there still be more to discuss?”</w:t>
      </w:r>
    </w:p>
    <w:p w14:paraId="659EA526" w14:textId="77777777" w:rsidR="004E6F26" w:rsidRDefault="004F730A">
      <w:r>
        <w:br w:type="page"/>
      </w:r>
    </w:p>
    <w:p w14:paraId="12329A2B" w14:textId="77777777" w:rsidR="004E6F26" w:rsidRDefault="004F730A">
      <w:pPr>
        <w:pStyle w:val="Heading1"/>
      </w:pPr>
      <w:bookmarkStart w:id="69" w:name="chapter-3-opening-the-lesson"/>
      <w:bookmarkStart w:id="70" w:name="_Toc238042150"/>
      <w:bookmarkEnd w:id="39"/>
      <w:bookmarkEnd w:id="66"/>
      <w:bookmarkEnd w:id="68"/>
      <w:r>
        <w:lastRenderedPageBreak/>
        <w:t>Chapter 3 — Opening the Lesson</w:t>
      </w:r>
      <w:bookmarkEnd w:id="70"/>
    </w:p>
    <w:p w14:paraId="3A5124A9" w14:textId="77777777" w:rsidR="004E6F26" w:rsidRDefault="004F730A">
      <w:pPr>
        <w:pStyle w:val="FirstParagraph"/>
      </w:pPr>
      <w:r>
        <w:rPr>
          <w:i/>
          <w:iCs/>
        </w:rPr>
        <w:t>Ideal item 1: The lesson opens with a hook that puts students doing something in the first 90 seconds.</w:t>
      </w:r>
    </w:p>
    <w:p w14:paraId="55F83458" w14:textId="77777777" w:rsidR="004E6F26" w:rsidRDefault="004F730A">
      <w:pPr>
        <w:pStyle w:val="BodyText"/>
      </w:pPr>
      <w:r>
        <w:rPr>
          <w:i/>
          <w:iCs/>
        </w:rPr>
        <w:t>Drawn from Module 3 and Module 7.</w:t>
      </w:r>
    </w:p>
    <w:p w14:paraId="2DFD02B7" w14:textId="77777777" w:rsidR="004E6F26" w:rsidRDefault="004F730A">
      <w:pPr>
        <w:pStyle w:val="Heading2"/>
      </w:pPr>
      <w:bookmarkStart w:id="71" w:name="what-the-open-does"/>
      <w:bookmarkStart w:id="72" w:name="_Toc238042151"/>
      <w:r>
        <w:t>What the Open does</w:t>
      </w:r>
      <w:bookmarkEnd w:id="72"/>
    </w:p>
    <w:p w14:paraId="5E5DEBCA" w14:textId="77777777" w:rsidR="004E6F26" w:rsidRDefault="004F730A">
      <w:pPr>
        <w:pStyle w:val="FirstParagraph"/>
      </w:pPr>
      <w:r>
        <w:t>The first five to ten minutes of class do three jobs at once: hook attention, make the structure explicit, and surface prior knowledge. Chapter 2 covered the second of those. This chapter covers the other two, plus the move that sets up the debrief.</w:t>
      </w:r>
    </w:p>
    <w:p w14:paraId="542B7EE5" w14:textId="77777777" w:rsidR="004E6F26" w:rsidRDefault="004F730A">
      <w:pPr>
        <w:pStyle w:val="BodyText"/>
      </w:pPr>
      <w:r>
        <w:t>The first five minutes either activate the brain or invite it to wander. A good hook does three things at once: it pulls attention, it surfaces what students already know or assume, and it points toward the day’s learning. A community builder runs alongside it — even something small — so students remember they are in a room with other humans they can think alongside.</w:t>
      </w:r>
    </w:p>
    <w:p w14:paraId="23B00138" w14:textId="77777777" w:rsidR="004E6F26" w:rsidRDefault="004F730A">
      <w:pPr>
        <w:pStyle w:val="Heading2"/>
      </w:pPr>
      <w:bookmarkStart w:id="73" w:name="three-hook-formats"/>
      <w:bookmarkStart w:id="74" w:name="_Toc238042152"/>
      <w:bookmarkEnd w:id="71"/>
      <w:r>
        <w:t>Three hook formats</w:t>
      </w:r>
      <w:bookmarkEnd w:id="74"/>
    </w:p>
    <w:tbl>
      <w:tblPr>
        <w:tblStyle w:val="Table"/>
        <w:tblW w:w="5000" w:type="pct"/>
        <w:tblLook w:val="0020" w:firstRow="1" w:lastRow="0" w:firstColumn="0" w:lastColumn="0" w:noHBand="0" w:noVBand="0"/>
      </w:tblPr>
      <w:tblGrid>
        <w:gridCol w:w="1881"/>
        <w:gridCol w:w="6672"/>
        <w:gridCol w:w="797"/>
      </w:tblGrid>
      <w:tr w:rsidR="004E6F26" w14:paraId="09A805F0"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322B75A5" w14:textId="77777777" w:rsidR="004E6F26" w:rsidRDefault="004F730A">
            <w:pPr>
              <w:pStyle w:val="Compact"/>
            </w:pPr>
            <w:r>
              <w:t>Hook</w:t>
            </w:r>
          </w:p>
        </w:tc>
        <w:tc>
          <w:tcPr>
            <w:tcW w:w="0" w:type="auto"/>
          </w:tcPr>
          <w:p w14:paraId="484D0C8A" w14:textId="77777777" w:rsidR="004E6F26" w:rsidRDefault="004F730A">
            <w:pPr>
              <w:pStyle w:val="Compact"/>
            </w:pPr>
            <w:r>
              <w:t>Description</w:t>
            </w:r>
          </w:p>
        </w:tc>
        <w:tc>
          <w:tcPr>
            <w:tcW w:w="0" w:type="auto"/>
          </w:tcPr>
          <w:p w14:paraId="4EE6DC8E" w14:textId="77777777" w:rsidR="004E6F26" w:rsidRDefault="004F730A">
            <w:pPr>
              <w:pStyle w:val="Compact"/>
            </w:pPr>
            <w:r>
              <w:t>Time</w:t>
            </w:r>
          </w:p>
        </w:tc>
      </w:tr>
      <w:tr w:rsidR="004E6F26" w14:paraId="2539FECA" w14:textId="77777777">
        <w:tc>
          <w:tcPr>
            <w:tcW w:w="0" w:type="auto"/>
          </w:tcPr>
          <w:p w14:paraId="0DF86D35" w14:textId="77777777" w:rsidR="004E6F26" w:rsidRDefault="004F730A">
            <w:pPr>
              <w:pStyle w:val="Compact"/>
            </w:pPr>
            <w:r>
              <w:rPr>
                <w:b/>
                <w:bCs/>
              </w:rPr>
              <w:t>Photo &amp; Pair</w:t>
            </w:r>
          </w:p>
        </w:tc>
        <w:tc>
          <w:tcPr>
            <w:tcW w:w="0" w:type="auto"/>
          </w:tcPr>
          <w:p w14:paraId="0E823365" w14:textId="77777777" w:rsidR="004E6F26" w:rsidRDefault="004F730A">
            <w:pPr>
              <w:pStyle w:val="Compact"/>
            </w:pPr>
            <w:r>
              <w:t>A real (de-identified) scene photo or short clip. Students silently write what they notice for 60 seconds. Then 90 seconds with an elbow partner: what did you see that I missed?</w:t>
            </w:r>
          </w:p>
        </w:tc>
        <w:tc>
          <w:tcPr>
            <w:tcW w:w="0" w:type="auto"/>
          </w:tcPr>
          <w:p w14:paraId="33FA5274" w14:textId="77777777" w:rsidR="004E6F26" w:rsidRDefault="004F730A">
            <w:pPr>
              <w:pStyle w:val="Compact"/>
            </w:pPr>
            <w:r>
              <w:t>3–5 min</w:t>
            </w:r>
          </w:p>
        </w:tc>
      </w:tr>
      <w:tr w:rsidR="004E6F26" w14:paraId="25AA6A32" w14:textId="77777777">
        <w:tc>
          <w:tcPr>
            <w:tcW w:w="0" w:type="auto"/>
          </w:tcPr>
          <w:p w14:paraId="3CF04C45" w14:textId="77777777" w:rsidR="004E6F26" w:rsidRDefault="004F730A">
            <w:pPr>
              <w:pStyle w:val="Compact"/>
            </w:pPr>
            <w:r>
              <w:rPr>
                <w:b/>
                <w:bCs/>
              </w:rPr>
              <w:t>Provocation Question</w:t>
            </w:r>
          </w:p>
        </w:tc>
        <w:tc>
          <w:tcPr>
            <w:tcW w:w="0" w:type="auto"/>
          </w:tcPr>
          <w:p w14:paraId="69AAD871" w14:textId="77777777" w:rsidR="004E6F26" w:rsidRDefault="004F730A">
            <w:pPr>
              <w:pStyle w:val="Compact"/>
            </w:pPr>
            <w:r>
              <w:t>A question with no easy answer, posted before students arrive. “When is it okay to lie to a victim?” Students write their first instinct. Partners trade and look for one place they disagree.</w:t>
            </w:r>
          </w:p>
        </w:tc>
        <w:tc>
          <w:tcPr>
            <w:tcW w:w="0" w:type="auto"/>
          </w:tcPr>
          <w:p w14:paraId="5A3E5E09" w14:textId="77777777" w:rsidR="004E6F26" w:rsidRDefault="004F730A">
            <w:pPr>
              <w:pStyle w:val="Compact"/>
            </w:pPr>
            <w:r>
              <w:t>3–5 min</w:t>
            </w:r>
          </w:p>
        </w:tc>
      </w:tr>
      <w:tr w:rsidR="004E6F26" w14:paraId="230122B1" w14:textId="77777777">
        <w:tc>
          <w:tcPr>
            <w:tcW w:w="0" w:type="auto"/>
          </w:tcPr>
          <w:p w14:paraId="15B8BB5C" w14:textId="77777777" w:rsidR="004E6F26" w:rsidRDefault="004F730A">
            <w:pPr>
              <w:pStyle w:val="Compact"/>
            </w:pPr>
            <w:r>
              <w:rPr>
                <w:b/>
                <w:bCs/>
              </w:rPr>
              <w:t>Recall + Connect</w:t>
            </w:r>
          </w:p>
        </w:tc>
        <w:tc>
          <w:tcPr>
            <w:tcW w:w="0" w:type="auto"/>
          </w:tcPr>
          <w:p w14:paraId="6AF87EED" w14:textId="77777777" w:rsidR="004E6F26" w:rsidRDefault="004F730A">
            <w:pPr>
              <w:pStyle w:val="Compact"/>
            </w:pPr>
            <w:r>
              <w:t xml:space="preserve">“In one sentence, what was the most useful thing from Tuesday?” </w:t>
            </w:r>
            <w:r>
              <w:t>Students write, then pair and combine into a two-sentence summary. Two pairs share. Class now has shared ground.</w:t>
            </w:r>
          </w:p>
        </w:tc>
        <w:tc>
          <w:tcPr>
            <w:tcW w:w="0" w:type="auto"/>
          </w:tcPr>
          <w:p w14:paraId="5A2A4760" w14:textId="77777777" w:rsidR="004E6F26" w:rsidRDefault="004F730A">
            <w:pPr>
              <w:pStyle w:val="Compact"/>
            </w:pPr>
            <w:r>
              <w:t>3–5 min</w:t>
            </w:r>
          </w:p>
        </w:tc>
      </w:tr>
    </w:tbl>
    <w:p w14:paraId="7D9C9A97" w14:textId="77777777" w:rsidR="004E6F26" w:rsidRDefault="004F730A">
      <w:pPr>
        <w:pStyle w:val="Heading3"/>
      </w:pPr>
      <w:bookmarkStart w:id="75" w:name="what-makes-a-hook-actually-work"/>
      <w:r>
        <w:t>What makes a hook actually work</w:t>
      </w:r>
    </w:p>
    <w:p w14:paraId="7BE39F31" w14:textId="77777777" w:rsidR="004E6F26" w:rsidRDefault="004F730A" w:rsidP="004F730A">
      <w:pPr>
        <w:pStyle w:val="Compact"/>
        <w:numPr>
          <w:ilvl w:val="0"/>
          <w:numId w:val="15"/>
        </w:numPr>
      </w:pPr>
      <w:r>
        <w:t xml:space="preserve">Students </w:t>
      </w:r>
      <w:r>
        <w:rPr>
          <w:i/>
          <w:iCs/>
        </w:rPr>
        <w:t>do something</w:t>
      </w:r>
      <w:r>
        <w:t xml:space="preserve"> in the first 90 seconds — not just listen.</w:t>
      </w:r>
    </w:p>
    <w:p w14:paraId="665F233E" w14:textId="77777777" w:rsidR="004E6F26" w:rsidRDefault="004F730A" w:rsidP="004F730A">
      <w:pPr>
        <w:pStyle w:val="Compact"/>
        <w:numPr>
          <w:ilvl w:val="0"/>
          <w:numId w:val="15"/>
        </w:numPr>
      </w:pPr>
      <w:r>
        <w:t>The hook surfaces what students already think, so you can build on it or push against it.</w:t>
      </w:r>
    </w:p>
    <w:p w14:paraId="6AD7F8E2" w14:textId="77777777" w:rsidR="004E6F26" w:rsidRDefault="004F730A" w:rsidP="004F730A">
      <w:pPr>
        <w:pStyle w:val="Compact"/>
        <w:numPr>
          <w:ilvl w:val="0"/>
          <w:numId w:val="15"/>
        </w:numPr>
      </w:pPr>
      <w:r>
        <w:t>It connects to the day’s outcome explicitly. After the hook ends, name the connection out loud.</w:t>
      </w:r>
    </w:p>
    <w:p w14:paraId="7A73DD80" w14:textId="77777777" w:rsidR="004E6F26" w:rsidRDefault="004F730A" w:rsidP="004F730A">
      <w:pPr>
        <w:pStyle w:val="Compact"/>
        <w:numPr>
          <w:ilvl w:val="0"/>
          <w:numId w:val="15"/>
        </w:numPr>
      </w:pPr>
      <w:r>
        <w:t>It includes one small move that makes the room feel collaborative — a turn-to-your-partner, a quick share, a “find someone who…” These small moves compound over a semester.</w:t>
      </w:r>
    </w:p>
    <w:p w14:paraId="4A056AD0" w14:textId="77777777" w:rsidR="004E6F26" w:rsidRDefault="004F730A">
      <w:pPr>
        <w:pStyle w:val="Heading2"/>
      </w:pPr>
      <w:bookmarkStart w:id="76" w:name="planning-the-open-in-four-steps"/>
      <w:bookmarkStart w:id="77" w:name="_Toc238042153"/>
      <w:bookmarkEnd w:id="73"/>
      <w:bookmarkEnd w:id="75"/>
      <w:r>
        <w:t>Planning the Open in four steps</w:t>
      </w:r>
      <w:bookmarkEnd w:id="77"/>
    </w:p>
    <w:p w14:paraId="4CDF9C62" w14:textId="77777777" w:rsidR="004E6F26" w:rsidRDefault="004F730A">
      <w:pPr>
        <w:pStyle w:val="FirstParagraph"/>
      </w:pPr>
      <w:r>
        <w:rPr>
          <w:b/>
          <w:bCs/>
        </w:rPr>
        <w:t>Step 1 — Choose a hook that does work, not just decoration.</w:t>
      </w:r>
    </w:p>
    <w:p w14:paraId="397F27E1" w14:textId="77777777" w:rsidR="004E6F26" w:rsidRDefault="004F730A">
      <w:pPr>
        <w:pStyle w:val="BodyText"/>
      </w:pPr>
      <w:r>
        <w:t xml:space="preserve">Pick one of the three formats above. The hook must put students </w:t>
      </w:r>
      <w:r>
        <w:rPr>
          <w:i/>
          <w:iCs/>
        </w:rPr>
        <w:t>doing</w:t>
      </w:r>
      <w:r>
        <w:t xml:space="preserve"> something in the first 90 seconds — not just listening.</w:t>
      </w:r>
    </w:p>
    <w:p w14:paraId="5E29B921" w14:textId="77777777" w:rsidR="004E6F26" w:rsidRDefault="004F730A">
      <w:pPr>
        <w:pStyle w:val="BlockText"/>
      </w:pPr>
      <w:r>
        <w:rPr>
          <w:i/>
          <w:iCs/>
        </w:rPr>
        <w:t>Example:</w:t>
      </w:r>
      <w:r>
        <w:t xml:space="preserve"> “</w:t>
      </w:r>
      <w:r>
        <w:t>Watch this 45-second clip. Pause. Write your first instinct in one sentence. Then turn to your partner — what did you see that they missed?”</w:t>
      </w:r>
    </w:p>
    <w:p w14:paraId="01B01164" w14:textId="77777777" w:rsidR="004E6F26" w:rsidRDefault="004F730A">
      <w:pPr>
        <w:pStyle w:val="FirstParagraph"/>
      </w:pPr>
      <w:r>
        <w:rPr>
          <w:b/>
          <w:bCs/>
        </w:rPr>
        <w:t>Step 2 — Post the outcome, the agenda, and the guiding question.</w:t>
      </w:r>
    </w:p>
    <w:p w14:paraId="5A97DA1B" w14:textId="77777777" w:rsidR="004E6F26" w:rsidRDefault="004F730A">
      <w:pPr>
        <w:pStyle w:val="BodyText"/>
      </w:pPr>
      <w:r>
        <w:lastRenderedPageBreak/>
        <w:t>From Chapter 2: students should be able to glance at the board and know exactly what they’re doing, why, and what holds the class together. Don’t recite all three — point to them. Reference them again at every transition.</w:t>
      </w:r>
    </w:p>
    <w:p w14:paraId="0E97212B" w14:textId="77777777" w:rsidR="004E6F26" w:rsidRDefault="004F730A">
      <w:pPr>
        <w:pStyle w:val="BodyText"/>
      </w:pPr>
      <w:r>
        <w:rPr>
          <w:b/>
          <w:bCs/>
        </w:rPr>
        <w:t>Step 3 — Surface prior knowledge in 2 minutes.</w:t>
      </w:r>
    </w:p>
    <w:p w14:paraId="56E0338E" w14:textId="77777777" w:rsidR="004E6F26" w:rsidRDefault="004F730A">
      <w:pPr>
        <w:pStyle w:val="BodyText"/>
      </w:pPr>
      <w:r>
        <w:t>A quick recall-and-connect move: “</w:t>
      </w:r>
      <w:r>
        <w:t>In one sentence, what was the most useful thing from Tuesday?” Students write, pair, combine. The class now has shared ground for the rest of the lesson, and you’ve heard what stuck.</w:t>
      </w:r>
    </w:p>
    <w:p w14:paraId="7226AC9E" w14:textId="77777777" w:rsidR="004E6F26" w:rsidRDefault="004F730A">
      <w:pPr>
        <w:pStyle w:val="BodyText"/>
      </w:pPr>
      <w:r>
        <w:rPr>
          <w:b/>
          <w:bCs/>
        </w:rPr>
        <w:t>Step 4 — Set the “before” debrief — name what to notice.</w:t>
      </w:r>
    </w:p>
    <w:p w14:paraId="50B92807" w14:textId="77777777" w:rsidR="004E6F26" w:rsidRDefault="004F730A">
      <w:pPr>
        <w:pStyle w:val="BodyText"/>
      </w:pPr>
      <w:r>
        <w:t>From Chapter 8: name two or three things students should watch for in the rest of the lesson. A 15-second sentence that turns the whole class into focused observation.</w:t>
      </w:r>
    </w:p>
    <w:p w14:paraId="6A416D7B" w14:textId="77777777" w:rsidR="004E6F26" w:rsidRDefault="004F730A">
      <w:pPr>
        <w:pStyle w:val="BlockText"/>
      </w:pPr>
      <w:r>
        <w:rPr>
          <w:i/>
          <w:iCs/>
        </w:rPr>
        <w:t>Example:</w:t>
      </w:r>
      <w:r>
        <w:t xml:space="preserve"> “</w:t>
      </w:r>
      <w:r>
        <w:t>Pay attention to how decisions get justified, what changes the decision, and what would change it for you.”</w:t>
      </w:r>
    </w:p>
    <w:p w14:paraId="6B11F8D3" w14:textId="77777777" w:rsidR="004E6F26" w:rsidRDefault="004F730A">
      <w:pPr>
        <w:pStyle w:val="BlockText"/>
      </w:pPr>
      <w:r>
        <w:rPr>
          <w:b/>
          <w:bCs/>
        </w:rPr>
        <w:t>AI MOVE — Generate three hooks, pick the one that earns it</w:t>
      </w:r>
    </w:p>
    <w:p w14:paraId="2B839B22" w14:textId="77777777" w:rsidR="004E6F26" w:rsidRDefault="004F730A">
      <w:pPr>
        <w:pStyle w:val="BlockText"/>
      </w:pPr>
      <w:r>
        <w:t>A blank page is the slow part of planning a hook. AI is fast at three-option generation. Use this prompt, then review every option against your outcome — generic AI hooks are common, so expect to combine pieces or add your own field experience.</w:t>
      </w:r>
    </w:p>
    <w:p w14:paraId="72E33127" w14:textId="77777777" w:rsidR="004E6F26" w:rsidRDefault="004F730A">
      <w:pPr>
        <w:pStyle w:val="BlockText"/>
      </w:pPr>
      <w:r>
        <w:rPr>
          <w:i/>
          <w:iCs/>
        </w:rPr>
        <w:t xml:space="preserve">“Generate three opening hooks for a </w:t>
      </w:r>
      <w:r>
        <w:rPr>
          <w:b/>
          <w:bCs/>
          <w:i/>
          <w:iCs/>
        </w:rPr>
        <w:t>[course]</w:t>
      </w:r>
      <w:r>
        <w:rPr>
          <w:i/>
          <w:iCs/>
        </w:rPr>
        <w:t xml:space="preserve"> class. Outcome: </w:t>
      </w:r>
      <w:r>
        <w:rPr>
          <w:b/>
          <w:bCs/>
          <w:i/>
          <w:iCs/>
        </w:rPr>
        <w:t>[paste your exact outcome]</w:t>
      </w:r>
      <w:r>
        <w:rPr>
          <w:i/>
          <w:iCs/>
        </w:rPr>
        <w:t>. Each hook should put students doing something in the first 90 seconds — writing, observing, or making a small decision — not just listening.”</w:t>
      </w:r>
    </w:p>
    <w:p w14:paraId="10E1A227" w14:textId="77777777" w:rsidR="004E6F26" w:rsidRDefault="004F730A">
      <w:pPr>
        <w:pStyle w:val="BlockText"/>
      </w:pPr>
      <w:r>
        <w:rPr>
          <w:b/>
          <w:bCs/>
        </w:rPr>
        <w:t>Then ask:</w:t>
      </w:r>
      <w:r>
        <w:t xml:space="preserve"> does this hook tie to my outcome’s verb? If the outcome says “analyze,” the hook should require students to start analyzing right away — not just react.</w:t>
      </w:r>
    </w:p>
    <w:p w14:paraId="3B1664BF" w14:textId="77777777" w:rsidR="004E6F26" w:rsidRDefault="004F730A">
      <w:pPr>
        <w:pStyle w:val="Heading2"/>
      </w:pPr>
      <w:bookmarkStart w:id="78" w:name="the-open-in-a-real-lesson"/>
      <w:bookmarkStart w:id="79" w:name="_Toc238042154"/>
      <w:bookmarkEnd w:id="76"/>
      <w:r>
        <w:t>The Open in a real lesson</w:t>
      </w:r>
      <w:bookmarkEnd w:id="79"/>
    </w:p>
    <w:p w14:paraId="6523BE2A" w14:textId="77777777" w:rsidR="004E6F26" w:rsidRDefault="004F730A">
      <w:pPr>
        <w:pStyle w:val="FirstParagraph"/>
      </w:pPr>
      <w:r>
        <w:t xml:space="preserve">From a CJ 101 use-of-force class, 60 minutes, Week 4 Day 2. Outcome: </w:t>
      </w:r>
      <w:r>
        <w:rPr>
          <w:i/>
          <w:iCs/>
        </w:rPr>
        <w:t>Students will analyze a use-of-force scenario and justify each escalation decision using continuum language.</w:t>
      </w:r>
    </w:p>
    <w:tbl>
      <w:tblPr>
        <w:tblStyle w:val="Table"/>
        <w:tblW w:w="5000" w:type="pct"/>
        <w:tblLook w:val="0020" w:firstRow="1" w:lastRow="0" w:firstColumn="0" w:lastColumn="0" w:noHBand="0" w:noVBand="0"/>
      </w:tblPr>
      <w:tblGrid>
        <w:gridCol w:w="2242"/>
        <w:gridCol w:w="7108"/>
      </w:tblGrid>
      <w:tr w:rsidR="004E6F26" w14:paraId="101894FB"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274335BD" w14:textId="77777777" w:rsidR="004E6F26" w:rsidRDefault="004F730A">
            <w:pPr>
              <w:pStyle w:val="Compact"/>
            </w:pPr>
            <w:r>
              <w:t>Time</w:t>
            </w:r>
          </w:p>
        </w:tc>
        <w:tc>
          <w:tcPr>
            <w:tcW w:w="0" w:type="auto"/>
          </w:tcPr>
          <w:p w14:paraId="58715D63" w14:textId="77777777" w:rsidR="004E6F26" w:rsidRDefault="004F730A">
            <w:pPr>
              <w:pStyle w:val="Compact"/>
            </w:pPr>
            <w:r>
              <w:t>What happens</w:t>
            </w:r>
          </w:p>
        </w:tc>
      </w:tr>
      <w:tr w:rsidR="004E6F26" w14:paraId="56E853DD" w14:textId="77777777">
        <w:tc>
          <w:tcPr>
            <w:tcW w:w="0" w:type="auto"/>
          </w:tcPr>
          <w:p w14:paraId="1A1817E2" w14:textId="77777777" w:rsidR="004E6F26" w:rsidRDefault="004F730A">
            <w:pPr>
              <w:pStyle w:val="Compact"/>
            </w:pPr>
            <w:r>
              <w:rPr>
                <w:b/>
                <w:bCs/>
              </w:rPr>
              <w:t>0:00</w:t>
            </w:r>
            <w:r>
              <w:t xml:space="preserve"> (3 min) — Hook + community builder</w:t>
            </w:r>
          </w:p>
        </w:tc>
        <w:tc>
          <w:tcPr>
            <w:tcW w:w="0" w:type="auto"/>
          </w:tcPr>
          <w:p w14:paraId="29590382" w14:textId="77777777" w:rsidR="004E6F26" w:rsidRDefault="004F730A">
            <w:pPr>
              <w:pStyle w:val="Compact"/>
            </w:pPr>
            <w:r>
              <w:t>A 45-second body-cam clip plays — paused just before the officer acts. Students silently write their first instinct in one sentence, then turn to an elbow partner: “What did you see that I missed?” The community move is small, but it sets the room as collaborative from minute one.</w:t>
            </w:r>
          </w:p>
        </w:tc>
      </w:tr>
      <w:tr w:rsidR="004E6F26" w14:paraId="51DE6E70" w14:textId="77777777">
        <w:tc>
          <w:tcPr>
            <w:tcW w:w="0" w:type="auto"/>
          </w:tcPr>
          <w:p w14:paraId="29E6239F" w14:textId="77777777" w:rsidR="004E6F26" w:rsidRDefault="004F730A">
            <w:pPr>
              <w:pStyle w:val="Compact"/>
            </w:pPr>
            <w:r>
              <w:rPr>
                <w:b/>
                <w:bCs/>
              </w:rPr>
              <w:t>0:03</w:t>
            </w:r>
            <w:r>
              <w:t xml:space="preserve"> (3 min) — Post outcome, agenda, guiding question</w:t>
            </w:r>
          </w:p>
        </w:tc>
        <w:tc>
          <w:tcPr>
            <w:tcW w:w="0" w:type="auto"/>
          </w:tcPr>
          <w:p w14:paraId="7CF15889" w14:textId="77777777" w:rsidR="004E6F26" w:rsidRDefault="004F730A">
            <w:pPr>
              <w:pStyle w:val="Compact"/>
            </w:pPr>
            <w:r>
              <w:t>The instructor points to the board. The outcome is posted. The agenda is posted. The guiding question is posted:</w:t>
            </w:r>
            <w:r>
              <w:t xml:space="preserve"> </w:t>
            </w:r>
            <w:r>
              <w:rPr>
                <w:i/>
                <w:iCs/>
              </w:rPr>
              <w:t>“When is the next level of force justified — and who decides?”</w:t>
            </w:r>
            <w:r>
              <w:t xml:space="preserve"> Students know exactly where they are and where they’re going.</w:t>
            </w:r>
          </w:p>
        </w:tc>
      </w:tr>
      <w:tr w:rsidR="004E6F26" w14:paraId="54405DE8" w14:textId="77777777">
        <w:tc>
          <w:tcPr>
            <w:tcW w:w="0" w:type="auto"/>
          </w:tcPr>
          <w:p w14:paraId="5D3FA377" w14:textId="77777777" w:rsidR="004E6F26" w:rsidRDefault="004F730A">
            <w:pPr>
              <w:pStyle w:val="Compact"/>
            </w:pPr>
            <w:r>
              <w:rPr>
                <w:b/>
                <w:bCs/>
              </w:rPr>
              <w:t>0:06</w:t>
            </w:r>
            <w:r>
              <w:t xml:space="preserve"> (2 min) — Surface prior knowledge</w:t>
            </w:r>
          </w:p>
        </w:tc>
        <w:tc>
          <w:tcPr>
            <w:tcW w:w="0" w:type="auto"/>
          </w:tcPr>
          <w:p w14:paraId="6D6EF1D5" w14:textId="77777777" w:rsidR="004E6F26" w:rsidRDefault="004F730A">
            <w:pPr>
              <w:pStyle w:val="Compact"/>
            </w:pPr>
            <w:r>
              <w:t>“In one sentence, what was the most useful thing about the continuum from Tuesday?” Students write, pair, combine into a two-sentence summary. Two pairs share. The class now has shared ground.</w:t>
            </w:r>
          </w:p>
        </w:tc>
      </w:tr>
    </w:tbl>
    <w:p w14:paraId="445F6BEA" w14:textId="77777777" w:rsidR="004E6F26" w:rsidRDefault="004F730A">
      <w:r>
        <w:br w:type="page"/>
      </w:r>
    </w:p>
    <w:p w14:paraId="1BBBD9A9" w14:textId="77777777" w:rsidR="004E6F26" w:rsidRDefault="004F730A">
      <w:pPr>
        <w:pStyle w:val="Heading1"/>
      </w:pPr>
      <w:bookmarkStart w:id="80" w:name="chapter-4-the-10-2-lesson-structure"/>
      <w:bookmarkStart w:id="81" w:name="_Toc238042155"/>
      <w:bookmarkEnd w:id="69"/>
      <w:bookmarkEnd w:id="78"/>
      <w:r>
        <w:lastRenderedPageBreak/>
        <w:t>Chapter 4 — The 10-2 Lesson Structure</w:t>
      </w:r>
      <w:bookmarkEnd w:id="81"/>
    </w:p>
    <w:p w14:paraId="1099E038" w14:textId="77777777" w:rsidR="004E6F26" w:rsidRDefault="004F730A">
      <w:pPr>
        <w:pStyle w:val="FirstParagraph"/>
      </w:pPr>
      <w:r>
        <w:rPr>
          <w:i/>
          <w:iCs/>
        </w:rPr>
        <w:t>Ideal item 3: The 10-2 lesson structure is in use — instruction is broken up so students process what they have heard rather than sitting through extended lecture.</w:t>
      </w:r>
    </w:p>
    <w:p w14:paraId="7A3B842E" w14:textId="77777777" w:rsidR="004E6F26" w:rsidRDefault="004F730A">
      <w:pPr>
        <w:pStyle w:val="BodyText"/>
      </w:pPr>
      <w:r>
        <w:rPr>
          <w:i/>
          <w:iCs/>
        </w:rPr>
        <w:t>Drawn from Module 3 and the 10-2 Lesson Structure resource.</w:t>
      </w:r>
    </w:p>
    <w:p w14:paraId="584ACF9F" w14:textId="77777777" w:rsidR="004E6F26" w:rsidRDefault="004F730A">
      <w:pPr>
        <w:pStyle w:val="Heading2"/>
      </w:pPr>
      <w:bookmarkStart w:id="82" w:name="mission-brief"/>
      <w:bookmarkStart w:id="83" w:name="_Toc238042156"/>
      <w:r>
        <w:t>Mission brief</w:t>
      </w:r>
      <w:bookmarkEnd w:id="83"/>
    </w:p>
    <w:p w14:paraId="490BEACA" w14:textId="77777777" w:rsidR="004E6F26" w:rsidRDefault="004F730A">
      <w:pPr>
        <w:pStyle w:val="FirstParagraph"/>
      </w:pPr>
      <w:r>
        <w:t>You are subject matter experts. You have lived this work. The challenge isn’t knowing the content — it’s making sure your students retain it, recall it under stress, and apply it in the field.</w:t>
      </w:r>
    </w:p>
    <w:p w14:paraId="693B3407" w14:textId="77777777" w:rsidR="004E6F26" w:rsidRDefault="004F730A">
      <w:pPr>
        <w:pStyle w:val="BodyText"/>
      </w:pPr>
      <w:r>
        <w:t>The 10-2 lesson structure is a research-backed lesson design that respects how the adult brain actually learns. It is simple. It is repeatable. And it directly supports stronger state exam pass rates and better real-world decision-making.</w:t>
      </w:r>
    </w:p>
    <w:p w14:paraId="1F47D8EC" w14:textId="77777777" w:rsidR="004E6F26" w:rsidRDefault="004F730A">
      <w:pPr>
        <w:pStyle w:val="Heading2"/>
      </w:pPr>
      <w:bookmarkStart w:id="84" w:name="the-formula"/>
      <w:bookmarkStart w:id="85" w:name="_Toc238042157"/>
      <w:bookmarkEnd w:id="82"/>
      <w:r>
        <w:t>The formula</w:t>
      </w:r>
      <w:bookmarkEnd w:id="85"/>
    </w:p>
    <w:p w14:paraId="22598A30" w14:textId="77777777" w:rsidR="004E6F26" w:rsidRDefault="004F730A">
      <w:pPr>
        <w:pStyle w:val="FirstParagraph"/>
      </w:pPr>
      <w:r>
        <w:rPr>
          <w:b/>
          <w:bCs/>
        </w:rPr>
        <w:t>Roughly 10 minutes of teaching → about 2 minutes of student processing → repeat.</w:t>
      </w:r>
    </w:p>
    <w:p w14:paraId="60170C9B" w14:textId="77777777" w:rsidR="004E6F26" w:rsidRDefault="004F730A">
      <w:pPr>
        <w:pStyle w:val="BodyText"/>
      </w:pPr>
      <w:r>
        <w:t>Teach in tight, focused bursts. Stop. Give learners a couple of minutes to actively process. Then teach again.</w:t>
      </w:r>
    </w:p>
    <w:p w14:paraId="6F4B86D9" w14:textId="77777777" w:rsidR="004E6F26" w:rsidRDefault="004F730A">
      <w:pPr>
        <w:pStyle w:val="BlockText"/>
      </w:pPr>
      <w:r>
        <w:rPr>
          <w:b/>
          <w:bCs/>
        </w:rPr>
        <w:t>KEY IDEA — READ THIS BEFORE YOU APPLY THE NUMBERS</w:t>
      </w:r>
    </w:p>
    <w:p w14:paraId="3F812C4B" w14:textId="77777777" w:rsidR="004E6F26" w:rsidRDefault="004F730A">
      <w:pPr>
        <w:pStyle w:val="BlockText"/>
      </w:pPr>
      <w:r>
        <w:t xml:space="preserve">The name is fixed: we always call it the </w:t>
      </w:r>
      <w:r>
        <w:rPr>
          <w:b/>
          <w:bCs/>
        </w:rPr>
        <w:t>10-2 lesson structure</w:t>
      </w:r>
      <w:r>
        <w:t>. The implementation is not rigid.</w:t>
      </w:r>
    </w:p>
    <w:p w14:paraId="598CFDA8" w14:textId="77777777" w:rsidR="004E6F26" w:rsidRDefault="004F730A">
      <w:pPr>
        <w:pStyle w:val="BlockText"/>
      </w:pPr>
      <w:r>
        <w:t xml:space="preserve">It is a guide and a reminder — not a stopwatch. What it asks is that you </w:t>
      </w:r>
      <w:r>
        <w:rPr>
          <w:b/>
          <w:bCs/>
        </w:rPr>
        <w:t>do not lecture for an extended period without pausing and allowing students to engage with the content that was covered in the lecture portion.</w:t>
      </w:r>
      <w:r>
        <w:t xml:space="preserve"> Eight to twelve minutes of continuous input is the neighborhood where you should be looking for a natural place to stop.</w:t>
      </w:r>
    </w:p>
    <w:p w14:paraId="10EBE9A8" w14:textId="77777777" w:rsidR="004E6F26" w:rsidRDefault="004F730A">
      <w:pPr>
        <w:pStyle w:val="BlockText"/>
      </w:pPr>
      <w:r>
        <w:t xml:space="preserve">And note the qualifier that matters most in public safety: </w:t>
      </w:r>
      <w:r>
        <w:rPr>
          <w:b/>
          <w:bCs/>
        </w:rPr>
        <w:t>this is aimed at lecture-style delivery.</w:t>
      </w:r>
      <w:r>
        <w:t xml:space="preserve"> In a heavily hands-on class — skills labs, scenario work, equipment practice — lecture is minimal and students are already engaging with the content continuously. The structure is doing its job there without you forcing anything. Apply it where you are talking.</w:t>
      </w:r>
    </w:p>
    <w:p w14:paraId="456F7A6B" w14:textId="77777777" w:rsidR="004E6F26" w:rsidRDefault="004F730A">
      <w:pPr>
        <w:pStyle w:val="Heading2"/>
      </w:pPr>
      <w:bookmarkStart w:id="86" w:name="the-science-why-it-works"/>
      <w:bookmarkStart w:id="87" w:name="_Toc238042158"/>
      <w:bookmarkEnd w:id="84"/>
      <w:r>
        <w:t>The science — why it works</w:t>
      </w:r>
      <w:bookmarkEnd w:id="87"/>
    </w:p>
    <w:p w14:paraId="60B83109" w14:textId="77777777" w:rsidR="004E6F26" w:rsidRDefault="004F730A">
      <w:pPr>
        <w:pStyle w:val="FirstParagraph"/>
      </w:pPr>
      <w:r>
        <w:rPr>
          <w:b/>
          <w:bCs/>
        </w:rPr>
        <w:t>1. Working memory has limits.</w:t>
      </w:r>
      <w:r>
        <w:t xml:space="preserve"> </w:t>
      </w:r>
      <w:r>
        <w:t>Adult brains can hold new information for roughly 10–15 minutes before cognitive overflow. Past that point, students appear engaged but are no longer encoding. Research on adult attention consistently shows that without a break or shift, sustained focus on a single input begins to degrade somewhere between 10 and 18 minutes. Lecturing past that line doesn’t make the content stick harder — it makes more of it slide off.</w:t>
      </w:r>
    </w:p>
    <w:p w14:paraId="153E2221" w14:textId="77777777" w:rsidR="004E6F26" w:rsidRDefault="004F730A">
      <w:pPr>
        <w:pStyle w:val="BodyText"/>
      </w:pPr>
      <w:r>
        <w:rPr>
          <w:b/>
          <w:bCs/>
        </w:rPr>
        <w:t>2. Processing builds memory.</w:t>
      </w:r>
      <w:r>
        <w:t xml:space="preserve"> </w:t>
      </w:r>
      <w:r>
        <w:t>The pause forces active retrieval. Retrieval is what transfers information from working memory into long-term memory — where it survives until exam day and beyond. The two minutes are not optional rest. They are when learning consolidates.</w:t>
      </w:r>
    </w:p>
    <w:p w14:paraId="0BB00922" w14:textId="77777777" w:rsidR="004E6F26" w:rsidRDefault="004F730A">
      <w:pPr>
        <w:pStyle w:val="BodyText"/>
      </w:pPr>
      <w:r>
        <w:rPr>
          <w:b/>
          <w:bCs/>
        </w:rPr>
        <w:t>3. It mirrors the field.</w:t>
      </w:r>
      <w:r>
        <w:t xml:space="preserve"> Public safety professionals don’t learn by listening to 90-minute lectures. They learn by acting, reflecting, and adjusting. The 10-2 lesson structure brings that rhythm into the classroom.</w:t>
      </w:r>
    </w:p>
    <w:p w14:paraId="7B5B1937" w14:textId="77777777" w:rsidR="004E6F26" w:rsidRDefault="004F730A">
      <w:pPr>
        <w:pStyle w:val="Heading2"/>
      </w:pPr>
      <w:bookmarkStart w:id="88" w:name="what-to-do-in-the-pause"/>
      <w:bookmarkStart w:id="89" w:name="_Toc238042159"/>
      <w:bookmarkEnd w:id="86"/>
      <w:r>
        <w:lastRenderedPageBreak/>
        <w:t>What to do in the pause</w:t>
      </w:r>
      <w:bookmarkEnd w:id="89"/>
    </w:p>
    <w:p w14:paraId="70E35833" w14:textId="77777777" w:rsidR="004E6F26" w:rsidRDefault="004F730A">
      <w:pPr>
        <w:pStyle w:val="FirstParagraph"/>
      </w:pPr>
      <w:r>
        <w:t>The pause is not downtime. It is the most important part of the cycle. Pick one. Vary them across the lesson.</w:t>
      </w:r>
    </w:p>
    <w:p w14:paraId="5CBB9B3B" w14:textId="77777777" w:rsidR="004E6F26" w:rsidRDefault="004F730A">
      <w:pPr>
        <w:pStyle w:val="Heading3"/>
      </w:pPr>
      <w:bookmarkStart w:id="90" w:name="the-quick-toolkit"/>
      <w:r>
        <w:t>The quick toolkit</w:t>
      </w:r>
    </w:p>
    <w:p w14:paraId="243F0645" w14:textId="77777777" w:rsidR="004E6F26" w:rsidRDefault="004F730A" w:rsidP="004F730A">
      <w:pPr>
        <w:pStyle w:val="Compact"/>
        <w:numPr>
          <w:ilvl w:val="0"/>
          <w:numId w:val="16"/>
        </w:numPr>
      </w:pPr>
      <w:r>
        <w:rPr>
          <w:b/>
          <w:bCs/>
        </w:rPr>
        <w:t>Turn &amp; Talk</w:t>
      </w:r>
      <w:r>
        <w:t xml:space="preserve"> — “Tell your partner the three steps I just covered. Whoever’s wearing more navy goes first.”</w:t>
      </w:r>
    </w:p>
    <w:p w14:paraId="20E044C2" w14:textId="77777777" w:rsidR="004E6F26" w:rsidRDefault="004F730A" w:rsidP="004F730A">
      <w:pPr>
        <w:pStyle w:val="Compact"/>
        <w:numPr>
          <w:ilvl w:val="0"/>
          <w:numId w:val="16"/>
        </w:numPr>
      </w:pPr>
      <w:r>
        <w:rPr>
          <w:b/>
          <w:bCs/>
        </w:rPr>
        <w:t>Write to Think</w:t>
      </w:r>
      <w:r>
        <w:t xml:space="preserve"> — Sixty seconds, in their own words: “What’s the one thing that has to be right, or someone gets hurt?”</w:t>
      </w:r>
    </w:p>
    <w:p w14:paraId="56BA8916" w14:textId="77777777" w:rsidR="004E6F26" w:rsidRDefault="004F730A" w:rsidP="004F730A">
      <w:pPr>
        <w:pStyle w:val="Compact"/>
        <w:numPr>
          <w:ilvl w:val="0"/>
          <w:numId w:val="16"/>
        </w:numPr>
      </w:pPr>
      <w:r>
        <w:rPr>
          <w:b/>
          <w:bCs/>
        </w:rPr>
        <w:t>Predict &amp; Apply</w:t>
      </w:r>
      <w:r>
        <w:t xml:space="preserve"> — “Imagine you arrive on scene and find ___. How would what we just covered change your approach?”</w:t>
      </w:r>
    </w:p>
    <w:p w14:paraId="4D29FD30" w14:textId="77777777" w:rsidR="004E6F26" w:rsidRDefault="004F730A" w:rsidP="004F730A">
      <w:pPr>
        <w:pStyle w:val="Compact"/>
        <w:numPr>
          <w:ilvl w:val="0"/>
          <w:numId w:val="16"/>
        </w:numPr>
      </w:pPr>
      <w:r>
        <w:rPr>
          <w:b/>
          <w:bCs/>
        </w:rPr>
        <w:t>Error Analysis</w:t>
      </w:r>
      <w:r>
        <w:t xml:space="preserve"> — “</w:t>
      </w:r>
      <w:r>
        <w:t>What happens if you skip step 2? What’s the worst-case outcome? Have you seen it happen?”</w:t>
      </w:r>
    </w:p>
    <w:p w14:paraId="5EE2FF5D" w14:textId="77777777" w:rsidR="004E6F26" w:rsidRDefault="004F730A" w:rsidP="004F730A">
      <w:pPr>
        <w:pStyle w:val="Compact"/>
        <w:numPr>
          <w:ilvl w:val="0"/>
          <w:numId w:val="16"/>
        </w:numPr>
      </w:pPr>
      <w:r>
        <w:rPr>
          <w:b/>
          <w:bCs/>
        </w:rPr>
        <w:t>Fist-to-Five</w:t>
      </w:r>
      <w:r>
        <w:t xml:space="preserve"> — Quick read of the room. Fist = lost. Five = could teach it. Anything under three, you reteach before moving on.</w:t>
      </w:r>
    </w:p>
    <w:p w14:paraId="456B8653" w14:textId="77777777" w:rsidR="004E6F26" w:rsidRDefault="004F730A">
      <w:pPr>
        <w:pStyle w:val="Heading3"/>
      </w:pPr>
      <w:bookmarkStart w:id="91" w:name="the-extended-menu"/>
      <w:bookmarkEnd w:id="90"/>
      <w:r>
        <w:t>The extended menu</w:t>
      </w:r>
    </w:p>
    <w:tbl>
      <w:tblPr>
        <w:tblStyle w:val="Table"/>
        <w:tblW w:w="5000" w:type="pct"/>
        <w:tblLook w:val="0020" w:firstRow="1" w:lastRow="0" w:firstColumn="0" w:lastColumn="0" w:noHBand="0" w:noVBand="0"/>
      </w:tblPr>
      <w:tblGrid>
        <w:gridCol w:w="1894"/>
        <w:gridCol w:w="7456"/>
      </w:tblGrid>
      <w:tr w:rsidR="004E6F26" w14:paraId="1142D047"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90CFB70" w14:textId="77777777" w:rsidR="004E6F26" w:rsidRDefault="004F730A">
            <w:pPr>
              <w:pStyle w:val="Compact"/>
            </w:pPr>
            <w:r>
              <w:t>Activity</w:t>
            </w:r>
          </w:p>
        </w:tc>
        <w:tc>
          <w:tcPr>
            <w:tcW w:w="0" w:type="auto"/>
          </w:tcPr>
          <w:p w14:paraId="1216D700" w14:textId="77777777" w:rsidR="004E6F26" w:rsidRDefault="004F730A">
            <w:pPr>
              <w:pStyle w:val="Compact"/>
            </w:pPr>
            <w:r>
              <w:t>What students do</w:t>
            </w:r>
          </w:p>
        </w:tc>
      </w:tr>
      <w:tr w:rsidR="004E6F26" w14:paraId="138018DA" w14:textId="77777777">
        <w:tc>
          <w:tcPr>
            <w:tcW w:w="0" w:type="auto"/>
          </w:tcPr>
          <w:p w14:paraId="4B3CECE3" w14:textId="77777777" w:rsidR="004E6F26" w:rsidRDefault="004F730A">
            <w:pPr>
              <w:pStyle w:val="Compact"/>
            </w:pPr>
            <w:r>
              <w:t>Note Review</w:t>
            </w:r>
          </w:p>
        </w:tc>
        <w:tc>
          <w:tcPr>
            <w:tcW w:w="0" w:type="auto"/>
          </w:tcPr>
          <w:p w14:paraId="7B58AA09" w14:textId="77777777" w:rsidR="004E6F26" w:rsidRDefault="004F730A">
            <w:pPr>
              <w:pStyle w:val="Compact"/>
            </w:pPr>
            <w:r>
              <w:t>Compare notes with an elbow partner. Fill in gaps. Mark one place where you wrote something down but aren’t sure what it means.</w:t>
            </w:r>
          </w:p>
        </w:tc>
      </w:tr>
      <w:tr w:rsidR="004E6F26" w14:paraId="2A7055DE" w14:textId="77777777">
        <w:tc>
          <w:tcPr>
            <w:tcW w:w="0" w:type="auto"/>
          </w:tcPr>
          <w:p w14:paraId="34462728" w14:textId="77777777" w:rsidR="004E6F26" w:rsidRDefault="004F730A">
            <w:pPr>
              <w:pStyle w:val="Compact"/>
            </w:pPr>
            <w:r>
              <w:t>Question Generation</w:t>
            </w:r>
          </w:p>
        </w:tc>
        <w:tc>
          <w:tcPr>
            <w:tcW w:w="0" w:type="auto"/>
          </w:tcPr>
          <w:p w14:paraId="0258F9B5" w14:textId="77777777" w:rsidR="004E6F26" w:rsidRDefault="004F730A">
            <w:pPr>
              <w:pStyle w:val="Compact"/>
            </w:pPr>
            <w:r>
              <w:t>Each student writes one question they still have about what was just covered. They pair up and trade questions; the partner tries to answer.</w:t>
            </w:r>
          </w:p>
        </w:tc>
      </w:tr>
      <w:tr w:rsidR="004E6F26" w14:paraId="0B2139F5" w14:textId="77777777">
        <w:tc>
          <w:tcPr>
            <w:tcW w:w="0" w:type="auto"/>
          </w:tcPr>
          <w:p w14:paraId="329AF992" w14:textId="77777777" w:rsidR="004E6F26" w:rsidRDefault="004F730A">
            <w:pPr>
              <w:pStyle w:val="Compact"/>
            </w:pPr>
            <w:r>
              <w:t>One-Sentence Summary</w:t>
            </w:r>
          </w:p>
        </w:tc>
        <w:tc>
          <w:tcPr>
            <w:tcW w:w="0" w:type="auto"/>
          </w:tcPr>
          <w:p w14:paraId="7E65314C" w14:textId="77777777" w:rsidR="004E6F26" w:rsidRDefault="004F730A">
            <w:pPr>
              <w:pStyle w:val="Compact"/>
            </w:pPr>
            <w:r>
              <w:t>In one sentence, what was the main point of the last block? Write it. Read your partner’s. Look for the difference.</w:t>
            </w:r>
          </w:p>
        </w:tc>
      </w:tr>
      <w:tr w:rsidR="004E6F26" w14:paraId="780A524A" w14:textId="77777777">
        <w:tc>
          <w:tcPr>
            <w:tcW w:w="0" w:type="auto"/>
          </w:tcPr>
          <w:p w14:paraId="14B91D89" w14:textId="77777777" w:rsidR="004E6F26" w:rsidRDefault="004F730A">
            <w:pPr>
              <w:pStyle w:val="Compact"/>
            </w:pPr>
            <w:r>
              <w:t>Apply It</w:t>
            </w:r>
          </w:p>
        </w:tc>
        <w:tc>
          <w:tcPr>
            <w:tcW w:w="0" w:type="auto"/>
          </w:tcPr>
          <w:p w14:paraId="1CAEC6B8" w14:textId="77777777" w:rsidR="004E6F26" w:rsidRDefault="004F730A">
            <w:pPr>
              <w:pStyle w:val="Compact"/>
            </w:pPr>
            <w:r>
              <w:t>“Given what we just covered, what would you do if…” A short application prompt. Write a one-line answer. Pair and compare.</w:t>
            </w:r>
          </w:p>
        </w:tc>
      </w:tr>
      <w:tr w:rsidR="004E6F26" w14:paraId="4619620D" w14:textId="77777777">
        <w:tc>
          <w:tcPr>
            <w:tcW w:w="0" w:type="auto"/>
          </w:tcPr>
          <w:p w14:paraId="3F03CBBB" w14:textId="77777777" w:rsidR="004E6F26" w:rsidRDefault="004F730A">
            <w:pPr>
              <w:pStyle w:val="Compact"/>
            </w:pPr>
            <w:r>
              <w:t>Predict the Next Step</w:t>
            </w:r>
          </w:p>
        </w:tc>
        <w:tc>
          <w:tcPr>
            <w:tcW w:w="0" w:type="auto"/>
          </w:tcPr>
          <w:p w14:paraId="0FAB9FAD" w14:textId="77777777" w:rsidR="004E6F26" w:rsidRDefault="004F730A">
            <w:pPr>
              <w:pStyle w:val="Compact"/>
            </w:pPr>
            <w:r>
              <w:t>Based on what we just covered, what do you think comes next in this lesson — and why? Predictions calibrate attention for the next block.</w:t>
            </w:r>
          </w:p>
        </w:tc>
      </w:tr>
    </w:tbl>
    <w:p w14:paraId="56D35B06" w14:textId="77777777" w:rsidR="004E6F26" w:rsidRDefault="004F730A">
      <w:pPr>
        <w:pStyle w:val="Heading3"/>
      </w:pPr>
      <w:bookmarkStart w:id="92" w:name="mini-debrief-prompts"/>
      <w:bookmarkEnd w:id="91"/>
      <w:r>
        <w:t>Mini-debrief prompts</w:t>
      </w:r>
    </w:p>
    <w:p w14:paraId="0557C7E8" w14:textId="77777777" w:rsidR="004E6F26" w:rsidRDefault="004F730A">
      <w:pPr>
        <w:pStyle w:val="FirstParagraph"/>
      </w:pPr>
      <w:r>
        <w:t>These double as debrief moments (see Chapter 8). A 30-second question turns a pause into a debrief.</w:t>
      </w:r>
    </w:p>
    <w:p w14:paraId="139CB0C7" w14:textId="77777777" w:rsidR="004E6F26" w:rsidRDefault="004F730A" w:rsidP="004F730A">
      <w:pPr>
        <w:pStyle w:val="Compact"/>
        <w:numPr>
          <w:ilvl w:val="0"/>
          <w:numId w:val="17"/>
        </w:numPr>
      </w:pPr>
      <w:r>
        <w:t>“What is the most important idea so far?”</w:t>
      </w:r>
    </w:p>
    <w:p w14:paraId="7D367D2F" w14:textId="77777777" w:rsidR="004E6F26" w:rsidRDefault="004F730A" w:rsidP="004F730A">
      <w:pPr>
        <w:pStyle w:val="Compact"/>
        <w:numPr>
          <w:ilvl w:val="0"/>
          <w:numId w:val="17"/>
        </w:numPr>
      </w:pPr>
      <w:r>
        <w:t>“What decision would you make next?”</w:t>
      </w:r>
    </w:p>
    <w:p w14:paraId="2E6D6B70" w14:textId="77777777" w:rsidR="004E6F26" w:rsidRDefault="004F730A" w:rsidP="004F730A">
      <w:pPr>
        <w:pStyle w:val="Compact"/>
        <w:numPr>
          <w:ilvl w:val="0"/>
          <w:numId w:val="17"/>
        </w:numPr>
      </w:pPr>
      <w:r>
        <w:t>“What information is still missing?”</w:t>
      </w:r>
    </w:p>
    <w:p w14:paraId="36BF68CD" w14:textId="77777777" w:rsidR="004E6F26" w:rsidRDefault="004F730A" w:rsidP="004F730A">
      <w:pPr>
        <w:pStyle w:val="Compact"/>
        <w:numPr>
          <w:ilvl w:val="0"/>
          <w:numId w:val="17"/>
        </w:numPr>
      </w:pPr>
      <w:r>
        <w:t>“What question do you have right now?”</w:t>
      </w:r>
    </w:p>
    <w:p w14:paraId="68245464" w14:textId="77777777" w:rsidR="004E6F26" w:rsidRDefault="004F730A" w:rsidP="004F730A">
      <w:pPr>
        <w:pStyle w:val="Compact"/>
        <w:numPr>
          <w:ilvl w:val="0"/>
          <w:numId w:val="17"/>
        </w:numPr>
      </w:pPr>
      <w:r>
        <w:t>“How does this connect to the outcome?”</w:t>
      </w:r>
    </w:p>
    <w:p w14:paraId="54C66AF3" w14:textId="77777777" w:rsidR="004E6F26" w:rsidRDefault="004F730A" w:rsidP="004F730A">
      <w:pPr>
        <w:pStyle w:val="Compact"/>
        <w:numPr>
          <w:ilvl w:val="0"/>
          <w:numId w:val="17"/>
        </w:numPr>
      </w:pPr>
      <w:r>
        <w:t>“What would you communicate to your team?”</w:t>
      </w:r>
    </w:p>
    <w:p w14:paraId="5B01D853" w14:textId="77777777" w:rsidR="004E6F26" w:rsidRDefault="004F730A">
      <w:pPr>
        <w:pStyle w:val="BlockText"/>
      </w:pPr>
      <w:r>
        <w:rPr>
          <w:b/>
          <w:bCs/>
        </w:rPr>
        <w:t>DESIGN RULE</w:t>
      </w:r>
    </w:p>
    <w:p w14:paraId="70D4BF24" w14:textId="77777777" w:rsidR="004E6F26" w:rsidRDefault="004F730A">
      <w:pPr>
        <w:pStyle w:val="BlockText"/>
      </w:pPr>
      <w:r>
        <w:t>Every pause has the same three elements: a prompt, an action (write or speak), and a partner. Skip any one of them and the pause collapses into idle time.</w:t>
      </w:r>
    </w:p>
    <w:p w14:paraId="2CB5C3DC" w14:textId="77777777" w:rsidR="004E6F26" w:rsidRDefault="004F730A">
      <w:pPr>
        <w:pStyle w:val="Heading2"/>
      </w:pPr>
      <w:bookmarkStart w:id="93" w:name="planning-the-instructional-core"/>
      <w:bookmarkStart w:id="94" w:name="_Toc238042160"/>
      <w:bookmarkEnd w:id="88"/>
      <w:bookmarkEnd w:id="92"/>
      <w:r>
        <w:t>Planning the instructional core</w:t>
      </w:r>
      <w:bookmarkEnd w:id="94"/>
    </w:p>
    <w:p w14:paraId="5427AB75" w14:textId="77777777" w:rsidR="004E6F26" w:rsidRDefault="004F730A">
      <w:pPr>
        <w:pStyle w:val="FirstParagraph"/>
      </w:pPr>
      <w:r>
        <w:rPr>
          <w:b/>
          <w:bCs/>
        </w:rPr>
        <w:t>Step 1 — Identify your content chunks.</w:t>
      </w:r>
      <w:r>
        <w:t xml:space="preserve"> Break the content into chunks of roughly 8–12 minutes. Each chunk should make one move — introduce a concept, model a procedure, walk through a case. If a chunk is running long, look for a place to split it.</w:t>
      </w:r>
    </w:p>
    <w:p w14:paraId="10E98DDC" w14:textId="77777777" w:rsidR="004E6F26" w:rsidRDefault="004F730A">
      <w:pPr>
        <w:pStyle w:val="BodyText"/>
      </w:pPr>
      <w:r>
        <w:rPr>
          <w:b/>
          <w:bCs/>
        </w:rPr>
        <w:lastRenderedPageBreak/>
        <w:t>Step 2 — Map the cadence between chunks.</w:t>
      </w:r>
      <w:r>
        <w:t xml:space="preserve"> </w:t>
      </w:r>
      <w:r>
        <w:t>After each chunk, plan a short student processing pause with a prompt, an action, and a partner.</w:t>
      </w:r>
    </w:p>
    <w:p w14:paraId="6AF3E90A" w14:textId="77777777" w:rsidR="004E6F26" w:rsidRDefault="004F730A">
      <w:pPr>
        <w:pStyle w:val="BlockText"/>
      </w:pPr>
      <w:r>
        <w:rPr>
          <w:i/>
          <w:iCs/>
        </w:rPr>
        <w:t>Example:</w:t>
      </w:r>
      <w:r>
        <w:t xml:space="preserve"> “Compare your notes with your partner. Write one question you still have in the right column.”</w:t>
      </w:r>
    </w:p>
    <w:p w14:paraId="2A4026B6" w14:textId="77777777" w:rsidR="004E6F26" w:rsidRDefault="004F730A">
      <w:pPr>
        <w:pStyle w:val="FirstParagraph"/>
      </w:pPr>
      <w:r>
        <w:rPr>
          <w:b/>
          <w:bCs/>
        </w:rPr>
        <w:t>Step 3 — Decide on the note-taking format.</w:t>
      </w:r>
      <w:r>
        <w:t xml:space="preserve"> See Chapter 5. Tell students explicitly which format and use it consistently.</w:t>
      </w:r>
    </w:p>
    <w:p w14:paraId="7A19D42D" w14:textId="77777777" w:rsidR="004E6F26" w:rsidRDefault="004F730A">
      <w:pPr>
        <w:pStyle w:val="BodyText"/>
      </w:pPr>
      <w:r>
        <w:rPr>
          <w:b/>
          <w:bCs/>
        </w:rPr>
        <w:t>Step 4 — Insert one collaborative strategy with a specific job.</w:t>
      </w:r>
      <w:r>
        <w:t xml:space="preserve"> See Chapter 6. Place it where its specific job is needed. Don’t sprinkle strategies; place them.</w:t>
      </w:r>
    </w:p>
    <w:p w14:paraId="4BEDCE2A" w14:textId="77777777" w:rsidR="004E6F26" w:rsidRDefault="004F730A">
      <w:pPr>
        <w:pStyle w:val="BodyText"/>
      </w:pPr>
      <w:r>
        <w:rPr>
          <w:b/>
          <w:bCs/>
        </w:rPr>
        <w:t>Step 5 — Build an application moment.</w:t>
      </w:r>
      <w:r>
        <w:t xml:space="preserve"> Before the close, students should </w:t>
      </w:r>
      <w:r>
        <w:rPr>
          <w:i/>
          <w:iCs/>
        </w:rPr>
        <w:t>do</w:t>
      </w:r>
      <w:r>
        <w:t xml:space="preserve"> the thing — analyze a new scenario, demonstrate a skill, work through an unfamiliar case. This is where you find out whether they can transfer what they just learned. Without it, the lesson never quite tests itself.</w:t>
      </w:r>
    </w:p>
    <w:p w14:paraId="7D0AF8FF" w14:textId="77777777" w:rsidR="004E6F26" w:rsidRDefault="004F730A">
      <w:pPr>
        <w:pStyle w:val="BlockText"/>
      </w:pPr>
      <w:r>
        <w:rPr>
          <w:b/>
          <w:bCs/>
        </w:rPr>
        <w:t>AI MOVE — Have AI map the cadence and suggest strategies</w:t>
      </w:r>
    </w:p>
    <w:p w14:paraId="28FF4360" w14:textId="77777777" w:rsidR="004E6F26" w:rsidRDefault="004F730A">
      <w:pPr>
        <w:pStyle w:val="BlockText"/>
      </w:pPr>
      <w:r>
        <w:t>This is where AI saves the most time. Paste your outline and let AI propose where the breaks go and which collaborative strategy fits each moment. The first draft will be generic — your job is to swap in the specific moves that match the discipline.</w:t>
      </w:r>
    </w:p>
    <w:p w14:paraId="63C893B6" w14:textId="77777777" w:rsidR="004E6F26" w:rsidRDefault="004F730A">
      <w:pPr>
        <w:pStyle w:val="BlockText"/>
      </w:pPr>
      <w:r>
        <w:rPr>
          <w:i/>
          <w:iCs/>
        </w:rPr>
        <w:t xml:space="preserve">“I’m planning the instructional core of a </w:t>
      </w:r>
      <w:r>
        <w:rPr>
          <w:b/>
          <w:bCs/>
          <w:i/>
          <w:iCs/>
        </w:rPr>
        <w:t>[length]</w:t>
      </w:r>
      <w:r>
        <w:rPr>
          <w:i/>
          <w:iCs/>
        </w:rPr>
        <w:t xml:space="preserve">-minute lesson on </w:t>
      </w:r>
      <w:r>
        <w:rPr>
          <w:b/>
          <w:bCs/>
          <w:i/>
          <w:iCs/>
        </w:rPr>
        <w:t>[topic]</w:t>
      </w:r>
      <w:r>
        <w:rPr>
          <w:i/>
          <w:iCs/>
        </w:rPr>
        <w:t xml:space="preserve">. Outcome: </w:t>
      </w:r>
      <w:r>
        <w:rPr>
          <w:b/>
          <w:bCs/>
          <w:i/>
          <w:iCs/>
        </w:rPr>
        <w:t>[paste outcome]</w:t>
      </w:r>
      <w:r>
        <w:rPr>
          <w:i/>
          <w:iCs/>
        </w:rPr>
        <w:t xml:space="preserve">. Here’s my rough content outline: </w:t>
      </w:r>
      <w:r>
        <w:rPr>
          <w:b/>
          <w:bCs/>
          <w:i/>
          <w:iCs/>
        </w:rPr>
        <w:t>[paste outline]</w:t>
      </w:r>
      <w:r>
        <w:rPr>
          <w:i/>
          <w:iCs/>
        </w:rPr>
        <w:t>. Map out a 10-2 cadence with content chunks of roughly 8–12 minutes. After each chunk, suggest a 2-minute processing pause (prompt + action + partner). For the application moment, suggest one collaborative strategy from: Think-Ink-Pair-Share, Frayer Model, Jigsaw, Bend the Line, or Says-Means-Matters — and explain why.”</w:t>
      </w:r>
    </w:p>
    <w:p w14:paraId="20D7A528" w14:textId="77777777" w:rsidR="004E6F26" w:rsidRDefault="004F730A">
      <w:pPr>
        <w:pStyle w:val="BlockText"/>
      </w:pPr>
      <w:r>
        <w:rPr>
          <w:b/>
          <w:bCs/>
        </w:rPr>
        <w:t>Then ask:</w:t>
      </w:r>
      <w:r>
        <w:t xml:space="preserve"> does each chunk actually advance the outcome’s verb? AI often pads with “review” or “discussion” blocks that don’t move learning forward. Cut them.</w:t>
      </w:r>
    </w:p>
    <w:p w14:paraId="0BE7A290" w14:textId="77777777" w:rsidR="004E6F26" w:rsidRDefault="004F730A">
      <w:pPr>
        <w:pStyle w:val="Heading2"/>
      </w:pPr>
      <w:bookmarkStart w:id="95" w:name="the-structure-in-a-real-lesson"/>
      <w:bookmarkStart w:id="96" w:name="_Toc238042161"/>
      <w:bookmarkEnd w:id="93"/>
      <w:r>
        <w:t>The structure in a real lesson</w:t>
      </w:r>
      <w:bookmarkEnd w:id="96"/>
    </w:p>
    <w:p w14:paraId="5054162C" w14:textId="77777777" w:rsidR="004E6F26" w:rsidRDefault="004F730A">
      <w:pPr>
        <w:pStyle w:val="FirstParagraph"/>
      </w:pPr>
      <w:r>
        <w:t xml:space="preserve">An EMT-B class on scene size-up, 60 minutes, Week 4 Day 2. Outcome: </w:t>
      </w:r>
      <w:r>
        <w:rPr>
          <w:i/>
          <w:iCs/>
        </w:rPr>
        <w:t>Students will conduct a scene size-up in under 30 seconds and identify all hazards present in a simulated MVC.</w:t>
      </w:r>
    </w:p>
    <w:tbl>
      <w:tblPr>
        <w:tblStyle w:val="Table"/>
        <w:tblW w:w="5000" w:type="pct"/>
        <w:tblLook w:val="0020" w:firstRow="1" w:lastRow="0" w:firstColumn="0" w:lastColumn="0" w:noHBand="0" w:noVBand="0"/>
      </w:tblPr>
      <w:tblGrid>
        <w:gridCol w:w="1157"/>
        <w:gridCol w:w="2197"/>
        <w:gridCol w:w="5996"/>
      </w:tblGrid>
      <w:tr w:rsidR="004E6F26" w14:paraId="1979C46C"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4E3881A" w14:textId="77777777" w:rsidR="004E6F26" w:rsidRDefault="004F730A">
            <w:pPr>
              <w:pStyle w:val="Compact"/>
            </w:pPr>
            <w:r>
              <w:t>Time / Duration</w:t>
            </w:r>
          </w:p>
        </w:tc>
        <w:tc>
          <w:tcPr>
            <w:tcW w:w="0" w:type="auto"/>
          </w:tcPr>
          <w:p w14:paraId="67E9196C" w14:textId="77777777" w:rsidR="004E6F26" w:rsidRDefault="004F730A">
            <w:pPr>
              <w:pStyle w:val="Compact"/>
            </w:pPr>
            <w:r>
              <w:t>Phase</w:t>
            </w:r>
          </w:p>
        </w:tc>
        <w:tc>
          <w:tcPr>
            <w:tcW w:w="0" w:type="auto"/>
          </w:tcPr>
          <w:p w14:paraId="7481251D" w14:textId="77777777" w:rsidR="004E6F26" w:rsidRDefault="004F730A">
            <w:pPr>
              <w:pStyle w:val="Compact"/>
            </w:pPr>
            <w:r>
              <w:t>What happens</w:t>
            </w:r>
          </w:p>
        </w:tc>
      </w:tr>
      <w:tr w:rsidR="004E6F26" w14:paraId="6477118A" w14:textId="77777777">
        <w:tc>
          <w:tcPr>
            <w:tcW w:w="0" w:type="auto"/>
          </w:tcPr>
          <w:p w14:paraId="6F711283" w14:textId="77777777" w:rsidR="004E6F26" w:rsidRDefault="004F730A">
            <w:pPr>
              <w:pStyle w:val="Compact"/>
            </w:pPr>
            <w:r>
              <w:rPr>
                <w:b/>
                <w:bCs/>
              </w:rPr>
              <w:t>0:00</w:t>
            </w:r>
            <w:r>
              <w:t xml:space="preserve"> (5 min)</w:t>
            </w:r>
          </w:p>
        </w:tc>
        <w:tc>
          <w:tcPr>
            <w:tcW w:w="0" w:type="auto"/>
          </w:tcPr>
          <w:p w14:paraId="5FE01D08" w14:textId="77777777" w:rsidR="004E6F26" w:rsidRDefault="004F730A">
            <w:pPr>
              <w:pStyle w:val="Compact"/>
            </w:pPr>
            <w:r>
              <w:t xml:space="preserve">Opening Hook + Community Builder — </w:t>
            </w:r>
            <w:r>
              <w:rPr>
                <w:i/>
                <w:iCs/>
              </w:rPr>
              <w:t>“What did you notice?” Photo &amp; Pair</w:t>
            </w:r>
          </w:p>
        </w:tc>
        <w:tc>
          <w:tcPr>
            <w:tcW w:w="0" w:type="auto"/>
          </w:tcPr>
          <w:p w14:paraId="33C6960C" w14:textId="77777777" w:rsidR="004E6F26" w:rsidRDefault="004F730A">
            <w:pPr>
              <w:pStyle w:val="Compact"/>
            </w:pPr>
            <w:r>
              <w:t>A photo from a real (de-identified) MVC scene appears on the board. The instructor says nothing. Students have 60 seconds to silently write down everything they notice — hazards, patients, environment, anything. Then 90 seconds to compare lists with their elbow partner. Partners introduce each other to the class with one observation their partner made that they themselves missed.</w:t>
            </w:r>
          </w:p>
        </w:tc>
      </w:tr>
      <w:tr w:rsidR="004E6F26" w14:paraId="0A97E688" w14:textId="77777777">
        <w:tc>
          <w:tcPr>
            <w:tcW w:w="0" w:type="auto"/>
          </w:tcPr>
          <w:p w14:paraId="46E8CA67" w14:textId="77777777" w:rsidR="004E6F26" w:rsidRDefault="004F730A">
            <w:pPr>
              <w:pStyle w:val="Compact"/>
            </w:pPr>
            <w:r>
              <w:rPr>
                <w:b/>
                <w:bCs/>
              </w:rPr>
              <w:t>0:05</w:t>
            </w:r>
            <w:r>
              <w:t xml:space="preserve"> (10 min)</w:t>
            </w:r>
          </w:p>
        </w:tc>
        <w:tc>
          <w:tcPr>
            <w:tcW w:w="0" w:type="auto"/>
          </w:tcPr>
          <w:p w14:paraId="6BA9A124" w14:textId="77777777" w:rsidR="004E6F26" w:rsidRDefault="004F730A">
            <w:pPr>
              <w:pStyle w:val="Compact"/>
            </w:pPr>
            <w:r>
              <w:t xml:space="preserve">Instruction — </w:t>
            </w:r>
            <w:r>
              <w:rPr>
                <w:i/>
                <w:iCs/>
              </w:rPr>
              <w:t>The Four-Step Scene Size-Up</w:t>
            </w:r>
          </w:p>
        </w:tc>
        <w:tc>
          <w:tcPr>
            <w:tcW w:w="0" w:type="auto"/>
          </w:tcPr>
          <w:p w14:paraId="6597C61B" w14:textId="77777777" w:rsidR="004E6F26" w:rsidRDefault="004F730A">
            <w:pPr>
              <w:pStyle w:val="Compact"/>
            </w:pPr>
            <w:r>
              <w:t>Instructor introduces the four steps: scene safety, mechanism of injury, number of patients, additional resources. Students take notes using a two-column format. Instructor pauses for emphasis, uses one short story, then stops.</w:t>
            </w:r>
          </w:p>
        </w:tc>
      </w:tr>
      <w:tr w:rsidR="004E6F26" w14:paraId="3A83EFBF" w14:textId="77777777">
        <w:tc>
          <w:tcPr>
            <w:tcW w:w="0" w:type="auto"/>
          </w:tcPr>
          <w:p w14:paraId="0073B864" w14:textId="77777777" w:rsidR="004E6F26" w:rsidRDefault="004F730A">
            <w:pPr>
              <w:pStyle w:val="Compact"/>
            </w:pPr>
            <w:r>
              <w:rPr>
                <w:b/>
                <w:bCs/>
              </w:rPr>
              <w:t>0:15</w:t>
            </w:r>
            <w:r>
              <w:t xml:space="preserve"> (2 min)</w:t>
            </w:r>
          </w:p>
        </w:tc>
        <w:tc>
          <w:tcPr>
            <w:tcW w:w="0" w:type="auto"/>
          </w:tcPr>
          <w:p w14:paraId="727584A7" w14:textId="77777777" w:rsidR="004E6F26" w:rsidRDefault="004F730A">
            <w:pPr>
              <w:pStyle w:val="Compact"/>
            </w:pPr>
            <w:r>
              <w:t xml:space="preserve">Processing — </w:t>
            </w:r>
            <w:r>
              <w:rPr>
                <w:i/>
                <w:iCs/>
              </w:rPr>
              <w:t>Note review with elbow partner</w:t>
            </w:r>
          </w:p>
        </w:tc>
        <w:tc>
          <w:tcPr>
            <w:tcW w:w="0" w:type="auto"/>
          </w:tcPr>
          <w:p w14:paraId="216F00F1" w14:textId="77777777" w:rsidR="004E6F26" w:rsidRDefault="004F730A">
            <w:pPr>
              <w:pStyle w:val="Compact"/>
            </w:pPr>
            <w:r>
              <w:t>“Look at your notes. Compare them with your neighbor. Fill in anything you missed. Write down one question you still have in the right column.” This is not optional — the instructor moves around the room listening.</w:t>
            </w:r>
          </w:p>
        </w:tc>
      </w:tr>
      <w:tr w:rsidR="004E6F26" w14:paraId="59079392" w14:textId="77777777">
        <w:tc>
          <w:tcPr>
            <w:tcW w:w="0" w:type="auto"/>
          </w:tcPr>
          <w:p w14:paraId="72915630" w14:textId="77777777" w:rsidR="004E6F26" w:rsidRDefault="004F730A">
            <w:pPr>
              <w:pStyle w:val="Compact"/>
            </w:pPr>
            <w:r>
              <w:rPr>
                <w:b/>
                <w:bCs/>
              </w:rPr>
              <w:t>0:17</w:t>
            </w:r>
            <w:r>
              <w:t xml:space="preserve"> (10 </w:t>
            </w:r>
            <w:r>
              <w:lastRenderedPageBreak/>
              <w:t>min)</w:t>
            </w:r>
          </w:p>
        </w:tc>
        <w:tc>
          <w:tcPr>
            <w:tcW w:w="0" w:type="auto"/>
          </w:tcPr>
          <w:p w14:paraId="4CA46D8B" w14:textId="77777777" w:rsidR="004E6F26" w:rsidRDefault="004F730A">
            <w:pPr>
              <w:pStyle w:val="Compact"/>
            </w:pPr>
            <w:r>
              <w:lastRenderedPageBreak/>
              <w:t xml:space="preserve">Instruction — </w:t>
            </w:r>
            <w:r>
              <w:rPr>
                <w:i/>
                <w:iCs/>
              </w:rPr>
              <w:lastRenderedPageBreak/>
              <w:t>Reading the scene: what hazards look like</w:t>
            </w:r>
          </w:p>
        </w:tc>
        <w:tc>
          <w:tcPr>
            <w:tcW w:w="0" w:type="auto"/>
          </w:tcPr>
          <w:p w14:paraId="5B0B3BF2" w14:textId="77777777" w:rsidR="004E6F26" w:rsidRDefault="004F730A">
            <w:pPr>
              <w:pStyle w:val="Compact"/>
            </w:pPr>
            <w:r>
              <w:lastRenderedPageBreak/>
              <w:t xml:space="preserve">Instructor shows three short body-cam clips. Each one ends </w:t>
            </w:r>
            <w:r>
              <w:lastRenderedPageBreak/>
              <w:t>before the EMT acts. Students watch and add to their notes — what hazards they see, what they’re unsure about. Instructor narrates the third clip frame-by-frame, modeling the size-up out loud.</w:t>
            </w:r>
          </w:p>
        </w:tc>
      </w:tr>
      <w:tr w:rsidR="004E6F26" w14:paraId="44EC6DD8" w14:textId="77777777">
        <w:tc>
          <w:tcPr>
            <w:tcW w:w="0" w:type="auto"/>
          </w:tcPr>
          <w:p w14:paraId="12B52E05" w14:textId="77777777" w:rsidR="004E6F26" w:rsidRDefault="004F730A">
            <w:pPr>
              <w:pStyle w:val="Compact"/>
            </w:pPr>
            <w:r>
              <w:rPr>
                <w:b/>
                <w:bCs/>
              </w:rPr>
              <w:lastRenderedPageBreak/>
              <w:t>0:27</w:t>
            </w:r>
            <w:r>
              <w:t xml:space="preserve"> (8 min)</w:t>
            </w:r>
          </w:p>
        </w:tc>
        <w:tc>
          <w:tcPr>
            <w:tcW w:w="0" w:type="auto"/>
          </w:tcPr>
          <w:p w14:paraId="4BB33175" w14:textId="77777777" w:rsidR="004E6F26" w:rsidRDefault="004F730A">
            <w:pPr>
              <w:pStyle w:val="Compact"/>
            </w:pPr>
            <w:r>
              <w:t>Processing (Strategy: Says-Means-Matters)</w:t>
            </w:r>
          </w:p>
        </w:tc>
        <w:tc>
          <w:tcPr>
            <w:tcW w:w="0" w:type="auto"/>
          </w:tcPr>
          <w:p w14:paraId="347D45D3" w14:textId="77777777" w:rsidR="004E6F26" w:rsidRDefault="004F730A">
            <w:pPr>
              <w:pStyle w:val="Compact"/>
            </w:pPr>
            <w:r>
              <w:t xml:space="preserve">Pairs analyze the second clip using three columns: </w:t>
            </w:r>
            <w:r>
              <w:rPr>
                <w:b/>
                <w:bCs/>
              </w:rPr>
              <w:t>Says</w:t>
            </w:r>
            <w:r>
              <w:t xml:space="preserve"> (what’s literally on screen), </w:t>
            </w:r>
            <w:r>
              <w:rPr>
                <w:b/>
                <w:bCs/>
              </w:rPr>
              <w:t>Means</w:t>
            </w:r>
            <w:r>
              <w:t xml:space="preserve"> </w:t>
            </w:r>
            <w:r>
              <w:t xml:space="preserve">(interpretation — hazards, mechanism, patient count), </w:t>
            </w:r>
            <w:r>
              <w:rPr>
                <w:b/>
                <w:bCs/>
              </w:rPr>
              <w:t>Matters</w:t>
            </w:r>
            <w:r>
              <w:t xml:space="preserve"> (decision — what this means for our next move). They write one entry in each column, then share with another pair.</w:t>
            </w:r>
          </w:p>
        </w:tc>
      </w:tr>
      <w:tr w:rsidR="004E6F26" w14:paraId="41ABD168" w14:textId="77777777">
        <w:tc>
          <w:tcPr>
            <w:tcW w:w="0" w:type="auto"/>
          </w:tcPr>
          <w:p w14:paraId="3D3EC82B" w14:textId="77777777" w:rsidR="004E6F26" w:rsidRDefault="004F730A">
            <w:pPr>
              <w:pStyle w:val="Compact"/>
            </w:pPr>
            <w:r>
              <w:rPr>
                <w:b/>
                <w:bCs/>
              </w:rPr>
              <w:t>0:35</w:t>
            </w:r>
            <w:r>
              <w:t xml:space="preserve"> (12 min)</w:t>
            </w:r>
          </w:p>
        </w:tc>
        <w:tc>
          <w:tcPr>
            <w:tcW w:w="0" w:type="auto"/>
          </w:tcPr>
          <w:p w14:paraId="2C91E526" w14:textId="77777777" w:rsidR="004E6F26" w:rsidRDefault="004F730A">
            <w:pPr>
              <w:pStyle w:val="Compact"/>
            </w:pPr>
            <w:r>
              <w:t>Application (Strategy: Think-Ink-Pair-Share)</w:t>
            </w:r>
          </w:p>
        </w:tc>
        <w:tc>
          <w:tcPr>
            <w:tcW w:w="0" w:type="auto"/>
          </w:tcPr>
          <w:p w14:paraId="7410C03D" w14:textId="77777777" w:rsidR="004E6F26" w:rsidRDefault="004F730A">
            <w:pPr>
              <w:pStyle w:val="Compact"/>
            </w:pPr>
            <w:r>
              <w:t xml:space="preserve">A new scene photo appears. Students </w:t>
            </w:r>
            <w:r>
              <w:rPr>
                <w:b/>
                <w:bCs/>
              </w:rPr>
              <w:t>think</w:t>
            </w:r>
            <w:r>
              <w:t xml:space="preserve"> silently (1 min), </w:t>
            </w:r>
            <w:r>
              <w:rPr>
                <w:b/>
                <w:bCs/>
              </w:rPr>
              <w:t>ink</w:t>
            </w:r>
            <w:r>
              <w:t xml:space="preserve"> their size-up in writing (3 min), </w:t>
            </w:r>
            <w:r>
              <w:rPr>
                <w:b/>
                <w:bCs/>
              </w:rPr>
              <w:t>pair</w:t>
            </w:r>
            <w:r>
              <w:t xml:space="preserve"> and compare (3 min), then </w:t>
            </w:r>
            <w:r>
              <w:rPr>
                <w:b/>
                <w:bCs/>
              </w:rPr>
              <w:t>share</w:t>
            </w:r>
            <w:r>
              <w:t xml:space="preserve"> as cold-call volunteers (5 min). Instructor presses each volunteer with one follow-up: </w:t>
            </w:r>
            <w:r>
              <w:rPr>
                <w:i/>
                <w:iCs/>
              </w:rPr>
              <w:t>“</w:t>
            </w:r>
            <w:r>
              <w:rPr>
                <w:i/>
                <w:iCs/>
              </w:rPr>
              <w:t>What’s the first thing you’d be worried about — and what’s the second?”</w:t>
            </w:r>
          </w:p>
        </w:tc>
      </w:tr>
      <w:tr w:rsidR="004E6F26" w14:paraId="5254B16A" w14:textId="77777777">
        <w:tc>
          <w:tcPr>
            <w:tcW w:w="0" w:type="auto"/>
          </w:tcPr>
          <w:p w14:paraId="778D5653" w14:textId="77777777" w:rsidR="004E6F26" w:rsidRDefault="004F730A">
            <w:pPr>
              <w:pStyle w:val="Compact"/>
            </w:pPr>
            <w:r>
              <w:rPr>
                <w:b/>
                <w:bCs/>
              </w:rPr>
              <w:t>0:47</w:t>
            </w:r>
            <w:r>
              <w:t xml:space="preserve"> (8 min)</w:t>
            </w:r>
          </w:p>
        </w:tc>
        <w:tc>
          <w:tcPr>
            <w:tcW w:w="0" w:type="auto"/>
          </w:tcPr>
          <w:p w14:paraId="04359C4D" w14:textId="77777777" w:rsidR="004E6F26" w:rsidRDefault="004F730A">
            <w:pPr>
              <w:pStyle w:val="Compact"/>
            </w:pPr>
            <w:r>
              <w:t xml:space="preserve">Debrief — </w:t>
            </w:r>
            <w:r>
              <w:rPr>
                <w:i/>
                <w:iCs/>
              </w:rPr>
              <w:t>Return to the guiding question</w:t>
            </w:r>
          </w:p>
        </w:tc>
        <w:tc>
          <w:tcPr>
            <w:tcW w:w="0" w:type="auto"/>
          </w:tcPr>
          <w:p w14:paraId="17B9EA0D" w14:textId="77777777" w:rsidR="004E6F26" w:rsidRDefault="004F730A">
            <w:pPr>
              <w:pStyle w:val="Compact"/>
            </w:pPr>
            <w:r>
              <w:t>“What’s the first thing you notice — and what’s the first thing you might miss?” The instructor opens the floor. Three students share. The instructor names a pattern: hazards related to scene environment get caught; hazards related to patient context get missed. Students annotate their notes with the pattern.</w:t>
            </w:r>
          </w:p>
        </w:tc>
      </w:tr>
      <w:tr w:rsidR="004E6F26" w14:paraId="7E459FCB" w14:textId="77777777">
        <w:tc>
          <w:tcPr>
            <w:tcW w:w="0" w:type="auto"/>
          </w:tcPr>
          <w:p w14:paraId="16270E4C" w14:textId="77777777" w:rsidR="004E6F26" w:rsidRDefault="004F730A">
            <w:pPr>
              <w:pStyle w:val="Compact"/>
            </w:pPr>
            <w:r>
              <w:rPr>
                <w:b/>
                <w:bCs/>
              </w:rPr>
              <w:t>0:55</w:t>
            </w:r>
            <w:r>
              <w:t xml:space="preserve"> (5 min)</w:t>
            </w:r>
          </w:p>
        </w:tc>
        <w:tc>
          <w:tcPr>
            <w:tcW w:w="0" w:type="auto"/>
          </w:tcPr>
          <w:p w14:paraId="735C2477" w14:textId="77777777" w:rsidR="004E6F26" w:rsidRDefault="004F730A">
            <w:pPr>
              <w:pStyle w:val="Compact"/>
            </w:pPr>
            <w:r>
              <w:t xml:space="preserve">Formative close — </w:t>
            </w:r>
            <w:r>
              <w:rPr>
                <w:i/>
                <w:iCs/>
              </w:rPr>
              <w:t>Exit ticket</w:t>
            </w:r>
          </w:p>
        </w:tc>
        <w:tc>
          <w:tcPr>
            <w:tcW w:w="0" w:type="auto"/>
          </w:tcPr>
          <w:p w14:paraId="30EFE58A" w14:textId="77777777" w:rsidR="004E6F26" w:rsidRDefault="004F730A">
            <w:pPr>
              <w:pStyle w:val="Compact"/>
            </w:pPr>
            <w:r>
              <w:t xml:space="preserve">Students write three short answers on an index card before they leave: </w:t>
            </w:r>
            <w:r>
              <w:rPr>
                <w:b/>
                <w:bCs/>
              </w:rPr>
              <w:t>(1)</w:t>
            </w:r>
            <w:r>
              <w:t xml:space="preserve"> Name the four steps of scene size-up. </w:t>
            </w:r>
            <w:r>
              <w:rPr>
                <w:b/>
                <w:bCs/>
              </w:rPr>
              <w:t>(2)</w:t>
            </w:r>
            <w:r>
              <w:t xml:space="preserve"> What’s one hazard you’re now more likely to catch? </w:t>
            </w:r>
            <w:r>
              <w:rPr>
                <w:b/>
                <w:bCs/>
              </w:rPr>
              <w:t>(3)</w:t>
            </w:r>
            <w:r>
              <w:t xml:space="preserve"> What’s one question you still have? The instructor reads all 24 cards that night. Thursday’s class opens with answers to the top three questions.</w:t>
            </w:r>
          </w:p>
        </w:tc>
      </w:tr>
    </w:tbl>
    <w:p w14:paraId="50102595" w14:textId="77777777" w:rsidR="004E6F26" w:rsidRDefault="004F730A">
      <w:pPr>
        <w:pStyle w:val="Heading3"/>
      </w:pPr>
      <w:bookmarkStart w:id="97" w:name="what-to-notice-about-this-lesson"/>
      <w:r>
        <w:t>What to notice about this lesson</w:t>
      </w:r>
    </w:p>
    <w:p w14:paraId="167EA245" w14:textId="77777777" w:rsidR="004E6F26" w:rsidRDefault="004F730A">
      <w:pPr>
        <w:pStyle w:val="FirstParagraph"/>
      </w:pPr>
      <w:r>
        <w:rPr>
          <w:b/>
          <w:bCs/>
        </w:rPr>
        <w:t>The instructor never lectures at length without a break.</w:t>
      </w:r>
      <w:r>
        <w:t xml:space="preserve"> </w:t>
      </w:r>
      <w:r>
        <w:t>Three blocks of direct instruction, none of them long. After every block, students do something with what they just heard before the next block begins.</w:t>
      </w:r>
    </w:p>
    <w:p w14:paraId="1323DC14" w14:textId="77777777" w:rsidR="004E6F26" w:rsidRDefault="004F730A">
      <w:pPr>
        <w:pStyle w:val="BodyText"/>
      </w:pPr>
      <w:r>
        <w:rPr>
          <w:b/>
          <w:bCs/>
        </w:rPr>
        <w:t xml:space="preserve">Students review their notes </w:t>
      </w:r>
      <w:r>
        <w:rPr>
          <w:b/>
          <w:bCs/>
          <w:i/>
          <w:iCs/>
        </w:rPr>
        <w:t>during</w:t>
      </w:r>
      <w:r>
        <w:rPr>
          <w:b/>
          <w:bCs/>
        </w:rPr>
        <w:t xml:space="preserve"> class, not just after.</w:t>
      </w:r>
      <w:r>
        <w:t xml:space="preserve"> The pause at minute 15 is not free time. It’s structured note review with an elbow partner. Notes get compared, gaps get filled, questions get written down. This is the move that converts notes from “stuff I wrote” into “stuff I understand.”</w:t>
      </w:r>
    </w:p>
    <w:p w14:paraId="61BEA8C8" w14:textId="77777777" w:rsidR="004E6F26" w:rsidRDefault="004F730A">
      <w:pPr>
        <w:pStyle w:val="BodyText"/>
      </w:pPr>
      <w:r>
        <w:rPr>
          <w:b/>
          <w:bCs/>
        </w:rPr>
        <w:t>Every collaborative move has a purpose.</w:t>
      </w:r>
      <w:r>
        <w:t xml:space="preserve"> </w:t>
      </w:r>
      <w:r>
        <w:t xml:space="preserve">Says-Means-Matters at minute 27 is not just “group work.” It forces students to separate observation from interpretation from decision — three distinct skills they’ll use on every call. Think-Ink-Pair-Share at minute 35 ensures every student commits to an answer in writing </w:t>
      </w:r>
      <w:r>
        <w:rPr>
          <w:i/>
          <w:iCs/>
        </w:rPr>
        <w:t>before</w:t>
      </w:r>
      <w:r>
        <w:t xml:space="preserve"> the conversation, so the loudest voice doesn’t dictate the thinking.</w:t>
      </w:r>
    </w:p>
    <w:p w14:paraId="6A5DDF5D" w14:textId="77777777" w:rsidR="004E6F26" w:rsidRDefault="004F730A">
      <w:pPr>
        <w:pStyle w:val="BodyText"/>
      </w:pPr>
      <w:r>
        <w:rPr>
          <w:b/>
          <w:bCs/>
        </w:rPr>
        <w:t>The exit ticket gives the instructor data, not a grade.</w:t>
      </w:r>
      <w:r>
        <w:t xml:space="preserve"> Three questions, two minutes to write, one purpose: tell the instructor what stuck.</w:t>
      </w:r>
    </w:p>
    <w:p w14:paraId="2E4EE367" w14:textId="77777777" w:rsidR="004E6F26" w:rsidRDefault="004F730A">
      <w:pPr>
        <w:pStyle w:val="Heading3"/>
      </w:pPr>
      <w:bookmarkStart w:id="98" w:name="the-same-topic-a-weaker-version"/>
      <w:bookmarkEnd w:id="97"/>
      <w:r>
        <w:t>The same topic, a weaker version</w:t>
      </w:r>
    </w:p>
    <w:tbl>
      <w:tblPr>
        <w:tblStyle w:val="Table"/>
        <w:tblW w:w="5000" w:type="pct"/>
        <w:tblLook w:val="0020" w:firstRow="1" w:lastRow="0" w:firstColumn="0" w:lastColumn="0" w:noHBand="0" w:noVBand="0"/>
      </w:tblPr>
      <w:tblGrid>
        <w:gridCol w:w="3857"/>
        <w:gridCol w:w="5493"/>
      </w:tblGrid>
      <w:tr w:rsidR="004E6F26" w14:paraId="6013785D"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2376C07C" w14:textId="77777777" w:rsidR="004E6F26" w:rsidRDefault="004F730A">
            <w:pPr>
              <w:pStyle w:val="Compact"/>
            </w:pPr>
            <w:r>
              <w:t>Weaker Version</w:t>
            </w:r>
          </w:p>
        </w:tc>
        <w:tc>
          <w:tcPr>
            <w:tcW w:w="0" w:type="auto"/>
          </w:tcPr>
          <w:p w14:paraId="1DC31543" w14:textId="77777777" w:rsidR="004E6F26" w:rsidRDefault="004F730A">
            <w:pPr>
              <w:pStyle w:val="Compact"/>
            </w:pPr>
            <w:r>
              <w:t>Stronger Version</w:t>
            </w:r>
          </w:p>
        </w:tc>
      </w:tr>
      <w:tr w:rsidR="004E6F26" w14:paraId="2F8B32D4" w14:textId="77777777">
        <w:tc>
          <w:tcPr>
            <w:tcW w:w="0" w:type="auto"/>
          </w:tcPr>
          <w:p w14:paraId="65FD7D7F" w14:textId="77777777" w:rsidR="004E6F26" w:rsidRDefault="004F730A">
            <w:pPr>
              <w:pStyle w:val="Compact"/>
            </w:pPr>
            <w:r>
              <w:t>Instructor lectures for 40 minutes on size-up</w:t>
            </w:r>
          </w:p>
        </w:tc>
        <w:tc>
          <w:tcPr>
            <w:tcW w:w="0" w:type="auto"/>
          </w:tcPr>
          <w:p w14:paraId="48C458B0" w14:textId="77777777" w:rsidR="004E6F26" w:rsidRDefault="004F730A">
            <w:pPr>
              <w:pStyle w:val="Compact"/>
            </w:pPr>
            <w:r>
              <w:t>Three short instruction blocks with student processing in between</w:t>
            </w:r>
          </w:p>
        </w:tc>
      </w:tr>
      <w:tr w:rsidR="004E6F26" w14:paraId="0BFA0F54" w14:textId="77777777">
        <w:tc>
          <w:tcPr>
            <w:tcW w:w="0" w:type="auto"/>
          </w:tcPr>
          <w:p w14:paraId="0A29AF28" w14:textId="77777777" w:rsidR="004E6F26" w:rsidRDefault="004F730A">
            <w:pPr>
              <w:pStyle w:val="Compact"/>
            </w:pPr>
            <w:r>
              <w:t xml:space="preserve">Students take notes; never revisit them </w:t>
            </w:r>
            <w:r>
              <w:lastRenderedPageBreak/>
              <w:t>in class</w:t>
            </w:r>
          </w:p>
        </w:tc>
        <w:tc>
          <w:tcPr>
            <w:tcW w:w="0" w:type="auto"/>
          </w:tcPr>
          <w:p w14:paraId="7C315796" w14:textId="77777777" w:rsidR="004E6F26" w:rsidRDefault="004F730A">
            <w:pPr>
              <w:pStyle w:val="Compact"/>
            </w:pPr>
            <w:r>
              <w:lastRenderedPageBreak/>
              <w:t xml:space="preserve">Notes reviewed and revised with a partner during the </w:t>
            </w:r>
            <w:r>
              <w:lastRenderedPageBreak/>
              <w:t>pauses</w:t>
            </w:r>
          </w:p>
        </w:tc>
      </w:tr>
      <w:tr w:rsidR="004E6F26" w14:paraId="70EEEA9F" w14:textId="77777777">
        <w:tc>
          <w:tcPr>
            <w:tcW w:w="0" w:type="auto"/>
          </w:tcPr>
          <w:p w14:paraId="132ACA7B" w14:textId="77777777" w:rsidR="004E6F26" w:rsidRDefault="004F730A">
            <w:pPr>
              <w:pStyle w:val="Compact"/>
            </w:pPr>
            <w:r>
              <w:lastRenderedPageBreak/>
              <w:t>“Any questions?” gets silence</w:t>
            </w:r>
          </w:p>
        </w:tc>
        <w:tc>
          <w:tcPr>
            <w:tcW w:w="0" w:type="auto"/>
          </w:tcPr>
          <w:p w14:paraId="6BA696AA" w14:textId="77777777" w:rsidR="004E6F26" w:rsidRDefault="004F730A">
            <w:pPr>
              <w:pStyle w:val="Compact"/>
            </w:pPr>
            <w:r>
              <w:t>Questions surface in the right column of notes — instructor sees them</w:t>
            </w:r>
          </w:p>
        </w:tc>
      </w:tr>
      <w:tr w:rsidR="004E6F26" w14:paraId="478BC913" w14:textId="77777777">
        <w:tc>
          <w:tcPr>
            <w:tcW w:w="0" w:type="auto"/>
          </w:tcPr>
          <w:p w14:paraId="18ABC123" w14:textId="77777777" w:rsidR="004E6F26" w:rsidRDefault="004F730A">
            <w:pPr>
              <w:pStyle w:val="Compact"/>
            </w:pPr>
            <w:r>
              <w:t>One discussion that 4 students dominate</w:t>
            </w:r>
          </w:p>
        </w:tc>
        <w:tc>
          <w:tcPr>
            <w:tcW w:w="0" w:type="auto"/>
          </w:tcPr>
          <w:p w14:paraId="101D1A6F" w14:textId="77777777" w:rsidR="004E6F26" w:rsidRDefault="004F730A">
            <w:pPr>
              <w:pStyle w:val="Compact"/>
            </w:pPr>
            <w:r>
              <w:t>Every student commits to an answer in writing before sharing</w:t>
            </w:r>
          </w:p>
        </w:tc>
      </w:tr>
      <w:tr w:rsidR="004E6F26" w14:paraId="72089E0C" w14:textId="77777777">
        <w:tc>
          <w:tcPr>
            <w:tcW w:w="0" w:type="auto"/>
          </w:tcPr>
          <w:p w14:paraId="58ADB2F2" w14:textId="77777777" w:rsidR="004E6F26" w:rsidRDefault="004F730A">
            <w:pPr>
              <w:pStyle w:val="Compact"/>
            </w:pPr>
            <w:r>
              <w:t>Class ends with “any final questions?”</w:t>
            </w:r>
          </w:p>
        </w:tc>
        <w:tc>
          <w:tcPr>
            <w:tcW w:w="0" w:type="auto"/>
          </w:tcPr>
          <w:p w14:paraId="1AB6CDFA" w14:textId="77777777" w:rsidR="004E6F26" w:rsidRDefault="004F730A">
            <w:pPr>
              <w:pStyle w:val="Compact"/>
            </w:pPr>
            <w:r>
              <w:t>Exit ticket gives instructor data on what 24 students actually learned</w:t>
            </w:r>
          </w:p>
        </w:tc>
      </w:tr>
    </w:tbl>
    <w:p w14:paraId="4FA43555" w14:textId="77777777" w:rsidR="004E6F26" w:rsidRDefault="004F730A">
      <w:pPr>
        <w:pStyle w:val="Heading2"/>
      </w:pPr>
      <w:bookmarkStart w:id="99" w:name="the-objection-you-will-hear"/>
      <w:bookmarkStart w:id="100" w:name="_Toc238042162"/>
      <w:bookmarkEnd w:id="95"/>
      <w:bookmarkEnd w:id="98"/>
      <w:r>
        <w:t>The objection you will hear</w:t>
      </w:r>
      <w:bookmarkEnd w:id="100"/>
    </w:p>
    <w:p w14:paraId="699EEB32" w14:textId="77777777" w:rsidR="004E6F26" w:rsidRDefault="004F730A">
      <w:pPr>
        <w:pStyle w:val="BlockText"/>
      </w:pPr>
      <w:r>
        <w:t>“If I stop every ten minutes for a two-minute break, I won’t cover the material.”</w:t>
      </w:r>
    </w:p>
    <w:p w14:paraId="10B1DDE5" w14:textId="77777777" w:rsidR="004E6F26" w:rsidRDefault="004F730A">
      <w:pPr>
        <w:pStyle w:val="FirstParagraph"/>
      </w:pPr>
      <w:r>
        <w:t xml:space="preserve">The honest answer: they’re right — they’ll cover less. They’ll also retain more, and students will actually learn it. Reframe the goal from </w:t>
      </w:r>
      <w:r>
        <w:rPr>
          <w:i/>
          <w:iCs/>
        </w:rPr>
        <w:t>coverage</w:t>
      </w:r>
      <w:r>
        <w:t xml:space="preserve"> to </w:t>
      </w:r>
      <w:r>
        <w:rPr>
          <w:i/>
          <w:iCs/>
        </w:rPr>
        <w:t>uptake</w:t>
      </w:r>
      <w:r>
        <w:t>. What good is content you delivered that no one absorbed? Eighty percent absorbed beats one hundred percent delivered.</w:t>
      </w:r>
    </w:p>
    <w:p w14:paraId="129A4FEB" w14:textId="77777777" w:rsidR="004E6F26" w:rsidRDefault="004F730A">
      <w:pPr>
        <w:pStyle w:val="BlockText"/>
      </w:pPr>
      <w:r>
        <w:rPr>
          <w:b/>
          <w:bCs/>
        </w:rPr>
        <w:t>MENTOR MOVE — Install one pause, not a whole redesign</w:t>
      </w:r>
    </w:p>
    <w:p w14:paraId="44F8A6EA" w14:textId="77777777" w:rsidR="004E6F26" w:rsidRDefault="004F730A">
      <w:pPr>
        <w:pStyle w:val="BlockText"/>
      </w:pPr>
      <w:r>
        <w:t xml:space="preserve">Don’t ask a mentee to redesign their whole class at once. Pick </w:t>
      </w:r>
      <w:r>
        <w:rPr>
          <w:i/>
          <w:iCs/>
        </w:rPr>
        <w:t>one</w:t>
      </w:r>
      <w:r>
        <w:t xml:space="preserve"> pause to install — usually around the 15-minute mark — and structure it with note review and one collaborative strategy. Let them try it Thursday. Then debrief. One break becomes two becomes the whole class. Trying to convert a 50-minute lecture into a fully engaged lesson in one go is how good ideas get abandoned.</w:t>
      </w:r>
    </w:p>
    <w:p w14:paraId="12282FDC" w14:textId="77777777" w:rsidR="004E6F26" w:rsidRDefault="004F730A">
      <w:pPr>
        <w:pStyle w:val="Heading2"/>
      </w:pPr>
      <w:bookmarkStart w:id="101" w:name="your-mission"/>
      <w:bookmarkStart w:id="102" w:name="_Toc238042163"/>
      <w:bookmarkEnd w:id="99"/>
      <w:r>
        <w:t>Your mission</w:t>
      </w:r>
      <w:bookmarkEnd w:id="102"/>
    </w:p>
    <w:p w14:paraId="2AC0BE06" w14:textId="77777777" w:rsidR="004E6F26" w:rsidRDefault="004F730A">
      <w:pPr>
        <w:pStyle w:val="FirstParagraph"/>
      </w:pPr>
      <w:r>
        <w:t>Before your next session with a mentee: run one 10-2 cycle in your own classroom. One topic. Ten minutes of teaching. Two minutes of any processing activity above. Bring what worked — and what didn’t — to the conversation.</w:t>
      </w:r>
    </w:p>
    <w:p w14:paraId="3F46C160" w14:textId="77777777" w:rsidR="004E6F26" w:rsidRDefault="004F730A">
      <w:r>
        <w:br w:type="page"/>
      </w:r>
    </w:p>
    <w:p w14:paraId="18754782" w14:textId="77777777" w:rsidR="004E6F26" w:rsidRDefault="004F730A">
      <w:pPr>
        <w:pStyle w:val="Heading1"/>
      </w:pPr>
      <w:bookmarkStart w:id="103" w:name="chapter-5-reflective-note-taking"/>
      <w:bookmarkStart w:id="104" w:name="_Toc238042164"/>
      <w:bookmarkEnd w:id="80"/>
      <w:bookmarkEnd w:id="101"/>
      <w:r>
        <w:lastRenderedPageBreak/>
        <w:t>Chapter 5 — Reflective Note-Taking</w:t>
      </w:r>
      <w:bookmarkEnd w:id="104"/>
    </w:p>
    <w:p w14:paraId="66451294" w14:textId="77777777" w:rsidR="004E6F26" w:rsidRDefault="004F730A">
      <w:pPr>
        <w:pStyle w:val="FirstParagraph"/>
      </w:pPr>
      <w:r>
        <w:rPr>
          <w:i/>
          <w:iCs/>
        </w:rPr>
        <w:t>Ideal item 4: Students take reflective notes and return to them during class.</w:t>
      </w:r>
    </w:p>
    <w:p w14:paraId="02E69521" w14:textId="77777777" w:rsidR="004E6F26" w:rsidRDefault="004F730A">
      <w:pPr>
        <w:pStyle w:val="BodyText"/>
      </w:pPr>
      <w:r>
        <w:rPr>
          <w:i/>
          <w:iCs/>
        </w:rPr>
        <w:t>Drawn from Module 3 and the Reflective Notetaking resource.</w:t>
      </w:r>
    </w:p>
    <w:p w14:paraId="62F3D2E6" w14:textId="77777777" w:rsidR="004E6F26" w:rsidRDefault="004F730A">
      <w:pPr>
        <w:pStyle w:val="Heading2"/>
      </w:pPr>
      <w:bookmarkStart w:id="105" w:name="the-problem-this-solves"/>
      <w:bookmarkStart w:id="106" w:name="_Toc238042165"/>
      <w:r>
        <w:t>The problem this solves</w:t>
      </w:r>
      <w:bookmarkEnd w:id="106"/>
    </w:p>
    <w:p w14:paraId="3EEEBF70" w14:textId="77777777" w:rsidR="004E6F26" w:rsidRDefault="004F730A">
      <w:pPr>
        <w:pStyle w:val="FirstParagraph"/>
      </w:pPr>
      <w:r>
        <w:t>Most students take notes by transcribing what’s on the slide. Then they never look at them again until the night before the exam — at which point the notes are decontextualized, often incomplete, and easy to misread.</w:t>
      </w:r>
    </w:p>
    <w:p w14:paraId="6832FC29" w14:textId="77777777" w:rsidR="004E6F26" w:rsidRDefault="004F730A">
      <w:pPr>
        <w:pStyle w:val="BodyText"/>
      </w:pPr>
      <w:r>
        <w:t xml:space="preserve">Reflective note-taking flips this. It gives notes a structure that </w:t>
      </w:r>
      <w:r>
        <w:rPr>
          <w:i/>
          <w:iCs/>
        </w:rPr>
        <w:t>requires</w:t>
      </w:r>
      <w:r>
        <w:t xml:space="preserve"> </w:t>
      </w:r>
      <w:r>
        <w:t>the student to return to them — during class, not just before the exam. Students fill gaps, ask questions, compare with a partner, and translate what they wrote into something they understand. That’s when notes become durable.</w:t>
      </w:r>
    </w:p>
    <w:p w14:paraId="07008DE2" w14:textId="77777777" w:rsidR="004E6F26" w:rsidRDefault="004F730A">
      <w:pPr>
        <w:pStyle w:val="BlockText"/>
      </w:pPr>
      <w:r>
        <w:rPr>
          <w:b/>
          <w:bCs/>
        </w:rPr>
        <w:t>KEY IDEA</w:t>
      </w:r>
    </w:p>
    <w:p w14:paraId="3B4FDA8A" w14:textId="77777777" w:rsidR="004E6F26" w:rsidRDefault="004F730A">
      <w:pPr>
        <w:pStyle w:val="BlockText"/>
      </w:pPr>
      <w:r>
        <w:t xml:space="preserve">Notetaking is more than capturing ideas during a lecture or reading. That is only the first step. It is what students </w:t>
      </w:r>
      <w:r>
        <w:rPr>
          <w:i/>
          <w:iCs/>
        </w:rPr>
        <w:t>do</w:t>
      </w:r>
      <w:r>
        <w:t xml:space="preserve"> with the notes they captured that helps them learn the information, store it in long-term memory, and apply it in assignments, exams, and on the job.</w:t>
      </w:r>
    </w:p>
    <w:p w14:paraId="017FA5E5" w14:textId="77777777" w:rsidR="004E6F26" w:rsidRDefault="004F730A">
      <w:pPr>
        <w:pStyle w:val="Heading2"/>
      </w:pPr>
      <w:bookmarkStart w:id="107" w:name="the-five-stage-model"/>
      <w:bookmarkStart w:id="108" w:name="_Toc238042166"/>
      <w:bookmarkEnd w:id="105"/>
      <w:r>
        <w:t>The five-stage model</w:t>
      </w:r>
      <w:bookmarkEnd w:id="108"/>
    </w:p>
    <w:p w14:paraId="190BF9CA" w14:textId="77777777" w:rsidR="004E6F26" w:rsidRDefault="004F730A">
      <w:pPr>
        <w:pStyle w:val="FirstParagraph"/>
      </w:pPr>
      <w:r>
        <w:t>Reflective Notetaking is aligned with the Cornell Notetaking System and Ebbinghaus’s forgetting curve research.</w:t>
      </w:r>
    </w:p>
    <w:tbl>
      <w:tblPr>
        <w:tblStyle w:val="Table"/>
        <w:tblW w:w="5000" w:type="pct"/>
        <w:tblLook w:val="0020" w:firstRow="1" w:lastRow="0" w:firstColumn="0" w:lastColumn="0" w:noHBand="0" w:noVBand="0"/>
      </w:tblPr>
      <w:tblGrid>
        <w:gridCol w:w="2270"/>
        <w:gridCol w:w="1255"/>
        <w:gridCol w:w="5825"/>
      </w:tblGrid>
      <w:tr w:rsidR="004E6F26" w14:paraId="0197DFC1"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7B7A8BAE" w14:textId="77777777" w:rsidR="004E6F26" w:rsidRDefault="004F730A">
            <w:pPr>
              <w:pStyle w:val="Compact"/>
            </w:pPr>
            <w:r>
              <w:t>Stage</w:t>
            </w:r>
          </w:p>
        </w:tc>
        <w:tc>
          <w:tcPr>
            <w:tcW w:w="0" w:type="auto"/>
          </w:tcPr>
          <w:p w14:paraId="274D7AA0" w14:textId="77777777" w:rsidR="004E6F26" w:rsidRDefault="004F730A">
            <w:pPr>
              <w:pStyle w:val="Compact"/>
            </w:pPr>
            <w:r>
              <w:t>Action</w:t>
            </w:r>
          </w:p>
        </w:tc>
        <w:tc>
          <w:tcPr>
            <w:tcW w:w="0" w:type="auto"/>
          </w:tcPr>
          <w:p w14:paraId="62661747" w14:textId="77777777" w:rsidR="004E6F26" w:rsidRDefault="004F730A">
            <w:pPr>
              <w:pStyle w:val="Compact"/>
            </w:pPr>
            <w:r>
              <w:t>What students do</w:t>
            </w:r>
          </w:p>
        </w:tc>
      </w:tr>
      <w:tr w:rsidR="004E6F26" w14:paraId="121D113A" w14:textId="77777777">
        <w:tc>
          <w:tcPr>
            <w:tcW w:w="0" w:type="auto"/>
          </w:tcPr>
          <w:p w14:paraId="3A6FA43D" w14:textId="77777777" w:rsidR="004E6F26" w:rsidRDefault="004F730A">
            <w:pPr>
              <w:pStyle w:val="Compact"/>
            </w:pPr>
            <w:r>
              <w:rPr>
                <w:b/>
                <w:bCs/>
              </w:rPr>
              <w:t>Capture Ideas</w:t>
            </w:r>
          </w:p>
        </w:tc>
        <w:tc>
          <w:tcPr>
            <w:tcW w:w="0" w:type="auto"/>
          </w:tcPr>
          <w:p w14:paraId="67FC89AE" w14:textId="77777777" w:rsidR="004E6F26" w:rsidRDefault="004F730A">
            <w:pPr>
              <w:pStyle w:val="Compact"/>
            </w:pPr>
            <w:r>
              <w:t>Write it Down</w:t>
            </w:r>
          </w:p>
        </w:tc>
        <w:tc>
          <w:tcPr>
            <w:tcW w:w="0" w:type="auto"/>
          </w:tcPr>
          <w:p w14:paraId="5E3AD57D" w14:textId="77777777" w:rsidR="004E6F26" w:rsidRDefault="004F730A">
            <w:pPr>
              <w:pStyle w:val="Compact"/>
            </w:pPr>
            <w:r>
              <w:t>Choose a note format, set up your pages, record your guiding questions, and collect key information that will support your learning.</w:t>
            </w:r>
          </w:p>
        </w:tc>
      </w:tr>
      <w:tr w:rsidR="004E6F26" w14:paraId="4B3C042C" w14:textId="77777777">
        <w:tc>
          <w:tcPr>
            <w:tcW w:w="0" w:type="auto"/>
          </w:tcPr>
          <w:p w14:paraId="002A985E" w14:textId="77777777" w:rsidR="004E6F26" w:rsidRDefault="004F730A">
            <w:pPr>
              <w:pStyle w:val="Compact"/>
            </w:pPr>
            <w:r>
              <w:rPr>
                <w:b/>
                <w:bCs/>
              </w:rPr>
              <w:t>Make Sense</w:t>
            </w:r>
          </w:p>
        </w:tc>
        <w:tc>
          <w:tcPr>
            <w:tcW w:w="0" w:type="auto"/>
          </w:tcPr>
          <w:p w14:paraId="7D240DC2" w14:textId="77777777" w:rsidR="004E6F26" w:rsidRDefault="004F730A">
            <w:pPr>
              <w:pStyle w:val="Compact"/>
            </w:pPr>
            <w:r>
              <w:t>Work the Notes</w:t>
            </w:r>
          </w:p>
        </w:tc>
        <w:tc>
          <w:tcPr>
            <w:tcW w:w="0" w:type="auto"/>
          </w:tcPr>
          <w:p w14:paraId="6B30D3D8" w14:textId="77777777" w:rsidR="004E6F26" w:rsidRDefault="004F730A">
            <w:pPr>
              <w:pStyle w:val="Compact"/>
            </w:pPr>
            <w:r>
              <w:t>Revisit your notes to underline, highlight, question, and revise. Organize ideas, group key details, and evaluate what matters most.</w:t>
            </w:r>
          </w:p>
        </w:tc>
      </w:tr>
      <w:tr w:rsidR="004E6F26" w14:paraId="5CD8A0F1" w14:textId="77777777">
        <w:tc>
          <w:tcPr>
            <w:tcW w:w="0" w:type="auto"/>
          </w:tcPr>
          <w:p w14:paraId="5878EBD1" w14:textId="77777777" w:rsidR="004E6F26" w:rsidRDefault="004F730A">
            <w:pPr>
              <w:pStyle w:val="Compact"/>
            </w:pPr>
            <w:r>
              <w:rPr>
                <w:b/>
                <w:bCs/>
              </w:rPr>
              <w:t>Build Connections</w:t>
            </w:r>
          </w:p>
        </w:tc>
        <w:tc>
          <w:tcPr>
            <w:tcW w:w="0" w:type="auto"/>
          </w:tcPr>
          <w:p w14:paraId="31FB96FB" w14:textId="77777777" w:rsidR="004E6F26" w:rsidRDefault="004F730A">
            <w:pPr>
              <w:pStyle w:val="Compact"/>
            </w:pPr>
            <w:r>
              <w:t>Go Deeper</w:t>
            </w:r>
          </w:p>
        </w:tc>
        <w:tc>
          <w:tcPr>
            <w:tcW w:w="0" w:type="auto"/>
          </w:tcPr>
          <w:p w14:paraId="1BDBDDCC" w14:textId="77777777" w:rsidR="004E6F26" w:rsidRDefault="004F730A">
            <w:pPr>
              <w:pStyle w:val="Compact"/>
            </w:pPr>
            <w:r>
              <w:t>Use inquiry and reflection to connect new information to what you already know.</w:t>
            </w:r>
          </w:p>
        </w:tc>
      </w:tr>
      <w:tr w:rsidR="004E6F26" w14:paraId="1432EE62" w14:textId="77777777">
        <w:tc>
          <w:tcPr>
            <w:tcW w:w="0" w:type="auto"/>
          </w:tcPr>
          <w:p w14:paraId="7DA3227A" w14:textId="77777777" w:rsidR="004E6F26" w:rsidRDefault="004F730A">
            <w:pPr>
              <w:pStyle w:val="Compact"/>
            </w:pPr>
            <w:r>
              <w:rPr>
                <w:b/>
                <w:bCs/>
              </w:rPr>
              <w:t>Synthesize Meaning</w:t>
            </w:r>
          </w:p>
        </w:tc>
        <w:tc>
          <w:tcPr>
            <w:tcW w:w="0" w:type="auto"/>
          </w:tcPr>
          <w:p w14:paraId="766E95DB" w14:textId="77777777" w:rsidR="004E6F26" w:rsidRDefault="004F730A">
            <w:pPr>
              <w:pStyle w:val="Compact"/>
            </w:pPr>
            <w:r>
              <w:t>Wrap it Up</w:t>
            </w:r>
          </w:p>
        </w:tc>
        <w:tc>
          <w:tcPr>
            <w:tcW w:w="0" w:type="auto"/>
          </w:tcPr>
          <w:p w14:paraId="0B77F65C" w14:textId="77777777" w:rsidR="004E6F26" w:rsidRDefault="004F730A">
            <w:pPr>
              <w:pStyle w:val="Compact"/>
            </w:pPr>
            <w:r>
              <w:t>Identify the big ideas and pull everything together. Summarize what you’ve learned and why it matters.</w:t>
            </w:r>
          </w:p>
        </w:tc>
      </w:tr>
      <w:tr w:rsidR="004E6F26" w14:paraId="2F0655EA" w14:textId="77777777">
        <w:tc>
          <w:tcPr>
            <w:tcW w:w="0" w:type="auto"/>
          </w:tcPr>
          <w:p w14:paraId="00EFD99B" w14:textId="77777777" w:rsidR="004E6F26" w:rsidRDefault="004F730A">
            <w:pPr>
              <w:pStyle w:val="Compact"/>
            </w:pPr>
            <w:r>
              <w:rPr>
                <w:b/>
                <w:bCs/>
              </w:rPr>
              <w:t>Use What You Have Learned</w:t>
            </w:r>
          </w:p>
        </w:tc>
        <w:tc>
          <w:tcPr>
            <w:tcW w:w="0" w:type="auto"/>
          </w:tcPr>
          <w:p w14:paraId="0C7BC509" w14:textId="77777777" w:rsidR="004E6F26" w:rsidRDefault="004F730A">
            <w:pPr>
              <w:pStyle w:val="Compact"/>
            </w:pPr>
            <w:r>
              <w:t>Put it into Action</w:t>
            </w:r>
          </w:p>
        </w:tc>
        <w:tc>
          <w:tcPr>
            <w:tcW w:w="0" w:type="auto"/>
          </w:tcPr>
          <w:p w14:paraId="0342A6D1" w14:textId="77777777" w:rsidR="004E6F26" w:rsidRDefault="004F730A">
            <w:pPr>
              <w:pStyle w:val="Compact"/>
            </w:pPr>
            <w:r>
              <w:t>Save and revisit your notes as a resource or learning tool to help you apply or demonstrate what you have learned.</w:t>
            </w:r>
          </w:p>
        </w:tc>
      </w:tr>
    </w:tbl>
    <w:p w14:paraId="211AB3C3" w14:textId="77777777" w:rsidR="004E6F26" w:rsidRDefault="004F730A">
      <w:pPr>
        <w:pStyle w:val="Heading3"/>
      </w:pPr>
      <w:bookmarkStart w:id="109" w:name="why-each-stage-matters"/>
      <w:r>
        <w:t>Why each stage matters</w:t>
      </w:r>
    </w:p>
    <w:p w14:paraId="186F0616" w14:textId="77777777" w:rsidR="004E6F26" w:rsidRDefault="004F730A">
      <w:pPr>
        <w:pStyle w:val="FirstParagraph"/>
      </w:pPr>
      <w:r>
        <w:t>Dr. Walter Pauk, the inventor of Cornell Notes, said that reading notes, or recitation, “</w:t>
      </w:r>
      <w:r>
        <w:t xml:space="preserve">give students a false sense of mastery because the phrases in your notes give the student the answer visually, but not mentally.” When students </w:t>
      </w:r>
      <w:r>
        <w:rPr>
          <w:b/>
          <w:bCs/>
        </w:rPr>
        <w:t>make sense</w:t>
      </w:r>
      <w:r>
        <w:t xml:space="preserve"> of their notes, they must process the information mentally. We don’t learn by just looking at information. Pauk said, “One learns through the processing of information by the brain. Words very, very seldom imprint themselves on the brain, but one’s thinking does.”</w:t>
      </w:r>
    </w:p>
    <w:p w14:paraId="76494BB3" w14:textId="77777777" w:rsidR="004E6F26" w:rsidRDefault="004F730A">
      <w:pPr>
        <w:pStyle w:val="BodyText"/>
      </w:pPr>
      <w:r>
        <w:rPr>
          <w:b/>
          <w:bCs/>
        </w:rPr>
        <w:t>Building connections</w:t>
      </w:r>
      <w:r>
        <w:t xml:space="preserve"> </w:t>
      </w:r>
      <w:r>
        <w:t xml:space="preserve">happens by fashioning questions about the captured information. Pauk said, “The knowledge and wisdom lodge and remains with the person who reads, ponders the words </w:t>
      </w:r>
      <w:r>
        <w:lastRenderedPageBreak/>
        <w:t xml:space="preserve">(paragraphs), then goes on to formulate the questions.” Ross J. Q. Owens, co-author with Pauk of </w:t>
      </w:r>
      <w:r>
        <w:rPr>
          <w:i/>
          <w:iCs/>
        </w:rPr>
        <w:t>How to Study in College</w:t>
      </w:r>
      <w:r>
        <w:t>, says that formulating questions “allows students to grasp the meaning… allows students to make information their own… and to weave the information into the student’s own knowledge and experiences.”</w:t>
      </w:r>
    </w:p>
    <w:p w14:paraId="74EA0214" w14:textId="77777777" w:rsidR="004E6F26" w:rsidRDefault="004F730A">
      <w:pPr>
        <w:pStyle w:val="BodyText"/>
      </w:pPr>
      <w:r>
        <w:rPr>
          <w:b/>
          <w:bCs/>
        </w:rPr>
        <w:t>Synthesize meaning</w:t>
      </w:r>
      <w:r>
        <w:t xml:space="preserve"> </w:t>
      </w:r>
      <w:r>
        <w:t>is about summarizing the information in students’ own words. Owens says, “The summary is valuable to a page of notes… providing students with an opportunity to pull together and synthesize all the information on a page and to do some essential reflection. Summaries provide context and connections that tie together main ideas that might otherwise exist in isolation.” Pauk says the summary is an attempt to “</w:t>
      </w:r>
      <w:r>
        <w:t>come up with the essence of the full lecture. And when you do, what a great pleasure that you have put your mind to work and come up with a victory; this is how you master the individual facts to get the overall meaning.”</w:t>
      </w:r>
    </w:p>
    <w:p w14:paraId="505EBF03" w14:textId="77777777" w:rsidR="004E6F26" w:rsidRDefault="004F730A">
      <w:pPr>
        <w:pStyle w:val="BodyText"/>
      </w:pPr>
      <w:r>
        <w:t xml:space="preserve">Once the student has worked with their notes multiple times — </w:t>
      </w:r>
      <w:r>
        <w:rPr>
          <w:b/>
          <w:bCs/>
        </w:rPr>
        <w:t>five times being a turning point</w:t>
      </w:r>
      <w:r>
        <w:t xml:space="preserve"> — students are effectively capable to </w:t>
      </w:r>
      <w:r>
        <w:rPr>
          <w:b/>
          <w:bCs/>
        </w:rPr>
        <w:t>use what they learned</w:t>
      </w:r>
      <w:r>
        <w:t>. Pauk says, “this is how to go into the exam room… now you have some ammunition!”</w:t>
      </w:r>
    </w:p>
    <w:p w14:paraId="5DD2B8C5" w14:textId="77777777" w:rsidR="004E6F26" w:rsidRDefault="004F730A">
      <w:pPr>
        <w:pStyle w:val="Heading3"/>
      </w:pPr>
      <w:bookmarkStart w:id="110" w:name="the-forgetting-curve"/>
      <w:bookmarkEnd w:id="109"/>
      <w:r>
        <w:t>The forgetting curve</w:t>
      </w:r>
    </w:p>
    <w:p w14:paraId="78073FDF" w14:textId="77777777" w:rsidR="004E6F26" w:rsidRDefault="004F730A">
      <w:pPr>
        <w:pStyle w:val="FirstParagraph"/>
      </w:pPr>
      <w:r>
        <w:t>This process aligns with Hermann Ebbinghaus’s 1895 research, replicated repeatedly in modern research (Murre &amp; Dros, 2015). Ebbinghaus examined the rapid decline in memory retention over time and concluded:</w:t>
      </w:r>
    </w:p>
    <w:p w14:paraId="492A33D7" w14:textId="77777777" w:rsidR="004E6F26" w:rsidRDefault="004F730A" w:rsidP="004F730A">
      <w:pPr>
        <w:pStyle w:val="Compact"/>
        <w:numPr>
          <w:ilvl w:val="0"/>
          <w:numId w:val="18"/>
        </w:numPr>
      </w:pPr>
      <w:r>
        <w:t xml:space="preserve">Within </w:t>
      </w:r>
      <w:r>
        <w:rPr>
          <w:b/>
          <w:bCs/>
        </w:rPr>
        <w:t>one hour</w:t>
      </w:r>
      <w:r>
        <w:t xml:space="preserve"> of learning new information, people tend to forget up to </w:t>
      </w:r>
      <w:r>
        <w:rPr>
          <w:b/>
          <w:bCs/>
        </w:rPr>
        <w:t>50%</w:t>
      </w:r>
      <w:r>
        <w:t xml:space="preserve"> of it.</w:t>
      </w:r>
    </w:p>
    <w:p w14:paraId="7313933F" w14:textId="77777777" w:rsidR="004E6F26" w:rsidRDefault="004F730A" w:rsidP="004F730A">
      <w:pPr>
        <w:pStyle w:val="Compact"/>
        <w:numPr>
          <w:ilvl w:val="0"/>
          <w:numId w:val="18"/>
        </w:numPr>
      </w:pPr>
      <w:r>
        <w:t xml:space="preserve">Within </w:t>
      </w:r>
      <w:r>
        <w:rPr>
          <w:b/>
          <w:bCs/>
        </w:rPr>
        <w:t>24 hours</w:t>
      </w:r>
      <w:r>
        <w:t xml:space="preserve">, this can increase to </w:t>
      </w:r>
      <w:r>
        <w:rPr>
          <w:b/>
          <w:bCs/>
        </w:rPr>
        <w:t>70%</w:t>
      </w:r>
      <w:r>
        <w:t>.</w:t>
      </w:r>
    </w:p>
    <w:p w14:paraId="5104D76A" w14:textId="77777777" w:rsidR="004E6F26" w:rsidRDefault="004F730A" w:rsidP="004F730A">
      <w:pPr>
        <w:pStyle w:val="Compact"/>
        <w:numPr>
          <w:ilvl w:val="0"/>
          <w:numId w:val="18"/>
        </w:numPr>
      </w:pPr>
      <w:r>
        <w:t xml:space="preserve">By the end of a </w:t>
      </w:r>
      <w:r>
        <w:rPr>
          <w:b/>
          <w:bCs/>
        </w:rPr>
        <w:t>week</w:t>
      </w:r>
      <w:r>
        <w:t xml:space="preserve">, people tend to retain only about </w:t>
      </w:r>
      <w:r>
        <w:rPr>
          <w:b/>
          <w:bCs/>
        </w:rPr>
        <w:t>25%</w:t>
      </w:r>
      <w:r>
        <w:t xml:space="preserve"> of what they’ve learned.</w:t>
      </w:r>
    </w:p>
    <w:p w14:paraId="41C8DD57" w14:textId="77777777" w:rsidR="004E6F26" w:rsidRDefault="004F730A" w:rsidP="004F730A">
      <w:pPr>
        <w:pStyle w:val="Compact"/>
        <w:numPr>
          <w:ilvl w:val="0"/>
          <w:numId w:val="18"/>
        </w:numPr>
      </w:pPr>
      <w:r>
        <w:t xml:space="preserve">Without reinforcement, people tend to forget up to </w:t>
      </w:r>
      <w:r>
        <w:rPr>
          <w:b/>
          <w:bCs/>
        </w:rPr>
        <w:t>90%</w:t>
      </w:r>
      <w:r>
        <w:t xml:space="preserve"> of what they’ve learned within a </w:t>
      </w:r>
      <w:r>
        <w:rPr>
          <w:b/>
          <w:bCs/>
        </w:rPr>
        <w:t>month</w:t>
      </w:r>
      <w:r>
        <w:t>.</w:t>
      </w:r>
    </w:p>
    <w:p w14:paraId="51E038A8" w14:textId="77777777" w:rsidR="004E6F26" w:rsidRDefault="004F730A">
      <w:pPr>
        <w:pStyle w:val="FirstParagraph"/>
      </w:pPr>
      <w:r>
        <w:t>One of Ebbinghaus’s key findings was that repetition and reinforcement are critical for retaining information over time. By using the Reflective Notetaking model — revisiting notes multiple times, making more sense of them, building connections, and synthesizing information — students retain information better.</w:t>
      </w:r>
    </w:p>
    <w:p w14:paraId="21EA6E02" w14:textId="77777777" w:rsidR="004E6F26" w:rsidRDefault="004F730A">
      <w:pPr>
        <w:pStyle w:val="BlockText"/>
      </w:pPr>
      <w:r>
        <w:rPr>
          <w:b/>
          <w:bCs/>
        </w:rPr>
        <w:t>PUBLIC SAFETY IMPLICATION</w:t>
      </w:r>
    </w:p>
    <w:p w14:paraId="398B088F" w14:textId="77777777" w:rsidR="004E6F26" w:rsidRDefault="004F730A">
      <w:pPr>
        <w:pStyle w:val="BlockText"/>
      </w:pPr>
      <w:r>
        <w:t>A student who forgets 70% of a scene size-up lecture within 24 hours has not learned scene size-up. They have attended a scene size-up lecture. The distinction matters when the exam is a credentialing exam and the application is a real patient.</w:t>
      </w:r>
    </w:p>
    <w:p w14:paraId="25D43AE1" w14:textId="77777777" w:rsidR="004E6F26" w:rsidRDefault="004F730A">
      <w:pPr>
        <w:pStyle w:val="Heading2"/>
      </w:pPr>
      <w:bookmarkStart w:id="111" w:name="three-formats"/>
      <w:bookmarkStart w:id="112" w:name="_Toc238042167"/>
      <w:bookmarkEnd w:id="107"/>
      <w:bookmarkEnd w:id="110"/>
      <w:r>
        <w:t>Three formats</w:t>
      </w:r>
      <w:bookmarkEnd w:id="112"/>
    </w:p>
    <w:p w14:paraId="59E396EA" w14:textId="77777777" w:rsidR="004E6F26" w:rsidRDefault="004F730A">
      <w:pPr>
        <w:pStyle w:val="FirstParagraph"/>
      </w:pPr>
      <w:r>
        <w:t>Each works for different content. Pick one, teach it explicitly in week one, and use it consistently.</w:t>
      </w:r>
    </w:p>
    <w:tbl>
      <w:tblPr>
        <w:tblStyle w:val="Table"/>
        <w:tblW w:w="5000" w:type="pct"/>
        <w:tblLook w:val="0020" w:firstRow="1" w:lastRow="0" w:firstColumn="0" w:lastColumn="0" w:noHBand="0" w:noVBand="0"/>
      </w:tblPr>
      <w:tblGrid>
        <w:gridCol w:w="1743"/>
        <w:gridCol w:w="5813"/>
        <w:gridCol w:w="1794"/>
      </w:tblGrid>
      <w:tr w:rsidR="004E6F26" w14:paraId="564F392A"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0B216C4C" w14:textId="77777777" w:rsidR="004E6F26" w:rsidRDefault="004F730A">
            <w:pPr>
              <w:pStyle w:val="Compact"/>
            </w:pPr>
            <w:r>
              <w:t>Format</w:t>
            </w:r>
          </w:p>
        </w:tc>
        <w:tc>
          <w:tcPr>
            <w:tcW w:w="0" w:type="auto"/>
          </w:tcPr>
          <w:p w14:paraId="1C44588F" w14:textId="77777777" w:rsidR="004E6F26" w:rsidRDefault="004F730A">
            <w:pPr>
              <w:pStyle w:val="Compact"/>
            </w:pPr>
            <w:r>
              <w:t>How it works</w:t>
            </w:r>
          </w:p>
        </w:tc>
        <w:tc>
          <w:tcPr>
            <w:tcW w:w="0" w:type="auto"/>
          </w:tcPr>
          <w:p w14:paraId="05061B3A" w14:textId="77777777" w:rsidR="004E6F26" w:rsidRDefault="004F730A">
            <w:pPr>
              <w:pStyle w:val="Compact"/>
            </w:pPr>
            <w:r>
              <w:t>Best for</w:t>
            </w:r>
          </w:p>
        </w:tc>
      </w:tr>
      <w:tr w:rsidR="004E6F26" w14:paraId="3D59D0AB" w14:textId="77777777">
        <w:tc>
          <w:tcPr>
            <w:tcW w:w="0" w:type="auto"/>
          </w:tcPr>
          <w:p w14:paraId="3850E9D5" w14:textId="77777777" w:rsidR="004E6F26" w:rsidRDefault="004F730A">
            <w:pPr>
              <w:pStyle w:val="Compact"/>
            </w:pPr>
            <w:r>
              <w:rPr>
                <w:b/>
                <w:bCs/>
              </w:rPr>
              <w:t>Two-Column / Cornell</w:t>
            </w:r>
          </w:p>
        </w:tc>
        <w:tc>
          <w:tcPr>
            <w:tcW w:w="0" w:type="auto"/>
          </w:tcPr>
          <w:p w14:paraId="13276799" w14:textId="77777777" w:rsidR="004E6F26" w:rsidRDefault="004F730A">
            <w:pPr>
              <w:pStyle w:val="Compact"/>
            </w:pPr>
            <w:r>
              <w:t>Left column: content from instruction. Right column: questions, connections, confusions — generated during processing pauses. Students return to the right column during note review and fill in answers from their partner’s notes or instructor clarification.</w:t>
            </w:r>
          </w:p>
        </w:tc>
        <w:tc>
          <w:tcPr>
            <w:tcW w:w="0" w:type="auto"/>
          </w:tcPr>
          <w:p w14:paraId="69BE1C8A" w14:textId="77777777" w:rsidR="004E6F26" w:rsidRDefault="004F730A">
            <w:pPr>
              <w:pStyle w:val="Compact"/>
            </w:pPr>
            <w:r>
              <w:t>Lecture-heavy content, definitions, procedures</w:t>
            </w:r>
          </w:p>
        </w:tc>
      </w:tr>
      <w:tr w:rsidR="004E6F26" w14:paraId="0C3BA250" w14:textId="77777777">
        <w:tc>
          <w:tcPr>
            <w:tcW w:w="0" w:type="auto"/>
          </w:tcPr>
          <w:p w14:paraId="39A71799" w14:textId="77777777" w:rsidR="004E6F26" w:rsidRDefault="004F730A">
            <w:pPr>
              <w:pStyle w:val="Compact"/>
            </w:pPr>
            <w:r>
              <w:rPr>
                <w:b/>
                <w:bCs/>
              </w:rPr>
              <w:t>Sketch &amp; Summary</w:t>
            </w:r>
          </w:p>
        </w:tc>
        <w:tc>
          <w:tcPr>
            <w:tcW w:w="0" w:type="auto"/>
          </w:tcPr>
          <w:p w14:paraId="5A411C80" w14:textId="77777777" w:rsidR="004E6F26" w:rsidRDefault="004F730A">
            <w:pPr>
              <w:pStyle w:val="Compact"/>
            </w:pPr>
            <w:r>
              <w:t>One side: a quick visual — a diagram, a labeled drawing, a flow arrow. Other side: a three-sentence summary in plain language. Used when content is spatial or procedural.</w:t>
            </w:r>
          </w:p>
        </w:tc>
        <w:tc>
          <w:tcPr>
            <w:tcW w:w="0" w:type="auto"/>
          </w:tcPr>
          <w:p w14:paraId="0EEF4520" w14:textId="77777777" w:rsidR="004E6F26" w:rsidRDefault="004F730A">
            <w:pPr>
              <w:pStyle w:val="Compact"/>
            </w:pPr>
            <w:r>
              <w:t>Procedural skills, spatial reasoning, equipment</w:t>
            </w:r>
          </w:p>
        </w:tc>
      </w:tr>
      <w:tr w:rsidR="004E6F26" w14:paraId="5EDBD897" w14:textId="77777777">
        <w:tc>
          <w:tcPr>
            <w:tcW w:w="0" w:type="auto"/>
          </w:tcPr>
          <w:p w14:paraId="66CE87B0" w14:textId="77777777" w:rsidR="004E6F26" w:rsidRDefault="004F730A">
            <w:pPr>
              <w:pStyle w:val="Compact"/>
            </w:pPr>
            <w:r>
              <w:rPr>
                <w:b/>
                <w:bCs/>
              </w:rPr>
              <w:lastRenderedPageBreak/>
              <w:t>Three-Column (Says-Means-Matters)</w:t>
            </w:r>
          </w:p>
        </w:tc>
        <w:tc>
          <w:tcPr>
            <w:tcW w:w="0" w:type="auto"/>
          </w:tcPr>
          <w:p w14:paraId="1C3866B9" w14:textId="77777777" w:rsidR="004E6F26" w:rsidRDefault="004F730A">
            <w:pPr>
              <w:pStyle w:val="Compact"/>
            </w:pPr>
            <w:r>
              <w:t>Says (facts/observations), Means (interpretation), Matters (decision or implication). Powerful for scenario analysis, case studies, and any content that demands judgment, not just recall. Builds the same muscle Says-Means-Matters works in collaborative form (Chapter 6).</w:t>
            </w:r>
          </w:p>
        </w:tc>
        <w:tc>
          <w:tcPr>
            <w:tcW w:w="0" w:type="auto"/>
          </w:tcPr>
          <w:p w14:paraId="3AC97D61" w14:textId="77777777" w:rsidR="004E6F26" w:rsidRDefault="004F730A">
            <w:pPr>
              <w:pStyle w:val="Compact"/>
            </w:pPr>
            <w:r>
              <w:t>Cases, scenarios, policy analysis</w:t>
            </w:r>
          </w:p>
        </w:tc>
      </w:tr>
    </w:tbl>
    <w:p w14:paraId="3310F757" w14:textId="77777777" w:rsidR="004E6F26" w:rsidRDefault="004F730A">
      <w:pPr>
        <w:pStyle w:val="Heading3"/>
      </w:pPr>
      <w:bookmarkStart w:id="113" w:name="X42f1fab54e046e8d21a174acf1f23a7abe7bb6b"/>
      <w:r>
        <w:t>What a two-column page looks like mid-class</w:t>
      </w:r>
    </w:p>
    <w:p w14:paraId="2CEDA052" w14:textId="77777777" w:rsidR="004E6F26" w:rsidRDefault="004F730A">
      <w:pPr>
        <w:pStyle w:val="FirstParagraph"/>
      </w:pPr>
      <w:r>
        <w:t xml:space="preserve">The left column captures content from instruction. The right column captures questions, connections, and confusions — generated during the processing pause with an elbow partner. Both columns are filled </w:t>
      </w:r>
      <w:r>
        <w:rPr>
          <w:i/>
          <w:iCs/>
        </w:rPr>
        <w:t>during</w:t>
      </w:r>
      <w:r>
        <w:t xml:space="preserve"> class.</w:t>
      </w:r>
    </w:p>
    <w:p w14:paraId="332C29DB" w14:textId="77777777" w:rsidR="004E6F26" w:rsidRDefault="004F730A">
      <w:pPr>
        <w:pStyle w:val="BodyText"/>
      </w:pPr>
      <w:r>
        <w:rPr>
          <w:b/>
          <w:bCs/>
        </w:rPr>
        <w:t>Two-column notes — scene size-up</w:t>
      </w:r>
    </w:p>
    <w:tbl>
      <w:tblPr>
        <w:tblStyle w:val="Table"/>
        <w:tblW w:w="5000" w:type="pct"/>
        <w:tblLook w:val="0020" w:firstRow="1" w:lastRow="0" w:firstColumn="0" w:lastColumn="0" w:noHBand="0" w:noVBand="0"/>
      </w:tblPr>
      <w:tblGrid>
        <w:gridCol w:w="4816"/>
        <w:gridCol w:w="4534"/>
      </w:tblGrid>
      <w:tr w:rsidR="004E6F26" w14:paraId="46078FFE"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04E75A6" w14:textId="77777777" w:rsidR="004E6F26" w:rsidRDefault="004F730A">
            <w:pPr>
              <w:pStyle w:val="Compact"/>
            </w:pPr>
            <w:r>
              <w:t>Left — Content</w:t>
            </w:r>
          </w:p>
        </w:tc>
        <w:tc>
          <w:tcPr>
            <w:tcW w:w="0" w:type="auto"/>
          </w:tcPr>
          <w:p w14:paraId="1D0438E6" w14:textId="77777777" w:rsidR="004E6F26" w:rsidRDefault="004F730A">
            <w:pPr>
              <w:pStyle w:val="Compact"/>
            </w:pPr>
            <w:r>
              <w:t>Right — Questions &amp; Connections</w:t>
            </w:r>
          </w:p>
        </w:tc>
      </w:tr>
      <w:tr w:rsidR="004E6F26" w14:paraId="2CDB3DD6" w14:textId="77777777">
        <w:tc>
          <w:tcPr>
            <w:tcW w:w="0" w:type="auto"/>
          </w:tcPr>
          <w:p w14:paraId="2B2BE535" w14:textId="77777777" w:rsidR="004E6F26" w:rsidRDefault="004F730A">
            <w:pPr>
              <w:pStyle w:val="Compact"/>
            </w:pPr>
            <w:r>
              <w:t>4 steps: safety, MOI, # patients, resources</w:t>
            </w:r>
          </w:p>
        </w:tc>
        <w:tc>
          <w:tcPr>
            <w:tcW w:w="0" w:type="auto"/>
          </w:tcPr>
          <w:p w14:paraId="4E04E53D" w14:textId="77777777" w:rsidR="004E6F26" w:rsidRDefault="004F730A">
            <w:pPr>
              <w:pStyle w:val="Compact"/>
            </w:pPr>
            <w:r>
              <w:t>Order matters? Can these overlap?</w:t>
            </w:r>
          </w:p>
        </w:tc>
      </w:tr>
      <w:tr w:rsidR="004E6F26" w14:paraId="3D332ED3" w14:textId="77777777">
        <w:tc>
          <w:tcPr>
            <w:tcW w:w="0" w:type="auto"/>
          </w:tcPr>
          <w:p w14:paraId="71E00B10" w14:textId="77777777" w:rsidR="004E6F26" w:rsidRDefault="004F730A">
            <w:pPr>
              <w:pStyle w:val="Compact"/>
            </w:pPr>
            <w:r>
              <w:t>Safety = scene + self + partner + patient</w:t>
            </w:r>
          </w:p>
        </w:tc>
        <w:tc>
          <w:tcPr>
            <w:tcW w:w="0" w:type="auto"/>
          </w:tcPr>
          <w:p w14:paraId="3B155A3A" w14:textId="77777777" w:rsidR="004E6F26" w:rsidRDefault="004F730A">
            <w:pPr>
              <w:pStyle w:val="Compact"/>
            </w:pPr>
            <w:r>
              <w:t>“Self” before “scene” — why that order?</w:t>
            </w:r>
          </w:p>
        </w:tc>
      </w:tr>
      <w:tr w:rsidR="004E6F26" w14:paraId="43C38E1B" w14:textId="77777777">
        <w:tc>
          <w:tcPr>
            <w:tcW w:w="0" w:type="auto"/>
          </w:tcPr>
          <w:p w14:paraId="6F9820A1" w14:textId="77777777" w:rsidR="004E6F26" w:rsidRDefault="004F730A">
            <w:pPr>
              <w:pStyle w:val="Compact"/>
            </w:pPr>
            <w:r>
              <w:t>MOI = how the injury happened</w:t>
            </w:r>
          </w:p>
        </w:tc>
        <w:tc>
          <w:tcPr>
            <w:tcW w:w="0" w:type="auto"/>
          </w:tcPr>
          <w:p w14:paraId="3A28A15F" w14:textId="77777777" w:rsidR="004E6F26" w:rsidRDefault="004F730A">
            <w:pPr>
              <w:pStyle w:val="Compact"/>
            </w:pPr>
            <w:r>
              <w:t>What counts as MOI in a medical call?</w:t>
            </w:r>
          </w:p>
        </w:tc>
      </w:tr>
      <w:tr w:rsidR="004E6F26" w14:paraId="386D7E2A" w14:textId="77777777">
        <w:tc>
          <w:tcPr>
            <w:tcW w:w="0" w:type="auto"/>
          </w:tcPr>
          <w:p w14:paraId="402F7E6C" w14:textId="77777777" w:rsidR="004E6F26" w:rsidRDefault="004F730A">
            <w:pPr>
              <w:pStyle w:val="Compact"/>
            </w:pPr>
            <w:r>
              <w:t>Resources = call early, not late</w:t>
            </w:r>
          </w:p>
        </w:tc>
        <w:tc>
          <w:tcPr>
            <w:tcW w:w="0" w:type="auto"/>
          </w:tcPr>
          <w:p w14:paraId="7911BC30" w14:textId="77777777" w:rsidR="004E6F26" w:rsidRDefault="004F730A">
            <w:pPr>
              <w:pStyle w:val="Compact"/>
            </w:pPr>
            <w:r>
              <w:t>How early is “early” for resources?</w:t>
            </w:r>
          </w:p>
        </w:tc>
      </w:tr>
    </w:tbl>
    <w:p w14:paraId="5B8DED7E" w14:textId="77777777" w:rsidR="004E6F26" w:rsidRDefault="004F730A">
      <w:pPr>
        <w:pStyle w:val="Heading2"/>
      </w:pPr>
      <w:bookmarkStart w:id="114" w:name="four-habits-to-build-from-day-one"/>
      <w:bookmarkStart w:id="115" w:name="_Toc238042168"/>
      <w:bookmarkEnd w:id="111"/>
      <w:bookmarkEnd w:id="113"/>
      <w:r>
        <w:t>Four habits to build from day one</w:t>
      </w:r>
      <w:bookmarkEnd w:id="115"/>
    </w:p>
    <w:p w14:paraId="6EDCEB9D" w14:textId="77777777" w:rsidR="004E6F26" w:rsidRDefault="004F730A" w:rsidP="004F730A">
      <w:pPr>
        <w:pStyle w:val="Compact"/>
        <w:numPr>
          <w:ilvl w:val="0"/>
          <w:numId w:val="19"/>
        </w:numPr>
      </w:pPr>
      <w:r>
        <w:rPr>
          <w:b/>
          <w:bCs/>
        </w:rPr>
        <w:t>Compare notes with an elbow partner</w:t>
      </w:r>
      <w:r>
        <w:t xml:space="preserve"> during processing pauses. The act of comparing surfaces what each student missed or misunderstood.</w:t>
      </w:r>
    </w:p>
    <w:p w14:paraId="2C47D501" w14:textId="77777777" w:rsidR="004E6F26" w:rsidRDefault="004F730A" w:rsidP="004F730A">
      <w:pPr>
        <w:pStyle w:val="Compact"/>
        <w:numPr>
          <w:ilvl w:val="0"/>
          <w:numId w:val="19"/>
        </w:numPr>
      </w:pPr>
      <w:r>
        <w:rPr>
          <w:b/>
          <w:bCs/>
        </w:rPr>
        <w:t>Write at least one question</w:t>
      </w:r>
      <w:r>
        <w:t xml:space="preserve"> in the questions column during every pause. Build a habit of </w:t>
      </w:r>
      <w:r>
        <w:rPr>
          <w:i/>
          <w:iCs/>
        </w:rPr>
        <w:t>asking</w:t>
      </w:r>
      <w:r>
        <w:t>, not just receiving.</w:t>
      </w:r>
    </w:p>
    <w:p w14:paraId="5AC361A7" w14:textId="77777777" w:rsidR="004E6F26" w:rsidRDefault="004F730A" w:rsidP="004F730A">
      <w:pPr>
        <w:pStyle w:val="Compact"/>
        <w:numPr>
          <w:ilvl w:val="0"/>
          <w:numId w:val="19"/>
        </w:numPr>
      </w:pPr>
      <w:r>
        <w:rPr>
          <w:b/>
          <w:bCs/>
        </w:rPr>
        <w:t>Annotate during the debrief.</w:t>
      </w:r>
      <w:r>
        <w:t xml:space="preserve"> </w:t>
      </w:r>
      <w:r>
        <w:t>When the class discusses what worked, students mark up their notes with a different color or a star to capture the pattern.</w:t>
      </w:r>
    </w:p>
    <w:p w14:paraId="148618CA" w14:textId="77777777" w:rsidR="004E6F26" w:rsidRDefault="004F730A" w:rsidP="004F730A">
      <w:pPr>
        <w:pStyle w:val="Compact"/>
        <w:numPr>
          <w:ilvl w:val="0"/>
          <w:numId w:val="19"/>
        </w:numPr>
      </w:pPr>
      <w:r>
        <w:rPr>
          <w:b/>
          <w:bCs/>
        </w:rPr>
        <w:t>Review the previous day’s notes for 90 seconds</w:t>
      </w:r>
      <w:r>
        <w:t xml:space="preserve"> at the start of the next class. Build retrieval into the routine.</w:t>
      </w:r>
    </w:p>
    <w:p w14:paraId="7771BE0B" w14:textId="77777777" w:rsidR="004E6F26" w:rsidRDefault="004F730A">
      <w:r>
        <w:br w:type="page"/>
      </w:r>
    </w:p>
    <w:p w14:paraId="6194A2D5" w14:textId="77777777" w:rsidR="004E6F26" w:rsidRDefault="004F730A">
      <w:pPr>
        <w:pStyle w:val="Heading1"/>
      </w:pPr>
      <w:bookmarkStart w:id="116" w:name="chapter-6-collaborative-strategies"/>
      <w:bookmarkStart w:id="117" w:name="_Toc238042169"/>
      <w:bookmarkEnd w:id="103"/>
      <w:bookmarkEnd w:id="114"/>
      <w:r>
        <w:lastRenderedPageBreak/>
        <w:t>Chapter 6 — Collaborative Strategies</w:t>
      </w:r>
      <w:bookmarkEnd w:id="117"/>
    </w:p>
    <w:p w14:paraId="1E37A284" w14:textId="77777777" w:rsidR="004E6F26" w:rsidRDefault="004F730A">
      <w:pPr>
        <w:pStyle w:val="FirstParagraph"/>
      </w:pPr>
      <w:r>
        <w:rPr>
          <w:i/>
          <w:iCs/>
        </w:rPr>
        <w:t>Ideal item 5: Students are talking, collaborating, and committing in writing before discussing.</w:t>
      </w:r>
    </w:p>
    <w:p w14:paraId="57627353" w14:textId="77777777" w:rsidR="004E6F26" w:rsidRDefault="004F730A">
      <w:pPr>
        <w:pStyle w:val="BodyText"/>
      </w:pPr>
      <w:r>
        <w:rPr>
          <w:i/>
          <w:iCs/>
        </w:rPr>
        <w:t>Drawn from Module 3 and the strategy resource handouts.</w:t>
      </w:r>
    </w:p>
    <w:p w14:paraId="76EF1B07" w14:textId="77777777" w:rsidR="004E6F26" w:rsidRDefault="004F730A">
      <w:pPr>
        <w:pStyle w:val="Heading2"/>
      </w:pPr>
      <w:bookmarkStart w:id="118" w:name="why-collaboration-specifically"/>
      <w:bookmarkStart w:id="119" w:name="_Toc238042170"/>
      <w:r>
        <w:t>Why collaboration, specifically</w:t>
      </w:r>
      <w:bookmarkEnd w:id="119"/>
    </w:p>
    <w:p w14:paraId="4DECE09D" w14:textId="77777777" w:rsidR="004E6F26" w:rsidRDefault="004F730A">
      <w:pPr>
        <w:pStyle w:val="FirstParagraph"/>
      </w:pPr>
      <w:r>
        <w:t>The field is a team field. Every call, every shift, every incident involves communication and coordination. A classroom built on silent individual listening trains students for a profession that does not exist. Collaborative strategies — done well, with structure — give students daily reps in the actual skill of working with other people under pressure.</w:t>
      </w:r>
    </w:p>
    <w:p w14:paraId="1371D7A8" w14:textId="77777777" w:rsidR="004E6F26" w:rsidRDefault="004F730A">
      <w:pPr>
        <w:pStyle w:val="BodyText"/>
      </w:pPr>
      <w:r>
        <w:t>The five core strategies below cover the most common public safety learning needs: building understanding, defining vocabulary, distributing content, surfacing different viewpoints, and analyzing scenarios. You don’t need all five in every class. You need to know them well enough to pick the right one for the moment.</w:t>
      </w:r>
    </w:p>
    <w:p w14:paraId="116AFBBC" w14:textId="77777777" w:rsidR="004E6F26" w:rsidRDefault="004F730A">
      <w:pPr>
        <w:pStyle w:val="BodyText"/>
      </w:pPr>
      <w:r>
        <w:t>Three additional strategies follow — reflective writing structures and two reading strategies — that support the same goal from a different angle.</w:t>
      </w:r>
    </w:p>
    <w:p w14:paraId="50481B82" w14:textId="77777777" w:rsidR="004E6F26" w:rsidRDefault="004F730A">
      <w:pPr>
        <w:pStyle w:val="BlockText"/>
      </w:pPr>
      <w:r>
        <w:rPr>
          <w:b/>
          <w:bCs/>
        </w:rPr>
        <w:t>MENTOR MOVE — One strategy, one class, one debrief</w:t>
      </w:r>
    </w:p>
    <w:p w14:paraId="79543D9D" w14:textId="77777777" w:rsidR="004E6F26" w:rsidRDefault="004F730A">
      <w:pPr>
        <w:pStyle w:val="BlockText"/>
      </w:pPr>
      <w:r>
        <w:t xml:space="preserve">Don’t hand a mentee all five strategies at once. Ask them to pick </w:t>
      </w:r>
      <w:r>
        <w:rPr>
          <w:i/>
          <w:iCs/>
        </w:rPr>
        <w:t>one</w:t>
      </w:r>
      <w:r>
        <w:t xml:space="preserve"> strategy they’re curious about and one class they’ll teach this week. Have them run it. Then debrief. The fastest way to ruin a great toolkit is to overwhelm an instructor with options. One strategy, one class, one debrief. Then the next.</w:t>
      </w:r>
    </w:p>
    <w:p w14:paraId="2FCCA5C0" w14:textId="77777777" w:rsidR="004E6F26" w:rsidRDefault="004F730A">
      <w:pPr>
        <w:pStyle w:val="Heading2"/>
      </w:pPr>
      <w:bookmarkStart w:id="120" w:name="how-to-choose"/>
      <w:bookmarkStart w:id="121" w:name="_Toc238042171"/>
      <w:bookmarkEnd w:id="118"/>
      <w:r>
        <w:t>How to choose</w:t>
      </w:r>
      <w:bookmarkEnd w:id="121"/>
    </w:p>
    <w:tbl>
      <w:tblPr>
        <w:tblStyle w:val="Table"/>
        <w:tblW w:w="5000" w:type="pct"/>
        <w:tblLook w:val="0020" w:firstRow="1" w:lastRow="0" w:firstColumn="0" w:lastColumn="0" w:noHBand="0" w:noVBand="0"/>
      </w:tblPr>
      <w:tblGrid>
        <w:gridCol w:w="5808"/>
        <w:gridCol w:w="3542"/>
      </w:tblGrid>
      <w:tr w:rsidR="004E6F26" w14:paraId="6DADE24B"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58FF7803" w14:textId="77777777" w:rsidR="004E6F26" w:rsidRDefault="004F730A">
            <w:pPr>
              <w:pStyle w:val="Compact"/>
            </w:pPr>
            <w:r>
              <w:t>If you want to…</w:t>
            </w:r>
          </w:p>
        </w:tc>
        <w:tc>
          <w:tcPr>
            <w:tcW w:w="0" w:type="auto"/>
          </w:tcPr>
          <w:p w14:paraId="5BABECF2" w14:textId="77777777" w:rsidR="004E6F26" w:rsidRDefault="004F730A">
            <w:pPr>
              <w:pStyle w:val="Compact"/>
            </w:pPr>
            <w:r>
              <w:t>Use…</w:t>
            </w:r>
          </w:p>
        </w:tc>
      </w:tr>
      <w:tr w:rsidR="004E6F26" w14:paraId="4ABFFB7C" w14:textId="77777777">
        <w:tc>
          <w:tcPr>
            <w:tcW w:w="0" w:type="auto"/>
          </w:tcPr>
          <w:p w14:paraId="42CF440B" w14:textId="77777777" w:rsidR="004E6F26" w:rsidRDefault="004F730A">
            <w:pPr>
              <w:pStyle w:val="Compact"/>
            </w:pPr>
            <w:r>
              <w:t>Have every student commit to a thought before discussing</w:t>
            </w:r>
          </w:p>
        </w:tc>
        <w:tc>
          <w:tcPr>
            <w:tcW w:w="0" w:type="auto"/>
          </w:tcPr>
          <w:p w14:paraId="247229F2" w14:textId="77777777" w:rsidR="004E6F26" w:rsidRDefault="004F730A">
            <w:pPr>
              <w:pStyle w:val="Compact"/>
            </w:pPr>
            <w:r>
              <w:rPr>
                <w:b/>
                <w:bCs/>
              </w:rPr>
              <w:t>Think-Ink-Pair-Share</w:t>
            </w:r>
          </w:p>
        </w:tc>
      </w:tr>
      <w:tr w:rsidR="004E6F26" w14:paraId="5F3CADB3" w14:textId="77777777">
        <w:tc>
          <w:tcPr>
            <w:tcW w:w="0" w:type="auto"/>
          </w:tcPr>
          <w:p w14:paraId="421FA454" w14:textId="77777777" w:rsidR="004E6F26" w:rsidRDefault="004F730A">
            <w:pPr>
              <w:pStyle w:val="Compact"/>
            </w:pPr>
            <w:r>
              <w:t>Nail down a key term or concept</w:t>
            </w:r>
          </w:p>
        </w:tc>
        <w:tc>
          <w:tcPr>
            <w:tcW w:w="0" w:type="auto"/>
          </w:tcPr>
          <w:p w14:paraId="52F01404" w14:textId="77777777" w:rsidR="004E6F26" w:rsidRDefault="004F730A">
            <w:pPr>
              <w:pStyle w:val="Compact"/>
            </w:pPr>
            <w:r>
              <w:rPr>
                <w:b/>
                <w:bCs/>
              </w:rPr>
              <w:t>Frayer Model</w:t>
            </w:r>
          </w:p>
        </w:tc>
      </w:tr>
      <w:tr w:rsidR="004E6F26" w14:paraId="12384E1D" w14:textId="77777777">
        <w:tc>
          <w:tcPr>
            <w:tcW w:w="0" w:type="auto"/>
          </w:tcPr>
          <w:p w14:paraId="35E09A79" w14:textId="77777777" w:rsidR="004E6F26" w:rsidRDefault="004F730A">
            <w:pPr>
              <w:pStyle w:val="Compact"/>
            </w:pPr>
            <w:r>
              <w:t>Cover a lot of content in limited class time</w:t>
            </w:r>
          </w:p>
        </w:tc>
        <w:tc>
          <w:tcPr>
            <w:tcW w:w="0" w:type="auto"/>
          </w:tcPr>
          <w:p w14:paraId="0492E3C2" w14:textId="77777777" w:rsidR="004E6F26" w:rsidRDefault="004F730A">
            <w:pPr>
              <w:pStyle w:val="Compact"/>
            </w:pPr>
            <w:r>
              <w:rPr>
                <w:b/>
                <w:bCs/>
              </w:rPr>
              <w:t>Jigsaw</w:t>
            </w:r>
          </w:p>
        </w:tc>
      </w:tr>
      <w:tr w:rsidR="004E6F26" w14:paraId="4144CACD" w14:textId="77777777">
        <w:tc>
          <w:tcPr>
            <w:tcW w:w="0" w:type="auto"/>
          </w:tcPr>
          <w:p w14:paraId="151970B3" w14:textId="77777777" w:rsidR="004E6F26" w:rsidRDefault="004F730A">
            <w:pPr>
              <w:pStyle w:val="Compact"/>
            </w:pPr>
            <w:r>
              <w:t>Work a question with no single right answer</w:t>
            </w:r>
          </w:p>
        </w:tc>
        <w:tc>
          <w:tcPr>
            <w:tcW w:w="0" w:type="auto"/>
          </w:tcPr>
          <w:p w14:paraId="0C05456B" w14:textId="77777777" w:rsidR="004E6F26" w:rsidRDefault="004F730A">
            <w:pPr>
              <w:pStyle w:val="Compact"/>
            </w:pPr>
            <w:r>
              <w:rPr>
                <w:b/>
                <w:bCs/>
              </w:rPr>
              <w:t>Bend the Line / Parallel Lines</w:t>
            </w:r>
          </w:p>
        </w:tc>
      </w:tr>
      <w:tr w:rsidR="004E6F26" w14:paraId="592B1F71" w14:textId="77777777">
        <w:tc>
          <w:tcPr>
            <w:tcW w:w="0" w:type="auto"/>
          </w:tcPr>
          <w:p w14:paraId="0724E568" w14:textId="77777777" w:rsidR="004E6F26" w:rsidRDefault="004F730A">
            <w:pPr>
              <w:pStyle w:val="Compact"/>
            </w:pPr>
            <w:r>
              <w:t>Analyze a clip, case, or policy excerpt</w:t>
            </w:r>
          </w:p>
        </w:tc>
        <w:tc>
          <w:tcPr>
            <w:tcW w:w="0" w:type="auto"/>
          </w:tcPr>
          <w:p w14:paraId="2D816C79" w14:textId="77777777" w:rsidR="004E6F26" w:rsidRDefault="004F730A">
            <w:pPr>
              <w:pStyle w:val="Compact"/>
            </w:pPr>
            <w:r>
              <w:rPr>
                <w:b/>
                <w:bCs/>
              </w:rPr>
              <w:t>Says-Means-Matters</w:t>
            </w:r>
          </w:p>
        </w:tc>
      </w:tr>
      <w:tr w:rsidR="004E6F26" w14:paraId="34DEE0B0" w14:textId="77777777">
        <w:tc>
          <w:tcPr>
            <w:tcW w:w="0" w:type="auto"/>
          </w:tcPr>
          <w:p w14:paraId="666228CF" w14:textId="77777777" w:rsidR="004E6F26" w:rsidRDefault="004F730A">
            <w:pPr>
              <w:pStyle w:val="Compact"/>
            </w:pPr>
            <w:r>
              <w:t>Get students to process before they speak</w:t>
            </w:r>
          </w:p>
        </w:tc>
        <w:tc>
          <w:tcPr>
            <w:tcW w:w="0" w:type="auto"/>
          </w:tcPr>
          <w:p w14:paraId="5EC48994" w14:textId="77777777" w:rsidR="004E6F26" w:rsidRDefault="004F730A">
            <w:pPr>
              <w:pStyle w:val="Compact"/>
            </w:pPr>
            <w:r>
              <w:rPr>
                <w:b/>
                <w:bCs/>
              </w:rPr>
              <w:t>Reflective writing structures</w:t>
            </w:r>
          </w:p>
        </w:tc>
      </w:tr>
      <w:tr w:rsidR="004E6F26" w14:paraId="4A0548F8" w14:textId="77777777">
        <w:tc>
          <w:tcPr>
            <w:tcW w:w="0" w:type="auto"/>
          </w:tcPr>
          <w:p w14:paraId="655E8552" w14:textId="77777777" w:rsidR="004E6F26" w:rsidRDefault="004F730A">
            <w:pPr>
              <w:pStyle w:val="Compact"/>
            </w:pPr>
            <w:r>
              <w:t>Build summarizing and comprehension from a reading</w:t>
            </w:r>
          </w:p>
        </w:tc>
        <w:tc>
          <w:tcPr>
            <w:tcW w:w="0" w:type="auto"/>
          </w:tcPr>
          <w:p w14:paraId="762D7C45" w14:textId="77777777" w:rsidR="004E6F26" w:rsidRDefault="004F730A">
            <w:pPr>
              <w:pStyle w:val="Compact"/>
            </w:pPr>
            <w:r>
              <w:rPr>
                <w:b/>
                <w:bCs/>
              </w:rPr>
              <w:t>GIST</w:t>
            </w:r>
          </w:p>
        </w:tc>
      </w:tr>
      <w:tr w:rsidR="004E6F26" w14:paraId="06131CC8" w14:textId="77777777">
        <w:tc>
          <w:tcPr>
            <w:tcW w:w="0" w:type="auto"/>
          </w:tcPr>
          <w:p w14:paraId="47CD2D22" w14:textId="77777777" w:rsidR="004E6F26" w:rsidRDefault="004F730A">
            <w:pPr>
              <w:pStyle w:val="Compact"/>
            </w:pPr>
            <w:r>
              <w:t>Activate prior knowledge and drive toward application</w:t>
            </w:r>
          </w:p>
        </w:tc>
        <w:tc>
          <w:tcPr>
            <w:tcW w:w="0" w:type="auto"/>
          </w:tcPr>
          <w:p w14:paraId="25493F6E" w14:textId="77777777" w:rsidR="004E6F26" w:rsidRDefault="004F730A">
            <w:pPr>
              <w:pStyle w:val="Compact"/>
            </w:pPr>
            <w:r>
              <w:rPr>
                <w:b/>
                <w:bCs/>
              </w:rPr>
              <w:t>KWLA</w:t>
            </w:r>
          </w:p>
        </w:tc>
      </w:tr>
    </w:tbl>
    <w:p w14:paraId="2643D284" w14:textId="77777777" w:rsidR="004E6F26" w:rsidRDefault="004F730A">
      <w:pPr>
        <w:pStyle w:val="Heading2"/>
      </w:pPr>
      <w:bookmarkStart w:id="122" w:name="strategy-1-think-ink-pair-share"/>
      <w:bookmarkStart w:id="123" w:name="_Toc238042172"/>
      <w:bookmarkEnd w:id="120"/>
      <w:r>
        <w:t>Strategy 1 — Think-Ink-Pair-Share</w:t>
      </w:r>
      <w:bookmarkEnd w:id="123"/>
    </w:p>
    <w:p w14:paraId="12EFCBBA" w14:textId="77777777" w:rsidR="004E6F26" w:rsidRDefault="004F730A">
      <w:pPr>
        <w:pStyle w:val="FirstParagraph"/>
      </w:pPr>
      <w:r>
        <w:rPr>
          <w:i/>
          <w:iCs/>
        </w:rPr>
        <w:t>The most flexible strategy in the toolkit. Use it when you want every student to commit to a thought before the conversation starts.</w:t>
      </w:r>
    </w:p>
    <w:p w14:paraId="146753C6" w14:textId="77777777" w:rsidR="004E6F26" w:rsidRDefault="004F730A">
      <w:pPr>
        <w:pStyle w:val="BodyText"/>
      </w:pPr>
      <w:r>
        <w:rPr>
          <w:b/>
          <w:bCs/>
        </w:rPr>
        <w:t>Time:</w:t>
      </w:r>
      <w:r>
        <w:t xml:space="preserve"> 8–12 minutes · </w:t>
      </w:r>
      <w:r>
        <w:rPr>
          <w:b/>
          <w:bCs/>
        </w:rPr>
        <w:t>Best for:</w:t>
      </w:r>
      <w:r>
        <w:t xml:space="preserve"> Application prompts, opinion + reasoning</w:t>
      </w:r>
    </w:p>
    <w:p w14:paraId="5B05850E" w14:textId="77777777" w:rsidR="004E6F26" w:rsidRDefault="004F730A">
      <w:pPr>
        <w:pStyle w:val="BodyText"/>
      </w:pPr>
      <w:r>
        <w:rPr>
          <w:b/>
          <w:bCs/>
        </w:rPr>
        <w:t>How to run it</w:t>
      </w:r>
    </w:p>
    <w:p w14:paraId="7DCE57C7" w14:textId="77777777" w:rsidR="004E6F26" w:rsidRDefault="004F730A" w:rsidP="004F730A">
      <w:pPr>
        <w:pStyle w:val="Compact"/>
        <w:numPr>
          <w:ilvl w:val="0"/>
          <w:numId w:val="20"/>
        </w:numPr>
      </w:pPr>
      <w:r>
        <w:rPr>
          <w:b/>
          <w:bCs/>
        </w:rPr>
        <w:t>Think (1 min).</w:t>
      </w:r>
      <w:r>
        <w:t xml:space="preserve"> Pose a question with no easy answer. Students think silently. No pens down. No talking.</w:t>
      </w:r>
    </w:p>
    <w:p w14:paraId="700A6A7F" w14:textId="77777777" w:rsidR="004E6F26" w:rsidRDefault="004F730A" w:rsidP="004F730A">
      <w:pPr>
        <w:pStyle w:val="Compact"/>
        <w:numPr>
          <w:ilvl w:val="0"/>
          <w:numId w:val="20"/>
        </w:numPr>
      </w:pPr>
      <w:r>
        <w:rPr>
          <w:b/>
          <w:bCs/>
        </w:rPr>
        <w:lastRenderedPageBreak/>
        <w:t>Ink (2–3 min).</w:t>
      </w:r>
      <w:r>
        <w:t xml:space="preserve"> Students write their answer in their notes. Writing forces commitment; the quietest student now has an answer.</w:t>
      </w:r>
    </w:p>
    <w:p w14:paraId="5AA4780E" w14:textId="77777777" w:rsidR="004E6F26" w:rsidRDefault="004F730A" w:rsidP="004F730A">
      <w:pPr>
        <w:pStyle w:val="Compact"/>
        <w:numPr>
          <w:ilvl w:val="0"/>
          <w:numId w:val="20"/>
        </w:numPr>
      </w:pPr>
      <w:r>
        <w:rPr>
          <w:b/>
          <w:bCs/>
        </w:rPr>
        <w:t>Pair (2–3 min).</w:t>
      </w:r>
      <w:r>
        <w:t xml:space="preserve"> </w:t>
      </w:r>
      <w:r>
        <w:t>Partners trade. Look for one place you agree and one place you disagree.</w:t>
      </w:r>
    </w:p>
    <w:p w14:paraId="729E9CE8" w14:textId="77777777" w:rsidR="004E6F26" w:rsidRDefault="004F730A" w:rsidP="004F730A">
      <w:pPr>
        <w:pStyle w:val="Compact"/>
        <w:numPr>
          <w:ilvl w:val="0"/>
          <w:numId w:val="20"/>
        </w:numPr>
      </w:pPr>
      <w:r>
        <w:rPr>
          <w:b/>
          <w:bCs/>
        </w:rPr>
        <w:t>Share (3–5 min).</w:t>
      </w:r>
      <w:r>
        <w:t xml:space="preserve"> Cold-call or volunteer share. Press each speaker with one follow-up: </w:t>
      </w:r>
      <w:r>
        <w:rPr>
          <w:i/>
          <w:iCs/>
        </w:rPr>
        <w:t>“What would change your mind?”</w:t>
      </w:r>
    </w:p>
    <w:p w14:paraId="49F658BB" w14:textId="77777777" w:rsidR="004E6F26" w:rsidRDefault="004F730A">
      <w:pPr>
        <w:pStyle w:val="BlockText"/>
      </w:pPr>
      <w:r>
        <w:rPr>
          <w:b/>
          <w:bCs/>
        </w:rPr>
        <w:t>PUBLIC SAFETY EXAMPLE</w:t>
      </w:r>
    </w:p>
    <w:p w14:paraId="0AB6DFDE" w14:textId="77777777" w:rsidR="004E6F26" w:rsidRDefault="004F730A">
      <w:pPr>
        <w:pStyle w:val="BlockText"/>
      </w:pPr>
      <w:r>
        <w:t>Pose: “You arrive to find a suspect resisting verbal commands but not physically resisting. What do you do — and what’s the first thing you’d be worried about?”</w:t>
      </w:r>
    </w:p>
    <w:p w14:paraId="24B70AA3" w14:textId="77777777" w:rsidR="004E6F26" w:rsidRDefault="004F730A">
      <w:pPr>
        <w:pStyle w:val="FirstParagraph"/>
      </w:pPr>
      <w:r>
        <w:rPr>
          <w:b/>
          <w:bCs/>
        </w:rPr>
        <w:t>Why the “ink” step matters.</w:t>
      </w:r>
      <w:r>
        <w:t xml:space="preserve"> Every student commits to an answer in writing </w:t>
      </w:r>
      <w:r>
        <w:rPr>
          <w:i/>
          <w:iCs/>
        </w:rPr>
        <w:t>before</w:t>
      </w:r>
      <w:r>
        <w:t xml:space="preserve"> </w:t>
      </w:r>
      <w:r>
        <w:t>the conversation, so the loudest voice doesn’t dictate the thinking. This single move does more for equitable participation than any amount of encouragement.</w:t>
      </w:r>
    </w:p>
    <w:p w14:paraId="1D1FD187" w14:textId="77777777" w:rsidR="004E6F26" w:rsidRDefault="004F730A">
      <w:pPr>
        <w:pStyle w:val="Heading2"/>
      </w:pPr>
      <w:bookmarkStart w:id="124" w:name="strategy-2-the-frayer-model"/>
      <w:bookmarkStart w:id="125" w:name="_Toc238042173"/>
      <w:bookmarkEnd w:id="122"/>
      <w:r>
        <w:t>Strategy 2 — The Frayer Model</w:t>
      </w:r>
      <w:bookmarkEnd w:id="125"/>
    </w:p>
    <w:p w14:paraId="68B5F85D" w14:textId="77777777" w:rsidR="004E6F26" w:rsidRDefault="004F730A">
      <w:pPr>
        <w:pStyle w:val="FirstParagraph"/>
      </w:pPr>
      <w:r>
        <w:rPr>
          <w:i/>
          <w:iCs/>
        </w:rPr>
        <w:t>A four-square graphic organizer that forces students to define a concept from multiple angles.</w:t>
      </w:r>
    </w:p>
    <w:p w14:paraId="2805FD33" w14:textId="77777777" w:rsidR="004E6F26" w:rsidRDefault="004F730A">
      <w:pPr>
        <w:pStyle w:val="BodyText"/>
      </w:pPr>
      <w:r>
        <w:rPr>
          <w:b/>
          <w:bCs/>
        </w:rPr>
        <w:t>Time:</w:t>
      </w:r>
      <w:r>
        <w:t xml:space="preserve"> 10–15 minutes · </w:t>
      </w:r>
      <w:r>
        <w:rPr>
          <w:b/>
          <w:bCs/>
        </w:rPr>
        <w:t>Best for:</w:t>
      </w:r>
      <w:r>
        <w:t xml:space="preserve"> Defining key terms, building vocabulary, distinguishing concepts</w:t>
      </w:r>
    </w:p>
    <w:p w14:paraId="08CF5935" w14:textId="77777777" w:rsidR="004E6F26" w:rsidRDefault="004F730A">
      <w:pPr>
        <w:pStyle w:val="Heading3"/>
      </w:pPr>
      <w:bookmarkStart w:id="126" w:name="what-it-is"/>
      <w:r>
        <w:t>What it is</w:t>
      </w:r>
    </w:p>
    <w:p w14:paraId="159E0B44" w14:textId="77777777" w:rsidR="004E6F26" w:rsidRDefault="004F730A">
      <w:pPr>
        <w:pStyle w:val="FirstParagraph"/>
      </w:pPr>
      <w:r>
        <w:t>The Frayer Model helps students understand and retain key vocabulary by examining a word’s meaning, characteristics, examples, and non-examples. Developed by Frayer, Fredrick, and Klausmeier (1969), this strategy encourages students to build deeper conceptual understanding rather than relying on simple memorization.</w:t>
      </w:r>
    </w:p>
    <w:p w14:paraId="6B22EE57" w14:textId="77777777" w:rsidR="004E6F26" w:rsidRDefault="004F730A">
      <w:pPr>
        <w:pStyle w:val="BodyText"/>
      </w:pPr>
      <w:r>
        <w:t>The Frayer Model helps students:</w:t>
      </w:r>
    </w:p>
    <w:p w14:paraId="361E7A1D" w14:textId="77777777" w:rsidR="004E6F26" w:rsidRDefault="004F730A" w:rsidP="004F730A">
      <w:pPr>
        <w:pStyle w:val="Compact"/>
        <w:numPr>
          <w:ilvl w:val="0"/>
          <w:numId w:val="21"/>
        </w:numPr>
      </w:pPr>
      <w:r>
        <w:t>Connect new words to their prior knowledge.</w:t>
      </w:r>
    </w:p>
    <w:p w14:paraId="4A3F83C6" w14:textId="77777777" w:rsidR="004E6F26" w:rsidRDefault="004F730A" w:rsidP="004F730A">
      <w:pPr>
        <w:pStyle w:val="Compact"/>
        <w:numPr>
          <w:ilvl w:val="0"/>
          <w:numId w:val="21"/>
        </w:numPr>
      </w:pPr>
      <w:r>
        <w:t>Develop a precise and functional understanding of academic and content-specific vocabulary.</w:t>
      </w:r>
    </w:p>
    <w:p w14:paraId="01AF2996" w14:textId="77777777" w:rsidR="004E6F26" w:rsidRDefault="004F730A" w:rsidP="004F730A">
      <w:pPr>
        <w:pStyle w:val="Compact"/>
        <w:numPr>
          <w:ilvl w:val="0"/>
          <w:numId w:val="21"/>
        </w:numPr>
      </w:pPr>
      <w:r>
        <w:t>Use context clues and relationships among ideas to support comprehension.</w:t>
      </w:r>
    </w:p>
    <w:p w14:paraId="37DB0D20" w14:textId="77777777" w:rsidR="004E6F26" w:rsidRDefault="004F730A" w:rsidP="004F730A">
      <w:pPr>
        <w:pStyle w:val="Compact"/>
        <w:numPr>
          <w:ilvl w:val="0"/>
          <w:numId w:val="21"/>
        </w:numPr>
      </w:pPr>
      <w:r>
        <w:t>Visualize and organize thinking through structured note-taking.</w:t>
      </w:r>
    </w:p>
    <w:p w14:paraId="69934FDA" w14:textId="77777777" w:rsidR="004E6F26" w:rsidRDefault="004F730A">
      <w:pPr>
        <w:pStyle w:val="Heading3"/>
      </w:pPr>
      <w:bookmarkStart w:id="127" w:name="structure"/>
      <w:bookmarkEnd w:id="126"/>
      <w:r>
        <w:t>Structure</w:t>
      </w:r>
    </w:p>
    <w:p w14:paraId="536B5D1F" w14:textId="77777777" w:rsidR="004E6F26" w:rsidRDefault="004F730A">
      <w:pPr>
        <w:pStyle w:val="FirstParagraph"/>
      </w:pPr>
      <w:r>
        <w:t>The model is divided into four quadrants with the target word in the center. Typical focus areas are:</w:t>
      </w:r>
    </w:p>
    <w:p w14:paraId="58E062ED" w14:textId="77777777" w:rsidR="004E6F26" w:rsidRDefault="004F730A" w:rsidP="004F730A">
      <w:pPr>
        <w:pStyle w:val="Compact"/>
        <w:numPr>
          <w:ilvl w:val="0"/>
          <w:numId w:val="22"/>
        </w:numPr>
      </w:pPr>
      <w:r>
        <w:rPr>
          <w:b/>
          <w:bCs/>
        </w:rPr>
        <w:t>Definition</w:t>
      </w:r>
      <w:r>
        <w:t xml:space="preserve"> — What does the word mean in your own words?</w:t>
      </w:r>
    </w:p>
    <w:p w14:paraId="333FF0D2" w14:textId="77777777" w:rsidR="004E6F26" w:rsidRDefault="004F730A" w:rsidP="004F730A">
      <w:pPr>
        <w:pStyle w:val="Compact"/>
        <w:numPr>
          <w:ilvl w:val="0"/>
          <w:numId w:val="22"/>
        </w:numPr>
      </w:pPr>
      <w:r>
        <w:rPr>
          <w:b/>
          <w:bCs/>
        </w:rPr>
        <w:t>Characteristics or visual representation</w:t>
      </w:r>
      <w:r>
        <w:t xml:space="preserve"> — What are its key facts or features? Can you draw it?</w:t>
      </w:r>
    </w:p>
    <w:p w14:paraId="37067025" w14:textId="77777777" w:rsidR="004E6F26" w:rsidRDefault="004F730A" w:rsidP="004F730A">
      <w:pPr>
        <w:pStyle w:val="Compact"/>
        <w:numPr>
          <w:ilvl w:val="0"/>
          <w:numId w:val="22"/>
        </w:numPr>
      </w:pPr>
      <w:r>
        <w:rPr>
          <w:b/>
          <w:bCs/>
        </w:rPr>
        <w:t>Examples or connections</w:t>
      </w:r>
      <w:r>
        <w:t xml:space="preserve"> — Where have you seen or used this idea before?</w:t>
      </w:r>
    </w:p>
    <w:p w14:paraId="0D091CB4" w14:textId="77777777" w:rsidR="004E6F26" w:rsidRDefault="004F730A" w:rsidP="004F730A">
      <w:pPr>
        <w:pStyle w:val="Compact"/>
        <w:numPr>
          <w:ilvl w:val="0"/>
          <w:numId w:val="22"/>
        </w:numPr>
      </w:pPr>
      <w:r>
        <w:rPr>
          <w:b/>
          <w:bCs/>
        </w:rPr>
        <w:t>Non-examples</w:t>
      </w:r>
      <w:r>
        <w:t xml:space="preserve"> </w:t>
      </w:r>
      <w:r>
        <w:t>— What does this word NOT mean?</w:t>
      </w:r>
    </w:p>
    <w:p w14:paraId="319ED007" w14:textId="77777777" w:rsidR="004E6F26" w:rsidRDefault="004F730A">
      <w:pPr>
        <w:pStyle w:val="FirstParagraph"/>
      </w:pPr>
      <w:r>
        <w:t>Instructors may adapt these quadrants to fit disciplinary needs (e.g., Who / What / Where / Why in an investigations context, or Indication / Contraindication / Dose / Route in pharmacology).</w:t>
      </w:r>
    </w:p>
    <w:p w14:paraId="349F5D95" w14:textId="77777777" w:rsidR="004E6F26" w:rsidRDefault="004F730A">
      <w:pPr>
        <w:pStyle w:val="Heading3"/>
      </w:pPr>
      <w:bookmarkStart w:id="128" w:name="how-to-run-it"/>
      <w:bookmarkEnd w:id="127"/>
      <w:r>
        <w:t>How to run it</w:t>
      </w:r>
    </w:p>
    <w:p w14:paraId="60D5EA14" w14:textId="77777777" w:rsidR="004E6F26" w:rsidRDefault="004F730A" w:rsidP="004F730A">
      <w:pPr>
        <w:pStyle w:val="Compact"/>
        <w:numPr>
          <w:ilvl w:val="0"/>
          <w:numId w:val="23"/>
        </w:numPr>
      </w:pPr>
      <w:r>
        <w:rPr>
          <w:b/>
          <w:bCs/>
        </w:rPr>
        <w:t>Set up the four squares.</w:t>
      </w:r>
      <w:r>
        <w:t xml:space="preserve"> On a page or board, divide into four boxes with the concept in the center.</w:t>
      </w:r>
    </w:p>
    <w:p w14:paraId="0981F003" w14:textId="77777777" w:rsidR="004E6F26" w:rsidRDefault="004F730A" w:rsidP="004F730A">
      <w:pPr>
        <w:pStyle w:val="Compact"/>
        <w:numPr>
          <w:ilvl w:val="0"/>
          <w:numId w:val="23"/>
        </w:numPr>
      </w:pPr>
      <w:r>
        <w:rPr>
          <w:b/>
          <w:bCs/>
        </w:rPr>
        <w:t>Model it first.</w:t>
      </w:r>
      <w:r>
        <w:t xml:space="preserve"> Introduce the concept and complete a Frayer chart together using a familiar term.</w:t>
      </w:r>
    </w:p>
    <w:p w14:paraId="58E16866" w14:textId="77777777" w:rsidR="004E6F26" w:rsidRDefault="004F730A" w:rsidP="004F730A">
      <w:pPr>
        <w:pStyle w:val="Compact"/>
        <w:numPr>
          <w:ilvl w:val="0"/>
          <w:numId w:val="23"/>
        </w:numPr>
      </w:pPr>
      <w:r>
        <w:rPr>
          <w:b/>
          <w:bCs/>
        </w:rPr>
        <w:t>Students work in pairs</w:t>
      </w:r>
      <w:r>
        <w:t xml:space="preserve"> </w:t>
      </w:r>
      <w:r>
        <w:t>to fill in all four boxes for a new term. The hard one is “non-examples” — what is this concept NOT?</w:t>
      </w:r>
    </w:p>
    <w:p w14:paraId="5A6EEB91" w14:textId="77777777" w:rsidR="004E6F26" w:rsidRDefault="004F730A" w:rsidP="004F730A">
      <w:pPr>
        <w:pStyle w:val="Compact"/>
        <w:numPr>
          <w:ilvl w:val="0"/>
          <w:numId w:val="23"/>
        </w:numPr>
      </w:pPr>
      <w:r>
        <w:rPr>
          <w:b/>
          <w:bCs/>
        </w:rPr>
        <w:lastRenderedPageBreak/>
        <w:t>Pairs trade</w:t>
      </w:r>
      <w:r>
        <w:t xml:space="preserve"> with another pair. Mark anything you disagree with or want to add.</w:t>
      </w:r>
    </w:p>
    <w:p w14:paraId="6C5003B2" w14:textId="77777777" w:rsidR="004E6F26" w:rsidRDefault="004F730A" w:rsidP="004F730A">
      <w:pPr>
        <w:pStyle w:val="Compact"/>
        <w:numPr>
          <w:ilvl w:val="0"/>
          <w:numId w:val="23"/>
        </w:numPr>
      </w:pPr>
      <w:r>
        <w:rPr>
          <w:b/>
          <w:bCs/>
        </w:rPr>
        <w:t>Class debrief.</w:t>
      </w:r>
      <w:r>
        <w:t xml:space="preserve"> Surface the strongest non-examples — that’s where understanding sharpens.</w:t>
      </w:r>
    </w:p>
    <w:p w14:paraId="54AAC4B1" w14:textId="77777777" w:rsidR="004E6F26" w:rsidRDefault="004F730A">
      <w:pPr>
        <w:pStyle w:val="FirstParagraph"/>
      </w:pPr>
      <w:r>
        <w:t>Consider displaying the completed charts or saving them as digital vocabulary journals for ongoing review.</w:t>
      </w:r>
    </w:p>
    <w:p w14:paraId="36488C0C" w14:textId="77777777" w:rsidR="004E6F26" w:rsidRDefault="004F730A">
      <w:pPr>
        <w:pStyle w:val="BlockText"/>
      </w:pPr>
      <w:r>
        <w:rPr>
          <w:b/>
          <w:bCs/>
        </w:rPr>
        <w:t>PUBLIC SAFETY EXAMPLE</w:t>
      </w:r>
    </w:p>
    <w:p w14:paraId="183188B8" w14:textId="77777777" w:rsidR="004E6F26" w:rsidRDefault="004F730A">
      <w:pPr>
        <w:pStyle w:val="BlockText"/>
      </w:pPr>
      <w:r>
        <w:t xml:space="preserve">Concept: </w:t>
      </w:r>
      <w:r>
        <w:rPr>
          <w:b/>
          <w:bCs/>
        </w:rPr>
        <w:t>Probable Cause.</w:t>
      </w:r>
      <w:r>
        <w:t xml:space="preserve"> </w:t>
      </w:r>
      <w:r>
        <w:t>Definition / Characteristics / Examples / Non-Examples. The non-examples do the heavy lifting here — reasonable suspicion, a hunch, racial profiling. That column is where the misconceptions surface and get corrected.</w:t>
      </w:r>
    </w:p>
    <w:p w14:paraId="3F56C4F3" w14:textId="77777777" w:rsidR="004E6F26" w:rsidRDefault="004F730A">
      <w:pPr>
        <w:pStyle w:val="Heading3"/>
      </w:pPr>
      <w:bookmarkStart w:id="129" w:name="why-it-improves-comprehension"/>
      <w:bookmarkEnd w:id="128"/>
      <w:r>
        <w:t>Why it improves comprehension</w:t>
      </w:r>
    </w:p>
    <w:p w14:paraId="7ECE6A67" w14:textId="77777777" w:rsidR="004E6F26" w:rsidRDefault="004F730A">
      <w:pPr>
        <w:pStyle w:val="FirstParagraph"/>
      </w:pPr>
      <w:r>
        <w:t>The Frayer Model encourages active engagement and critical thinking about language, helping students build connections among words, concepts, and their own experiences. It supports metacognition by prompting learners to reflect on how they know a word’s meaning. By anchoring vocabulary in multiple contexts, it promotes long-term retention and deeper comprehension of content-specific terms.</w:t>
      </w:r>
    </w:p>
    <w:p w14:paraId="4FD4E03C" w14:textId="77777777" w:rsidR="004E6F26" w:rsidRDefault="004F730A">
      <w:pPr>
        <w:pStyle w:val="BodyText"/>
      </w:pPr>
      <w:r>
        <w:rPr>
          <w:i/>
          <w:iCs/>
        </w:rPr>
        <w:t>A blank Frayer template is in Appendix A.</w:t>
      </w:r>
    </w:p>
    <w:p w14:paraId="34AB5083" w14:textId="77777777" w:rsidR="004E6F26" w:rsidRDefault="004F730A">
      <w:pPr>
        <w:pStyle w:val="Heading2"/>
      </w:pPr>
      <w:bookmarkStart w:id="130" w:name="strategy-3-jigsaw"/>
      <w:bookmarkStart w:id="131" w:name="_Toc238042174"/>
      <w:bookmarkEnd w:id="124"/>
      <w:bookmarkEnd w:id="129"/>
      <w:r>
        <w:t>Strategy 3 — Jigsaw</w:t>
      </w:r>
      <w:bookmarkEnd w:id="131"/>
    </w:p>
    <w:p w14:paraId="2B3C8EF4" w14:textId="77777777" w:rsidR="004E6F26" w:rsidRDefault="004F730A">
      <w:pPr>
        <w:pStyle w:val="FirstParagraph"/>
      </w:pPr>
      <w:r>
        <w:rPr>
          <w:i/>
          <w:iCs/>
        </w:rPr>
        <w:t>Each student becomes an expert in one piece, then teaches it to a small group. Distributed learning, accountability, and the practice of explaining clearly.</w:t>
      </w:r>
    </w:p>
    <w:p w14:paraId="4D44E68E" w14:textId="77777777" w:rsidR="004E6F26" w:rsidRDefault="004F730A">
      <w:pPr>
        <w:pStyle w:val="BodyText"/>
      </w:pPr>
      <w:r>
        <w:rPr>
          <w:b/>
          <w:bCs/>
        </w:rPr>
        <w:t>Time:</w:t>
      </w:r>
      <w:r>
        <w:t xml:space="preserve"> 20–30 minutes · </w:t>
      </w:r>
      <w:r>
        <w:rPr>
          <w:b/>
          <w:bCs/>
        </w:rPr>
        <w:t>Best for:</w:t>
      </w:r>
      <w:r>
        <w:t xml:space="preserve"> Content that breaks into 3–5 parts, vocabulary blocks, procedural steps</w:t>
      </w:r>
    </w:p>
    <w:p w14:paraId="674DAD1A" w14:textId="77777777" w:rsidR="004E6F26" w:rsidRDefault="004F730A">
      <w:pPr>
        <w:pStyle w:val="BlockText"/>
      </w:pPr>
      <w:r>
        <w:t>“Students don’t just learn from the teacher — they learn for and with one another.”</w:t>
      </w:r>
    </w:p>
    <w:p w14:paraId="29F69E48" w14:textId="77777777" w:rsidR="004E6F26" w:rsidRDefault="004F730A">
      <w:pPr>
        <w:pStyle w:val="FirstParagraph"/>
      </w:pPr>
      <w:r>
        <w:t>The Jigsaw Strategy is a cooperative learning technique that transforms students into both learners and teachers. Developed by Elliot Aronson (1971), this method structures interdependence — each student holds a unique piece of the learning “puzzle,” and full understanding emerges only when all pieces come together.</w:t>
      </w:r>
    </w:p>
    <w:p w14:paraId="7522EFD8" w14:textId="77777777" w:rsidR="004E6F26" w:rsidRDefault="004F730A">
      <w:pPr>
        <w:pStyle w:val="Heading3"/>
      </w:pPr>
      <w:bookmarkStart w:id="132" w:name="how-it-works"/>
      <w:r>
        <w:t>How it works</w:t>
      </w:r>
    </w:p>
    <w:p w14:paraId="58581A71" w14:textId="77777777" w:rsidR="004E6F26" w:rsidRDefault="004F730A">
      <w:pPr>
        <w:pStyle w:val="FirstParagraph"/>
      </w:pPr>
      <w:r>
        <w:rPr>
          <w:b/>
          <w:bCs/>
        </w:rPr>
        <w:t>1. Forming Home Groups</w:t>
      </w:r>
    </w:p>
    <w:p w14:paraId="46FB4D52" w14:textId="77777777" w:rsidR="004E6F26" w:rsidRDefault="004F730A" w:rsidP="004F730A">
      <w:pPr>
        <w:pStyle w:val="Compact"/>
        <w:numPr>
          <w:ilvl w:val="0"/>
          <w:numId w:val="24"/>
        </w:numPr>
      </w:pPr>
      <w:r>
        <w:t>Students begin in Home Groups of 4–6 members.</w:t>
      </w:r>
    </w:p>
    <w:p w14:paraId="31D22EB0" w14:textId="77777777" w:rsidR="004E6F26" w:rsidRDefault="004F730A" w:rsidP="004F730A">
      <w:pPr>
        <w:pStyle w:val="Compact"/>
        <w:numPr>
          <w:ilvl w:val="0"/>
          <w:numId w:val="24"/>
        </w:numPr>
      </w:pPr>
      <w:r>
        <w:t>Each student in the Home Group is assigned a distinct subtopic or section of the lesson to learn in depth.</w:t>
      </w:r>
    </w:p>
    <w:p w14:paraId="6755DEFE" w14:textId="77777777" w:rsidR="004E6F26" w:rsidRDefault="004F730A" w:rsidP="004F730A">
      <w:pPr>
        <w:pStyle w:val="Compact"/>
        <w:numPr>
          <w:ilvl w:val="0"/>
          <w:numId w:val="24"/>
        </w:numPr>
      </w:pPr>
      <w:r>
        <w:t>These subtopics should be interrelated and essential to understanding the whole concept (e.g., the five levels of the use-of-force continuum; the phases of an incident action plan).</w:t>
      </w:r>
    </w:p>
    <w:p w14:paraId="645893EF" w14:textId="77777777" w:rsidR="004E6F26" w:rsidRDefault="004F730A">
      <w:pPr>
        <w:pStyle w:val="FirstParagraph"/>
      </w:pPr>
      <w:r>
        <w:rPr>
          <w:b/>
          <w:bCs/>
        </w:rPr>
        <w:t>2. Creating Expert Groups</w:t>
      </w:r>
    </w:p>
    <w:p w14:paraId="3530139D" w14:textId="77777777" w:rsidR="004E6F26" w:rsidRDefault="004F730A" w:rsidP="004F730A">
      <w:pPr>
        <w:pStyle w:val="Compact"/>
        <w:numPr>
          <w:ilvl w:val="0"/>
          <w:numId w:val="25"/>
        </w:numPr>
      </w:pPr>
      <w:r>
        <w:t>All students with the same subtopic gather into Expert Groups.</w:t>
      </w:r>
    </w:p>
    <w:p w14:paraId="106D3512" w14:textId="77777777" w:rsidR="004E6F26" w:rsidRDefault="004F730A" w:rsidP="004F730A">
      <w:pPr>
        <w:pStyle w:val="Compact"/>
        <w:numPr>
          <w:ilvl w:val="0"/>
          <w:numId w:val="25"/>
        </w:numPr>
      </w:pPr>
      <w:r>
        <w:t>Within these groups, members read, analyze, and discuss their section, clarifying key points and preparing to teach their peers.</w:t>
      </w:r>
    </w:p>
    <w:p w14:paraId="4899AE82" w14:textId="77777777" w:rsidR="004E6F26" w:rsidRDefault="004F730A" w:rsidP="004F730A">
      <w:pPr>
        <w:pStyle w:val="Compact"/>
        <w:numPr>
          <w:ilvl w:val="0"/>
          <w:numId w:val="25"/>
        </w:numPr>
      </w:pPr>
      <w:r>
        <w:t>Expert Groups may use graphic organizers, AI-supported summaries, or reflective notes to prepare their explanations.</w:t>
      </w:r>
    </w:p>
    <w:p w14:paraId="4AC88931" w14:textId="77777777" w:rsidR="004E6F26" w:rsidRDefault="004F730A" w:rsidP="004F730A">
      <w:pPr>
        <w:pStyle w:val="Compact"/>
        <w:numPr>
          <w:ilvl w:val="0"/>
          <w:numId w:val="25"/>
        </w:numPr>
      </w:pPr>
      <w:r>
        <w:t>Allow roughly 10 minutes.</w:t>
      </w:r>
    </w:p>
    <w:p w14:paraId="0A440016" w14:textId="77777777" w:rsidR="004E6F26" w:rsidRDefault="004F730A">
      <w:pPr>
        <w:pStyle w:val="FirstParagraph"/>
      </w:pPr>
      <w:r>
        <w:rPr>
          <w:b/>
          <w:bCs/>
        </w:rPr>
        <w:lastRenderedPageBreak/>
        <w:t>3. Returning to Home Groups</w:t>
      </w:r>
    </w:p>
    <w:p w14:paraId="6DC3F2F4" w14:textId="77777777" w:rsidR="004E6F26" w:rsidRDefault="004F730A" w:rsidP="004F730A">
      <w:pPr>
        <w:pStyle w:val="Compact"/>
        <w:numPr>
          <w:ilvl w:val="0"/>
          <w:numId w:val="26"/>
        </w:numPr>
      </w:pPr>
      <w:r>
        <w:t>Students return to their Home Groups and take turns teaching what they mastered as “experts” — about 2 minutes each.</w:t>
      </w:r>
    </w:p>
    <w:p w14:paraId="114C65DE" w14:textId="77777777" w:rsidR="004E6F26" w:rsidRDefault="004F730A" w:rsidP="004F730A">
      <w:pPr>
        <w:pStyle w:val="Compact"/>
        <w:numPr>
          <w:ilvl w:val="0"/>
          <w:numId w:val="26"/>
        </w:numPr>
      </w:pPr>
      <w:r>
        <w:t>Each member listens, takes notes, and asks questions, ensuring all parts of the topic are understood collectively.</w:t>
      </w:r>
    </w:p>
    <w:p w14:paraId="3AECA66D" w14:textId="77777777" w:rsidR="004E6F26" w:rsidRDefault="004F730A" w:rsidP="004F730A">
      <w:pPr>
        <w:pStyle w:val="Compact"/>
        <w:numPr>
          <w:ilvl w:val="0"/>
          <w:numId w:val="26"/>
        </w:numPr>
      </w:pPr>
      <w:r>
        <w:t>The goal is for the Home Group to reconstruct the “whole picture” through everyone’s contributions.</w:t>
      </w:r>
    </w:p>
    <w:p w14:paraId="23B986F4" w14:textId="77777777" w:rsidR="004E6F26" w:rsidRDefault="004F730A">
      <w:pPr>
        <w:pStyle w:val="FirstParagraph"/>
      </w:pPr>
      <w:r>
        <w:rPr>
          <w:b/>
          <w:bCs/>
        </w:rPr>
        <w:t>4. Whole-class check (about 5 minutes)</w:t>
      </w:r>
    </w:p>
    <w:p w14:paraId="1F7B12F0" w14:textId="77777777" w:rsidR="004E6F26" w:rsidRDefault="004F730A">
      <w:pPr>
        <w:pStyle w:val="BodyText"/>
      </w:pPr>
      <w:r>
        <w:t>Cold-call across groups: “What did your group’s expert on Level 3 say?” Students are accountable for content they didn’t personally read.</w:t>
      </w:r>
    </w:p>
    <w:p w14:paraId="4F9241ED" w14:textId="77777777" w:rsidR="004E6F26" w:rsidRDefault="004F730A">
      <w:pPr>
        <w:pStyle w:val="BlockText"/>
      </w:pPr>
      <w:r>
        <w:rPr>
          <w:b/>
          <w:bCs/>
        </w:rPr>
        <w:t>PUBLIC SAFETY EXAMPLE</w:t>
      </w:r>
    </w:p>
    <w:p w14:paraId="38F7F88A" w14:textId="77777777" w:rsidR="004E6F26" w:rsidRDefault="004F730A">
      <w:pPr>
        <w:pStyle w:val="BlockText"/>
      </w:pPr>
      <w:r>
        <w:t>Five experts on the five levels of the use-of-force continuum. Each teaches their level in two minutes. Home Groups now have a complete map — taught peer-to-peer.</w:t>
      </w:r>
    </w:p>
    <w:p w14:paraId="1C069F00" w14:textId="77777777" w:rsidR="004E6F26" w:rsidRDefault="004F730A">
      <w:pPr>
        <w:pStyle w:val="Heading3"/>
      </w:pPr>
      <w:bookmarkStart w:id="133" w:name="benefits"/>
      <w:bookmarkEnd w:id="132"/>
      <w:r>
        <w:t>Benefits</w:t>
      </w:r>
    </w:p>
    <w:p w14:paraId="450E86CF" w14:textId="77777777" w:rsidR="004E6F26" w:rsidRDefault="004F730A" w:rsidP="004F730A">
      <w:pPr>
        <w:pStyle w:val="Compact"/>
        <w:numPr>
          <w:ilvl w:val="0"/>
          <w:numId w:val="27"/>
        </w:numPr>
      </w:pPr>
      <w:r>
        <w:rPr>
          <w:b/>
          <w:bCs/>
        </w:rPr>
        <w:t>Active engagement:</w:t>
      </w:r>
      <w:r>
        <w:t xml:space="preserve"> Every student has an essential role and voice.</w:t>
      </w:r>
    </w:p>
    <w:p w14:paraId="59569BCC" w14:textId="77777777" w:rsidR="004E6F26" w:rsidRDefault="004F730A" w:rsidP="004F730A">
      <w:pPr>
        <w:pStyle w:val="Compact"/>
        <w:numPr>
          <w:ilvl w:val="0"/>
          <w:numId w:val="27"/>
        </w:numPr>
      </w:pPr>
      <w:r>
        <w:rPr>
          <w:b/>
          <w:bCs/>
        </w:rPr>
        <w:t>Accountability:</w:t>
      </w:r>
      <w:r>
        <w:t xml:space="preserve"> Learning success depends on mutual participation.</w:t>
      </w:r>
    </w:p>
    <w:p w14:paraId="6AA3D0D3" w14:textId="77777777" w:rsidR="004E6F26" w:rsidRDefault="004F730A" w:rsidP="004F730A">
      <w:pPr>
        <w:pStyle w:val="Compact"/>
        <w:numPr>
          <w:ilvl w:val="0"/>
          <w:numId w:val="27"/>
        </w:numPr>
      </w:pPr>
      <w:r>
        <w:rPr>
          <w:b/>
          <w:bCs/>
        </w:rPr>
        <w:t>Critical thinking:</w:t>
      </w:r>
      <w:r>
        <w:t xml:space="preserve"> Students synthesize and explain information clearly.</w:t>
      </w:r>
    </w:p>
    <w:p w14:paraId="298F2830" w14:textId="77777777" w:rsidR="004E6F26" w:rsidRDefault="004F730A" w:rsidP="004F730A">
      <w:pPr>
        <w:pStyle w:val="Compact"/>
        <w:numPr>
          <w:ilvl w:val="0"/>
          <w:numId w:val="27"/>
        </w:numPr>
      </w:pPr>
      <w:r>
        <w:rPr>
          <w:b/>
          <w:bCs/>
        </w:rPr>
        <w:t>Social skills:</w:t>
      </w:r>
      <w:r>
        <w:t xml:space="preserve"> Builds teamwork, communication, and respect for diverse perspectives.</w:t>
      </w:r>
    </w:p>
    <w:p w14:paraId="740584BD" w14:textId="77777777" w:rsidR="004E6F26" w:rsidRDefault="004F730A" w:rsidP="004F730A">
      <w:pPr>
        <w:pStyle w:val="Compact"/>
        <w:numPr>
          <w:ilvl w:val="0"/>
          <w:numId w:val="27"/>
        </w:numPr>
      </w:pPr>
      <w:r>
        <w:rPr>
          <w:b/>
          <w:bCs/>
        </w:rPr>
        <w:t>Deeper comprehension:</w:t>
      </w:r>
      <w:r>
        <w:t xml:space="preserve"> Teaching others reinforces understanding and retention.</w:t>
      </w:r>
    </w:p>
    <w:p w14:paraId="12C2358F" w14:textId="77777777" w:rsidR="004E6F26" w:rsidRDefault="004F730A">
      <w:pPr>
        <w:pStyle w:val="Heading3"/>
      </w:pPr>
      <w:bookmarkStart w:id="134" w:name="implementation-tips"/>
      <w:bookmarkEnd w:id="133"/>
      <w:r>
        <w:t>Implementation tips</w:t>
      </w:r>
    </w:p>
    <w:p w14:paraId="3F8D5BD5" w14:textId="77777777" w:rsidR="004E6F26" w:rsidRDefault="004F730A" w:rsidP="004F730A">
      <w:pPr>
        <w:pStyle w:val="Compact"/>
        <w:numPr>
          <w:ilvl w:val="0"/>
          <w:numId w:val="28"/>
        </w:numPr>
      </w:pPr>
      <w:r>
        <w:t>Assign clear subtopics and time limits for each phase.</w:t>
      </w:r>
    </w:p>
    <w:p w14:paraId="2D08CCA7" w14:textId="77777777" w:rsidR="004E6F26" w:rsidRDefault="004F730A" w:rsidP="004F730A">
      <w:pPr>
        <w:pStyle w:val="Compact"/>
        <w:numPr>
          <w:ilvl w:val="0"/>
          <w:numId w:val="28"/>
        </w:numPr>
      </w:pPr>
      <w:r>
        <w:t>Provide structured note-taking or guiding questions for Expert Groups.</w:t>
      </w:r>
    </w:p>
    <w:p w14:paraId="459FE714" w14:textId="77777777" w:rsidR="004E6F26" w:rsidRDefault="004F730A" w:rsidP="004F730A">
      <w:pPr>
        <w:pStyle w:val="Compact"/>
        <w:numPr>
          <w:ilvl w:val="0"/>
          <w:numId w:val="28"/>
        </w:numPr>
      </w:pPr>
      <w:r>
        <w:t>Rotate roles (facilitator, recorder, timekeeper, presenter) to ensure equity.</w:t>
      </w:r>
    </w:p>
    <w:p w14:paraId="2270BDE3" w14:textId="77777777" w:rsidR="004E6F26" w:rsidRDefault="004F730A" w:rsidP="004F730A">
      <w:pPr>
        <w:pStyle w:val="Compact"/>
        <w:numPr>
          <w:ilvl w:val="0"/>
          <w:numId w:val="28"/>
        </w:numPr>
      </w:pPr>
      <w:r>
        <w:t>Conclude with a whole-class reflection or synthesis activity.</w:t>
      </w:r>
    </w:p>
    <w:p w14:paraId="5A317C37" w14:textId="77777777" w:rsidR="004E6F26" w:rsidRDefault="004F730A">
      <w:pPr>
        <w:pStyle w:val="Heading2"/>
      </w:pPr>
      <w:bookmarkStart w:id="135" w:name="X9f96795501345179c7cb9c1e6c82696ee8ab020"/>
      <w:bookmarkStart w:id="136" w:name="_Toc238042175"/>
      <w:bookmarkEnd w:id="130"/>
      <w:bookmarkEnd w:id="134"/>
      <w:r>
        <w:t>Strategy 4 — Parallel Lines and Bend the Line</w:t>
      </w:r>
      <w:bookmarkEnd w:id="136"/>
    </w:p>
    <w:p w14:paraId="37772026" w14:textId="77777777" w:rsidR="004E6F26" w:rsidRDefault="004F730A">
      <w:pPr>
        <w:pStyle w:val="FirstParagraph"/>
      </w:pPr>
      <w:r>
        <w:rPr>
          <w:i/>
          <w:iCs/>
        </w:rPr>
        <w:t>Movement-based discussion. Students physically arrange themselves, then talk with someone who sees it differently.</w:t>
      </w:r>
    </w:p>
    <w:p w14:paraId="7019274C" w14:textId="77777777" w:rsidR="004E6F26" w:rsidRDefault="004F730A">
      <w:pPr>
        <w:pStyle w:val="BodyText"/>
      </w:pPr>
      <w:r>
        <w:rPr>
          <w:b/>
          <w:bCs/>
        </w:rPr>
        <w:t>Time:</w:t>
      </w:r>
      <w:r>
        <w:t xml:space="preserve"> 10–15 minutes · </w:t>
      </w:r>
      <w:r>
        <w:rPr>
          <w:b/>
          <w:bCs/>
        </w:rPr>
        <w:t>Best for:</w:t>
      </w:r>
      <w:r>
        <w:t xml:space="preserve"> Ethical dilemmas, contested issues, decisions with multiple defensible answers</w:t>
      </w:r>
    </w:p>
    <w:p w14:paraId="1005721E" w14:textId="77777777" w:rsidR="004E6F26" w:rsidRDefault="004F730A">
      <w:pPr>
        <w:pStyle w:val="BlockText"/>
      </w:pPr>
      <w:r>
        <w:t>“When students stand face-to-face, learning becomes a conversation — not a competition.”</w:t>
      </w:r>
    </w:p>
    <w:p w14:paraId="3BF7A4C4" w14:textId="77777777" w:rsidR="004E6F26" w:rsidRDefault="004F730A">
      <w:pPr>
        <w:pStyle w:val="FirstParagraph"/>
      </w:pPr>
      <w:r>
        <w:t>These are two related strategies. Both encourage learners to articulate reasoning, listen actively, and reconsider perspectives through purposeful movement and peer conversation. They work well for debriefing lessons, exploring controversial or complex topics, or reflecting on changes in understanding over time.</w:t>
      </w:r>
    </w:p>
    <w:p w14:paraId="2678D210" w14:textId="77777777" w:rsidR="004E6F26" w:rsidRDefault="004F730A">
      <w:pPr>
        <w:pStyle w:val="Heading3"/>
      </w:pPr>
      <w:bookmarkStart w:id="137" w:name="parallel-lines"/>
      <w:r>
        <w:t>Parallel Lines</w:t>
      </w:r>
    </w:p>
    <w:p w14:paraId="041F8802" w14:textId="77777777" w:rsidR="004E6F26" w:rsidRDefault="004F730A">
      <w:pPr>
        <w:pStyle w:val="FirstParagraph"/>
      </w:pPr>
      <w:r>
        <w:rPr>
          <w:b/>
          <w:bCs/>
        </w:rPr>
        <w:t>Purpose:</w:t>
      </w:r>
      <w:r>
        <w:t xml:space="preserve"> To promote active listening, dialogue, and idea exchange through structured, one-on-one conversation.</w:t>
      </w:r>
    </w:p>
    <w:p w14:paraId="48B1602F" w14:textId="77777777" w:rsidR="004E6F26" w:rsidRDefault="004F730A" w:rsidP="004F730A">
      <w:pPr>
        <w:pStyle w:val="Compact"/>
        <w:numPr>
          <w:ilvl w:val="0"/>
          <w:numId w:val="29"/>
        </w:numPr>
      </w:pPr>
      <w:r>
        <w:t>Arrange students in two equal lines facing each other (“Line A” and “</w:t>
      </w:r>
      <w:r>
        <w:t>Line B”).</w:t>
      </w:r>
    </w:p>
    <w:p w14:paraId="57C3D266" w14:textId="77777777" w:rsidR="004E6F26" w:rsidRDefault="004F730A" w:rsidP="004F730A">
      <w:pPr>
        <w:pStyle w:val="Compact"/>
        <w:numPr>
          <w:ilvl w:val="0"/>
          <w:numId w:val="29"/>
        </w:numPr>
      </w:pPr>
      <w:r>
        <w:t>Pose an open-ended question, prompt, or reflection topic (e.g., “What did you find most challenging about today’s activity?”).</w:t>
      </w:r>
    </w:p>
    <w:p w14:paraId="0E6B7F68" w14:textId="77777777" w:rsidR="004E6F26" w:rsidRDefault="004F730A" w:rsidP="004F730A">
      <w:pPr>
        <w:pStyle w:val="Compact"/>
        <w:numPr>
          <w:ilvl w:val="0"/>
          <w:numId w:val="29"/>
        </w:numPr>
      </w:pPr>
      <w:r>
        <w:lastRenderedPageBreak/>
        <w:t>Partners share their thoughts for a set time — usually 1–2 minutes each.</w:t>
      </w:r>
    </w:p>
    <w:p w14:paraId="4D035EEB" w14:textId="77777777" w:rsidR="004E6F26" w:rsidRDefault="004F730A" w:rsidP="004F730A">
      <w:pPr>
        <w:pStyle w:val="Compact"/>
        <w:numPr>
          <w:ilvl w:val="0"/>
          <w:numId w:val="29"/>
        </w:numPr>
      </w:pPr>
      <w:r>
        <w:t>After one round, one line shifts so everyone has a new partner. (Move one or two people from the end of the line to the front.)</w:t>
      </w:r>
    </w:p>
    <w:p w14:paraId="155D48AC" w14:textId="77777777" w:rsidR="004E6F26" w:rsidRDefault="004F730A" w:rsidP="004F730A">
      <w:pPr>
        <w:pStyle w:val="Compact"/>
        <w:numPr>
          <w:ilvl w:val="0"/>
          <w:numId w:val="29"/>
        </w:numPr>
      </w:pPr>
      <w:r>
        <w:t>Repeat with new questions to deepen discussion or explore multiple perspectives.</w:t>
      </w:r>
    </w:p>
    <w:p w14:paraId="36B9A628" w14:textId="77777777" w:rsidR="004E6F26" w:rsidRDefault="004F730A">
      <w:pPr>
        <w:pStyle w:val="FirstParagraph"/>
      </w:pPr>
      <w:r>
        <w:rPr>
          <w:b/>
          <w:bCs/>
        </w:rPr>
        <w:t>Benefits:</w:t>
      </w:r>
      <w:r>
        <w:t xml:space="preserve"> </w:t>
      </w:r>
      <w:r>
        <w:t>Builds communication and listening skills. Allows all students to share their voice in a structured way. Encourages reflection and comparison of ideas. Works as a warm-up, debrief, or exit activity.</w:t>
      </w:r>
    </w:p>
    <w:p w14:paraId="0B2824CD" w14:textId="77777777" w:rsidR="004E6F26" w:rsidRDefault="004F730A">
      <w:pPr>
        <w:pStyle w:val="Heading3"/>
      </w:pPr>
      <w:bookmarkStart w:id="138" w:name="bend-the-line"/>
      <w:bookmarkEnd w:id="137"/>
      <w:r>
        <w:t>Bend the Line</w:t>
      </w:r>
    </w:p>
    <w:p w14:paraId="1E187EE7" w14:textId="77777777" w:rsidR="004E6F26" w:rsidRDefault="004F730A">
      <w:pPr>
        <w:pStyle w:val="FirstParagraph"/>
      </w:pPr>
      <w:r>
        <w:rPr>
          <w:b/>
          <w:bCs/>
        </w:rPr>
        <w:t>Purpose:</w:t>
      </w:r>
      <w:r>
        <w:t xml:space="preserve"> To help students visually and physically represent their opinions or levels of agreement — and then reflect on how perspectives evolve through conversation.</w:t>
      </w:r>
    </w:p>
    <w:p w14:paraId="2CC920C3" w14:textId="77777777" w:rsidR="004E6F26" w:rsidRDefault="004F730A" w:rsidP="004F730A">
      <w:pPr>
        <w:pStyle w:val="Compact"/>
        <w:numPr>
          <w:ilvl w:val="0"/>
          <w:numId w:val="30"/>
        </w:numPr>
      </w:pPr>
      <w:r>
        <w:t xml:space="preserve">Present a statement, dilemma, or claim. Choose one with a continuum of answers, not a yes/no. </w:t>
      </w:r>
      <w:r>
        <w:rPr>
          <w:i/>
          <w:iCs/>
        </w:rPr>
        <w:t>(“</w:t>
      </w:r>
      <w:r>
        <w:rPr>
          <w:i/>
          <w:iCs/>
        </w:rPr>
        <w:t>On a scale of 1 to 10, how acceptable is it to bend the truth in an interrogation?”)</w:t>
      </w:r>
    </w:p>
    <w:p w14:paraId="3AFA9F33" w14:textId="77777777" w:rsidR="004E6F26" w:rsidRDefault="004F730A" w:rsidP="004F730A">
      <w:pPr>
        <w:pStyle w:val="Compact"/>
        <w:numPr>
          <w:ilvl w:val="0"/>
          <w:numId w:val="30"/>
        </w:numPr>
      </w:pPr>
      <w:r>
        <w:t>Ask students to form a straight line according to their level of agreement — strongly agree on one end, strongly disagree on the other.</w:t>
      </w:r>
    </w:p>
    <w:p w14:paraId="3BBA3082" w14:textId="77777777" w:rsidR="004E6F26" w:rsidRDefault="004F730A" w:rsidP="004F730A">
      <w:pPr>
        <w:pStyle w:val="Compact"/>
        <w:numPr>
          <w:ilvl w:val="0"/>
          <w:numId w:val="30"/>
        </w:numPr>
      </w:pPr>
      <w:r>
        <w:t>Once in place, “bend the line” so that students at the extremes now face each other. In the looping variation, one end of the line wraps back toward the front, forming a loop that can be bent repeatedly to create new partners.</w:t>
      </w:r>
    </w:p>
    <w:p w14:paraId="70E3C1EA" w14:textId="77777777" w:rsidR="004E6F26" w:rsidRDefault="004F730A" w:rsidP="004F730A">
      <w:pPr>
        <w:pStyle w:val="Compact"/>
        <w:numPr>
          <w:ilvl w:val="0"/>
          <w:numId w:val="30"/>
        </w:numPr>
      </w:pPr>
      <w:r>
        <w:t>Each pair discusses their reasoning, evidence, or experiences for 2–3 minutes.</w:t>
      </w:r>
    </w:p>
    <w:p w14:paraId="6C933447" w14:textId="77777777" w:rsidR="004E6F26" w:rsidRDefault="004F730A" w:rsidP="004F730A">
      <w:pPr>
        <w:pStyle w:val="Compact"/>
        <w:numPr>
          <w:ilvl w:val="0"/>
          <w:numId w:val="30"/>
        </w:numPr>
      </w:pPr>
      <w:r>
        <w:t>After discussion, students may reposition themselves if their thinking changes.</w:t>
      </w:r>
    </w:p>
    <w:p w14:paraId="664974D0" w14:textId="77777777" w:rsidR="004E6F26" w:rsidRDefault="004F730A" w:rsidP="004F730A">
      <w:pPr>
        <w:pStyle w:val="Compact"/>
        <w:numPr>
          <w:ilvl w:val="0"/>
          <w:numId w:val="30"/>
        </w:numPr>
      </w:pPr>
      <w:r>
        <w:t>Debrief as a group: “Did anyone change their mind a little? What did your partner say that moved you?”</w:t>
      </w:r>
    </w:p>
    <w:p w14:paraId="2B13347E" w14:textId="77777777" w:rsidR="004E6F26" w:rsidRDefault="004F730A">
      <w:pPr>
        <w:pStyle w:val="FirstParagraph"/>
      </w:pPr>
      <w:r>
        <w:rPr>
          <w:b/>
          <w:bCs/>
        </w:rPr>
        <w:t>Benefits:</w:t>
      </w:r>
      <w:r>
        <w:t xml:space="preserve"> </w:t>
      </w:r>
      <w:r>
        <w:t>Encourages perspective-taking and respectful disagreement. Develops critical thinking and reasoning with evidence. Creates an inclusive environment where all viewpoints are valued. Visually represents growth in understanding or shifts in belief.</w:t>
      </w:r>
    </w:p>
    <w:p w14:paraId="1AD192F4" w14:textId="77777777" w:rsidR="004E6F26" w:rsidRDefault="004F730A">
      <w:pPr>
        <w:pStyle w:val="BlockText"/>
      </w:pPr>
      <w:r>
        <w:rPr>
          <w:b/>
          <w:bCs/>
        </w:rPr>
        <w:t>PUBLIC SAFETY EXAMPLE</w:t>
      </w:r>
    </w:p>
    <w:p w14:paraId="74FF518F" w14:textId="77777777" w:rsidR="004E6F26" w:rsidRDefault="004F730A">
      <w:pPr>
        <w:pStyle w:val="BlockText"/>
      </w:pPr>
      <w:r>
        <w:t>“On a scale of 1 (never) to 10 (always), how much should body-cam footage be released to the public during an open investigation?” The line forms. The bend creates the conversation.</w:t>
      </w:r>
    </w:p>
    <w:p w14:paraId="01E8E0A0" w14:textId="77777777" w:rsidR="004E6F26" w:rsidRDefault="004F730A">
      <w:pPr>
        <w:pStyle w:val="Heading3"/>
      </w:pPr>
      <w:bookmarkStart w:id="139" w:name="implementation-tips-1"/>
      <w:bookmarkEnd w:id="138"/>
      <w:r>
        <w:t>Implementation tips</w:t>
      </w:r>
    </w:p>
    <w:p w14:paraId="5DFE0F66" w14:textId="77777777" w:rsidR="004E6F26" w:rsidRDefault="004F730A" w:rsidP="004F730A">
      <w:pPr>
        <w:pStyle w:val="Compact"/>
        <w:numPr>
          <w:ilvl w:val="0"/>
          <w:numId w:val="31"/>
        </w:numPr>
      </w:pPr>
      <w:r>
        <w:t>Combine with reflective notetaking or exit tickets to capture evolving thinking.</w:t>
      </w:r>
    </w:p>
    <w:p w14:paraId="76A19B83" w14:textId="77777777" w:rsidR="004E6F26" w:rsidRDefault="004F730A" w:rsidP="004F730A">
      <w:pPr>
        <w:pStyle w:val="Compact"/>
        <w:numPr>
          <w:ilvl w:val="0"/>
          <w:numId w:val="31"/>
        </w:numPr>
      </w:pPr>
      <w:r>
        <w:t>Use AI reflection prompts to extend discussion or generate counterpoints.</w:t>
      </w:r>
    </w:p>
    <w:p w14:paraId="30D7F12B" w14:textId="77777777" w:rsidR="004E6F26" w:rsidRDefault="004F730A" w:rsidP="004F730A">
      <w:pPr>
        <w:pStyle w:val="Compact"/>
        <w:numPr>
          <w:ilvl w:val="0"/>
          <w:numId w:val="31"/>
        </w:numPr>
      </w:pPr>
      <w:r>
        <w:t>For large groups, assign facilitators or timekeepers to manage flow.</w:t>
      </w:r>
    </w:p>
    <w:p w14:paraId="674BCCC5" w14:textId="77777777" w:rsidR="004E6F26" w:rsidRDefault="004F730A" w:rsidP="004F730A">
      <w:pPr>
        <w:pStyle w:val="Compact"/>
        <w:numPr>
          <w:ilvl w:val="0"/>
          <w:numId w:val="31"/>
        </w:numPr>
      </w:pPr>
      <w:r>
        <w:t>Encourage students to use sentence stems:</w:t>
      </w:r>
    </w:p>
    <w:p w14:paraId="61FB8CB6" w14:textId="77777777" w:rsidR="004E6F26" w:rsidRDefault="004F730A" w:rsidP="004F730A">
      <w:pPr>
        <w:pStyle w:val="Compact"/>
        <w:numPr>
          <w:ilvl w:val="1"/>
          <w:numId w:val="32"/>
        </w:numPr>
      </w:pPr>
      <w:r>
        <w:t>“I used to think…, but now I realize…”</w:t>
      </w:r>
    </w:p>
    <w:p w14:paraId="0A521895" w14:textId="77777777" w:rsidR="004E6F26" w:rsidRDefault="004F730A" w:rsidP="004F730A">
      <w:pPr>
        <w:pStyle w:val="Compact"/>
        <w:numPr>
          <w:ilvl w:val="1"/>
          <w:numId w:val="32"/>
        </w:numPr>
      </w:pPr>
      <w:r>
        <w:t>“One thing that changed my mind was…”</w:t>
      </w:r>
    </w:p>
    <w:p w14:paraId="0A85C647" w14:textId="77777777" w:rsidR="004E6F26" w:rsidRDefault="004F730A" w:rsidP="004F730A">
      <w:pPr>
        <w:pStyle w:val="Compact"/>
        <w:numPr>
          <w:ilvl w:val="1"/>
          <w:numId w:val="32"/>
        </w:numPr>
      </w:pPr>
      <w:r>
        <w:t>“I agree with you because…” / “I see it differently because…”</w:t>
      </w:r>
    </w:p>
    <w:p w14:paraId="49144378" w14:textId="77777777" w:rsidR="004E6F26" w:rsidRDefault="004F730A">
      <w:pPr>
        <w:pStyle w:val="Heading2"/>
      </w:pPr>
      <w:bookmarkStart w:id="140" w:name="strategy-5-says-means-matters"/>
      <w:bookmarkStart w:id="141" w:name="_Toc238042176"/>
      <w:bookmarkEnd w:id="135"/>
      <w:bookmarkEnd w:id="139"/>
      <w:r>
        <w:t>Strategy 5 — Says, Means, Matters</w:t>
      </w:r>
      <w:bookmarkEnd w:id="141"/>
    </w:p>
    <w:p w14:paraId="296D3CD8" w14:textId="77777777" w:rsidR="004E6F26" w:rsidRDefault="004F730A">
      <w:pPr>
        <w:pStyle w:val="FirstParagraph"/>
      </w:pPr>
      <w:r>
        <w:rPr>
          <w:i/>
          <w:iCs/>
        </w:rPr>
        <w:t>A three-column analysis that separates observation from interpretation from decision. The thinking move at the center of scenario-based instruction.</w:t>
      </w:r>
    </w:p>
    <w:p w14:paraId="5EC3F3AC" w14:textId="77777777" w:rsidR="004E6F26" w:rsidRDefault="004F730A">
      <w:pPr>
        <w:pStyle w:val="BodyText"/>
      </w:pPr>
      <w:r>
        <w:rPr>
          <w:b/>
          <w:bCs/>
        </w:rPr>
        <w:t>Time:</w:t>
      </w:r>
      <w:r>
        <w:t xml:space="preserve"> 10–15 minutes · </w:t>
      </w:r>
      <w:r>
        <w:rPr>
          <w:b/>
          <w:bCs/>
        </w:rPr>
        <w:t>Best for:</w:t>
      </w:r>
      <w:r>
        <w:t xml:space="preserve"> Scenario analysis, body-cam clips, case studies, policy excerpts</w:t>
      </w:r>
    </w:p>
    <w:p w14:paraId="1E67F915" w14:textId="77777777" w:rsidR="004E6F26" w:rsidRDefault="004F730A">
      <w:pPr>
        <w:pStyle w:val="Heading3"/>
      </w:pPr>
      <w:bookmarkStart w:id="142" w:name="purpose"/>
      <w:r>
        <w:lastRenderedPageBreak/>
        <w:t>Purpose</w:t>
      </w:r>
    </w:p>
    <w:p w14:paraId="15CB6E2D" w14:textId="77777777" w:rsidR="004E6F26" w:rsidRDefault="004F730A">
      <w:pPr>
        <w:pStyle w:val="FirstParagraph"/>
      </w:pPr>
      <w:r>
        <w:t xml:space="preserve">This strategy helps students, at any level, move beyond what a source </w:t>
      </w:r>
      <w:r>
        <w:rPr>
          <w:i/>
          <w:iCs/>
        </w:rPr>
        <w:t>says</w:t>
      </w:r>
      <w:r>
        <w:t xml:space="preserve"> to what it </w:t>
      </w:r>
      <w:r>
        <w:rPr>
          <w:i/>
          <w:iCs/>
        </w:rPr>
        <w:t>means</w:t>
      </w:r>
      <w:r>
        <w:t xml:space="preserve"> and why it </w:t>
      </w:r>
      <w:r>
        <w:rPr>
          <w:i/>
          <w:iCs/>
        </w:rPr>
        <w:t>matters</w:t>
      </w:r>
      <w:r>
        <w:t>. It builds comprehension, critical thinking, and relevance. It works on text and on observation — which is why it appears in this handbook in two forms.</w:t>
      </w:r>
    </w:p>
    <w:p w14:paraId="384E7C21" w14:textId="77777777" w:rsidR="004E6F26" w:rsidRDefault="004F730A">
      <w:pPr>
        <w:pStyle w:val="Heading3"/>
      </w:pPr>
      <w:bookmarkStart w:id="143" w:name="running-it-on-a-text"/>
      <w:bookmarkEnd w:id="142"/>
      <w:r>
        <w:t>Running it on a text</w:t>
      </w:r>
    </w:p>
    <w:p w14:paraId="35FCD847" w14:textId="77777777" w:rsidR="004E6F26" w:rsidRDefault="004F730A" w:rsidP="004F730A">
      <w:pPr>
        <w:pStyle w:val="Compact"/>
        <w:numPr>
          <w:ilvl w:val="0"/>
          <w:numId w:val="33"/>
        </w:numPr>
      </w:pPr>
      <w:r>
        <w:t>Choose a passage — a sentence, a paragraph, or a short section.</w:t>
      </w:r>
    </w:p>
    <w:p w14:paraId="4001F0E9" w14:textId="77777777" w:rsidR="004E6F26" w:rsidRDefault="004F730A" w:rsidP="004F730A">
      <w:pPr>
        <w:pStyle w:val="Compact"/>
        <w:numPr>
          <w:ilvl w:val="0"/>
          <w:numId w:val="33"/>
        </w:numPr>
      </w:pPr>
      <w:r>
        <w:rPr>
          <w:b/>
          <w:bCs/>
        </w:rPr>
        <w:t>Says</w:t>
      </w:r>
      <w:r>
        <w:t xml:space="preserve"> — Write down what the author is saying in your own words (summary / paraphrase).</w:t>
      </w:r>
    </w:p>
    <w:p w14:paraId="258401AC" w14:textId="77777777" w:rsidR="004E6F26" w:rsidRDefault="004F730A" w:rsidP="004F730A">
      <w:pPr>
        <w:pStyle w:val="Compact"/>
        <w:numPr>
          <w:ilvl w:val="0"/>
          <w:numId w:val="33"/>
        </w:numPr>
      </w:pPr>
      <w:r>
        <w:rPr>
          <w:b/>
          <w:bCs/>
        </w:rPr>
        <w:t>Means</w:t>
      </w:r>
      <w:r>
        <w:t xml:space="preserve"> — Explain what it means: the deeper idea, theme, or author’s point (interpretation).</w:t>
      </w:r>
    </w:p>
    <w:p w14:paraId="5440F3F5" w14:textId="77777777" w:rsidR="004E6F26" w:rsidRDefault="004F730A" w:rsidP="004F730A">
      <w:pPr>
        <w:pStyle w:val="Compact"/>
        <w:numPr>
          <w:ilvl w:val="0"/>
          <w:numId w:val="33"/>
        </w:numPr>
      </w:pPr>
      <w:r>
        <w:rPr>
          <w:b/>
          <w:bCs/>
        </w:rPr>
        <w:t>Matters</w:t>
      </w:r>
      <w:r>
        <w:t xml:space="preserve"> </w:t>
      </w:r>
      <w:r>
        <w:t>— Explain why it matters: connect it to the larger text, real-world issues, or your own learning (significance).</w:t>
      </w:r>
    </w:p>
    <w:p w14:paraId="5ADBDAFD" w14:textId="77777777" w:rsidR="004E6F26" w:rsidRDefault="004F730A">
      <w:pPr>
        <w:pStyle w:val="Heading3"/>
      </w:pPr>
      <w:bookmarkStart w:id="144" w:name="running-it-on-a-clip-scene-or-case"/>
      <w:bookmarkEnd w:id="143"/>
      <w:r>
        <w:t>Running it on a clip, scene, or case</w:t>
      </w:r>
    </w:p>
    <w:p w14:paraId="3F6D05B6" w14:textId="77777777" w:rsidR="004E6F26" w:rsidRDefault="004F730A" w:rsidP="004F730A">
      <w:pPr>
        <w:pStyle w:val="Compact"/>
        <w:numPr>
          <w:ilvl w:val="0"/>
          <w:numId w:val="34"/>
        </w:numPr>
      </w:pPr>
      <w:r>
        <w:rPr>
          <w:b/>
          <w:bCs/>
        </w:rPr>
        <w:t>Set up three columns.</w:t>
      </w:r>
      <w:r>
        <w:t xml:space="preserve"> Says (literal observations), Means (interpretation), Matters (implication for action).</w:t>
      </w:r>
    </w:p>
    <w:p w14:paraId="5480DCE0" w14:textId="77777777" w:rsidR="004E6F26" w:rsidRDefault="004F730A" w:rsidP="004F730A">
      <w:pPr>
        <w:pStyle w:val="Compact"/>
        <w:numPr>
          <w:ilvl w:val="0"/>
          <w:numId w:val="34"/>
        </w:numPr>
      </w:pPr>
      <w:r>
        <w:rPr>
          <w:b/>
          <w:bCs/>
        </w:rPr>
        <w:t>Students view or read</w:t>
      </w:r>
      <w:r>
        <w:t xml:space="preserve"> the source material — a clip, a paragraph from policy, a case fact pattern.</w:t>
      </w:r>
    </w:p>
    <w:p w14:paraId="6EA65B55" w14:textId="77777777" w:rsidR="004E6F26" w:rsidRDefault="004F730A" w:rsidP="004F730A">
      <w:pPr>
        <w:pStyle w:val="Compact"/>
        <w:numPr>
          <w:ilvl w:val="0"/>
          <w:numId w:val="34"/>
        </w:numPr>
      </w:pPr>
      <w:r>
        <w:rPr>
          <w:b/>
          <w:bCs/>
        </w:rPr>
        <w:t>Pairs fill the columns.</w:t>
      </w:r>
      <w:r>
        <w:t xml:space="preserve"> They must write at least one entry in each column. The hard part is keeping “Says” purely observational — no interpretation yet.</w:t>
      </w:r>
    </w:p>
    <w:p w14:paraId="7F0AC389" w14:textId="77777777" w:rsidR="004E6F26" w:rsidRDefault="004F730A" w:rsidP="004F730A">
      <w:pPr>
        <w:pStyle w:val="Compact"/>
        <w:numPr>
          <w:ilvl w:val="0"/>
          <w:numId w:val="34"/>
        </w:numPr>
      </w:pPr>
      <w:r>
        <w:rPr>
          <w:b/>
          <w:bCs/>
        </w:rPr>
        <w:t>Pairs trade</w:t>
      </w:r>
      <w:r>
        <w:t xml:space="preserve"> with another pair. Where do interpretations diverge? Where do decisions split? That’s the discussion.</w:t>
      </w:r>
    </w:p>
    <w:p w14:paraId="5AFC621E" w14:textId="77777777" w:rsidR="004E6F26" w:rsidRDefault="004F730A">
      <w:pPr>
        <w:pStyle w:val="FirstParagraph"/>
      </w:pPr>
      <w:r>
        <w:t>Works individually, in pairs, or in groups. A blank chart is in Appendix A.</w:t>
      </w:r>
    </w:p>
    <w:p w14:paraId="1F4D02C6" w14:textId="77777777" w:rsidR="004E6F26" w:rsidRDefault="004F730A">
      <w:pPr>
        <w:pStyle w:val="BlockText"/>
      </w:pPr>
      <w:r>
        <w:rPr>
          <w:b/>
          <w:bCs/>
        </w:rPr>
        <w:t>PUBLIC SAFETY EXAMPLE</w:t>
      </w:r>
    </w:p>
    <w:p w14:paraId="687032A7" w14:textId="77777777" w:rsidR="004E6F26" w:rsidRDefault="004F730A">
      <w:pPr>
        <w:pStyle w:val="BlockText"/>
      </w:pPr>
      <w:r>
        <w:t xml:space="preserve">Body-cam clip of a traffic stop. </w:t>
      </w:r>
      <w:r>
        <w:rPr>
          <w:b/>
          <w:bCs/>
        </w:rPr>
        <w:t>Says:</w:t>
      </w:r>
      <w:r>
        <w:t xml:space="preserve"> driver’s hands on the wheel, light traffic, voice low. </w:t>
      </w:r>
      <w:r>
        <w:rPr>
          <w:b/>
          <w:bCs/>
        </w:rPr>
        <w:t>Means:</w:t>
      </w:r>
      <w:r>
        <w:t xml:space="preserve"> compliant, low immediate threat. </w:t>
      </w:r>
      <w:r>
        <w:rPr>
          <w:b/>
          <w:bCs/>
        </w:rPr>
        <w:t>Matters:</w:t>
      </w:r>
      <w:r>
        <w:t xml:space="preserve"> approach posture can be at conversational distance.</w:t>
      </w:r>
    </w:p>
    <w:p w14:paraId="335430DF" w14:textId="77777777" w:rsidR="004E6F26" w:rsidRDefault="004F730A">
      <w:pPr>
        <w:pStyle w:val="FirstParagraph"/>
      </w:pPr>
      <w:r>
        <w:rPr>
          <w:b/>
          <w:bCs/>
        </w:rPr>
        <w:t>Why this strategy carries so much weight.</w:t>
      </w:r>
      <w:r>
        <w:t xml:space="preserve"> </w:t>
      </w:r>
      <w:r>
        <w:t>Separating observation from interpretation from decision is not a classroom exercise — it is the core cognitive move of every public safety discipline. Report writing depends on it. Testimony depends on it. Patient assessment depends on it. Scene size-up depends on it. Students who cannot keep “Says” clean will write reports that mix what they saw with what they concluded, and that has consequences well past the classroom.</w:t>
      </w:r>
    </w:p>
    <w:p w14:paraId="3FE3ACAF" w14:textId="77777777" w:rsidR="004E6F26" w:rsidRDefault="004F730A">
      <w:pPr>
        <w:pStyle w:val="Heading2"/>
      </w:pPr>
      <w:bookmarkStart w:id="145" w:name="reflective-writing-strategies"/>
      <w:bookmarkStart w:id="146" w:name="_Toc238042177"/>
      <w:bookmarkEnd w:id="140"/>
      <w:bookmarkEnd w:id="144"/>
      <w:r>
        <w:t>Reflective writing strategies</w:t>
      </w:r>
      <w:bookmarkEnd w:id="146"/>
    </w:p>
    <w:p w14:paraId="1C648EF7" w14:textId="77777777" w:rsidR="004E6F26" w:rsidRDefault="004F730A">
      <w:pPr>
        <w:pStyle w:val="BlockText"/>
      </w:pPr>
      <w:r>
        <w:t>“</w:t>
      </w:r>
      <w:r>
        <w:t>Writing helps students discover what they think; collaboration helps them grow that thinking.”</w:t>
      </w:r>
    </w:p>
    <w:p w14:paraId="58CD67F4" w14:textId="77777777" w:rsidR="004E6F26" w:rsidRDefault="004F730A">
      <w:pPr>
        <w:pStyle w:val="FirstParagraph"/>
      </w:pPr>
      <w:r>
        <w:t>Reflective writing strategies are short, structured writing practices that help students process learning, clarify thinking, and make meaning from academic experiences. They support metacognition by giving students time to pause, reflect, and articulate understanding — and they are especially powerful when intentionally followed by a collaborative structure.</w:t>
      </w:r>
    </w:p>
    <w:p w14:paraId="5B19EDC1" w14:textId="77777777" w:rsidR="004E6F26" w:rsidRDefault="004F730A">
      <w:pPr>
        <w:pStyle w:val="Heading3"/>
      </w:pPr>
      <w:bookmarkStart w:id="147" w:name="purpose-1"/>
      <w:r>
        <w:t>Purpose</w:t>
      </w:r>
    </w:p>
    <w:p w14:paraId="0CC2F775" w14:textId="77777777" w:rsidR="004E6F26" w:rsidRDefault="004F730A" w:rsidP="004F730A">
      <w:pPr>
        <w:pStyle w:val="Compact"/>
        <w:numPr>
          <w:ilvl w:val="0"/>
          <w:numId w:val="35"/>
        </w:numPr>
      </w:pPr>
      <w:r>
        <w:t>Encourages metacognitive awareness and self-monitoring.</w:t>
      </w:r>
    </w:p>
    <w:p w14:paraId="2E9BFE06" w14:textId="77777777" w:rsidR="004E6F26" w:rsidRDefault="004F730A" w:rsidP="004F730A">
      <w:pPr>
        <w:pStyle w:val="Compact"/>
        <w:numPr>
          <w:ilvl w:val="0"/>
          <w:numId w:val="35"/>
        </w:numPr>
      </w:pPr>
      <w:r>
        <w:t>Supports comprehension of complex content and experiences.</w:t>
      </w:r>
    </w:p>
    <w:p w14:paraId="316D00B3" w14:textId="77777777" w:rsidR="004E6F26" w:rsidRDefault="004F730A" w:rsidP="004F730A">
      <w:pPr>
        <w:pStyle w:val="Compact"/>
        <w:numPr>
          <w:ilvl w:val="0"/>
          <w:numId w:val="35"/>
        </w:numPr>
      </w:pPr>
      <w:r>
        <w:t>Provides low-stakes academic writing practice.</w:t>
      </w:r>
    </w:p>
    <w:p w14:paraId="3DC0A8AC" w14:textId="77777777" w:rsidR="004E6F26" w:rsidRDefault="004F730A" w:rsidP="004F730A">
      <w:pPr>
        <w:pStyle w:val="Compact"/>
        <w:numPr>
          <w:ilvl w:val="0"/>
          <w:numId w:val="35"/>
        </w:numPr>
      </w:pPr>
      <w:r>
        <w:t>Creates a bridge between individual thinking and collaborative learning.</w:t>
      </w:r>
    </w:p>
    <w:p w14:paraId="23139991" w14:textId="77777777" w:rsidR="004E6F26" w:rsidRDefault="004F730A" w:rsidP="004F730A">
      <w:pPr>
        <w:pStyle w:val="Compact"/>
        <w:numPr>
          <w:ilvl w:val="0"/>
          <w:numId w:val="35"/>
        </w:numPr>
      </w:pPr>
      <w:r>
        <w:t>Builds habits of reflection essential for lifelong learning.</w:t>
      </w:r>
    </w:p>
    <w:p w14:paraId="41F7034D" w14:textId="77777777" w:rsidR="004E6F26" w:rsidRDefault="004F730A">
      <w:pPr>
        <w:pStyle w:val="Heading3"/>
      </w:pPr>
      <w:bookmarkStart w:id="148" w:name="four-common-formats"/>
      <w:bookmarkEnd w:id="147"/>
      <w:r>
        <w:lastRenderedPageBreak/>
        <w:t>Four common formats</w:t>
      </w:r>
    </w:p>
    <w:p w14:paraId="3C468095" w14:textId="77777777" w:rsidR="004E6F26" w:rsidRDefault="004F730A">
      <w:pPr>
        <w:pStyle w:val="FirstParagraph"/>
      </w:pPr>
      <w:r>
        <w:rPr>
          <w:b/>
          <w:bCs/>
        </w:rPr>
        <w:t>Quickwrites.</w:t>
      </w:r>
      <w:r>
        <w:t xml:space="preserve"> </w:t>
      </w:r>
      <w:r>
        <w:t>Brief, timed writing (1–5 minutes) where students write continuously in response to a prompt. Quickwrites activate prior knowledge, surface understanding, and prepare students for discussion.</w:t>
      </w:r>
    </w:p>
    <w:p w14:paraId="77BFA546" w14:textId="77777777" w:rsidR="004E6F26" w:rsidRDefault="004F730A">
      <w:pPr>
        <w:pStyle w:val="BodyText"/>
      </w:pPr>
      <w:r>
        <w:rPr>
          <w:b/>
          <w:bCs/>
        </w:rPr>
        <w:t>Think-Inks.</w:t>
      </w:r>
      <w:r>
        <w:t xml:space="preserve"> Short written responses that capture thinking in the moment, often following reading, discussion, or problem-solving. Think-Inks make thinking visible and prepare students to share ideas with others.</w:t>
      </w:r>
    </w:p>
    <w:p w14:paraId="0E3463C5" w14:textId="77777777" w:rsidR="004E6F26" w:rsidRDefault="004F730A">
      <w:pPr>
        <w:pStyle w:val="BodyText"/>
      </w:pPr>
      <w:r>
        <w:rPr>
          <w:b/>
          <w:bCs/>
        </w:rPr>
        <w:t>3-2-1 Reflections.</w:t>
      </w:r>
      <w:r>
        <w:t xml:space="preserve"> </w:t>
      </w:r>
      <w:r>
        <w:t xml:space="preserve">A structured reflection in which students identify 3 key ideas, 2 connections or questions, and 1 takeaway or point of confusion. Encourages synthesis and prioritization of learning. </w:t>
      </w:r>
      <w:r>
        <w:rPr>
          <w:i/>
          <w:iCs/>
        </w:rPr>
        <w:t>(The 3-2-1 also appears as a debrief strategy in Chapter 8 and an exit ticket format in Chapter 9 — same tool, three jobs.)</w:t>
      </w:r>
    </w:p>
    <w:p w14:paraId="0AE4416E" w14:textId="77777777" w:rsidR="004E6F26" w:rsidRDefault="004F730A">
      <w:pPr>
        <w:pStyle w:val="BodyText"/>
      </w:pPr>
      <w:r>
        <w:rPr>
          <w:b/>
          <w:bCs/>
        </w:rPr>
        <w:t>Summaries.</w:t>
      </w:r>
      <w:r>
        <w:t xml:space="preserve"> Concise written explanations of key ideas in students’ own words. Summaries require students to distinguish essential ideas from supporting details and clarify understanding.</w:t>
      </w:r>
    </w:p>
    <w:p w14:paraId="71AEC9A9" w14:textId="77777777" w:rsidR="004E6F26" w:rsidRDefault="004F730A">
      <w:pPr>
        <w:pStyle w:val="Heading3"/>
      </w:pPr>
      <w:bookmarkStart w:id="149" w:name="collaborative-follow-ups"/>
      <w:bookmarkEnd w:id="148"/>
      <w:r>
        <w:t>Collaborative follow-ups</w:t>
      </w:r>
    </w:p>
    <w:p w14:paraId="597B5B25" w14:textId="77777777" w:rsidR="004E6F26" w:rsidRDefault="004F730A">
      <w:pPr>
        <w:pStyle w:val="FirstParagraph"/>
      </w:pPr>
      <w:r>
        <w:t>Reflective writing is most effective when followed by structured opportunities to share. These low-risk discussions reinforce learning while honoring student voice.</w:t>
      </w:r>
    </w:p>
    <w:p w14:paraId="6C6472EE" w14:textId="77777777" w:rsidR="004E6F26" w:rsidRDefault="004F730A" w:rsidP="004F730A">
      <w:pPr>
        <w:pStyle w:val="Compact"/>
        <w:numPr>
          <w:ilvl w:val="0"/>
          <w:numId w:val="36"/>
        </w:numPr>
      </w:pPr>
      <w:r>
        <w:rPr>
          <w:b/>
          <w:bCs/>
        </w:rPr>
        <w:t>Think-Ink-Share:</w:t>
      </w:r>
      <w:r>
        <w:t xml:space="preserve"> Students write individually, then share key ideas with a partner or small group before whole-class discussion.</w:t>
      </w:r>
    </w:p>
    <w:p w14:paraId="649A0227" w14:textId="77777777" w:rsidR="004E6F26" w:rsidRDefault="004F730A" w:rsidP="004F730A">
      <w:pPr>
        <w:pStyle w:val="Compact"/>
        <w:numPr>
          <w:ilvl w:val="0"/>
          <w:numId w:val="36"/>
        </w:numPr>
      </w:pPr>
      <w:r>
        <w:rPr>
          <w:b/>
          <w:bCs/>
        </w:rPr>
        <w:t>Pair-Share:</w:t>
      </w:r>
      <w:r>
        <w:t xml:space="preserve"> Students exchange reflections with a partner, listening for similarities, differences, or new insights.</w:t>
      </w:r>
    </w:p>
    <w:p w14:paraId="03518F61" w14:textId="77777777" w:rsidR="004E6F26" w:rsidRDefault="004F730A" w:rsidP="004F730A">
      <w:pPr>
        <w:pStyle w:val="Compact"/>
        <w:numPr>
          <w:ilvl w:val="0"/>
          <w:numId w:val="36"/>
        </w:numPr>
      </w:pPr>
      <w:r>
        <w:rPr>
          <w:b/>
          <w:bCs/>
        </w:rPr>
        <w:t>Pair-Share Squared:</w:t>
      </w:r>
      <w:r>
        <w:t xml:space="preserve"> </w:t>
      </w:r>
      <w:r>
        <w:t>The paired students pair up with another pair and exchange reflections, listening and expanding their ideas.</w:t>
      </w:r>
    </w:p>
    <w:p w14:paraId="6AF61D5B" w14:textId="77777777" w:rsidR="004E6F26" w:rsidRDefault="004F730A" w:rsidP="004F730A">
      <w:pPr>
        <w:pStyle w:val="Compact"/>
        <w:numPr>
          <w:ilvl w:val="0"/>
          <w:numId w:val="36"/>
        </w:numPr>
      </w:pPr>
      <w:r>
        <w:rPr>
          <w:b/>
          <w:bCs/>
        </w:rPr>
        <w:t>Table Talk / Team Huddle:</w:t>
      </w:r>
      <w:r>
        <w:t xml:space="preserve"> Small groups discuss patterns or themes emerging from individual reflections.</w:t>
      </w:r>
    </w:p>
    <w:p w14:paraId="7ED110D6" w14:textId="77777777" w:rsidR="004E6F26" w:rsidRDefault="004F730A" w:rsidP="004F730A">
      <w:pPr>
        <w:pStyle w:val="Compact"/>
        <w:numPr>
          <w:ilvl w:val="0"/>
          <w:numId w:val="36"/>
        </w:numPr>
      </w:pPr>
      <w:r>
        <w:rPr>
          <w:b/>
          <w:bCs/>
        </w:rPr>
        <w:t>Parallel Lines and Bend the Line:</w:t>
      </w:r>
      <w:r>
        <w:t xml:space="preserve"> Students rotate partners to share one idea from their reflection with multiple peers.</w:t>
      </w:r>
    </w:p>
    <w:p w14:paraId="357FDE59" w14:textId="77777777" w:rsidR="004E6F26" w:rsidRDefault="004F730A" w:rsidP="004F730A">
      <w:pPr>
        <w:pStyle w:val="Compact"/>
        <w:numPr>
          <w:ilvl w:val="0"/>
          <w:numId w:val="36"/>
        </w:numPr>
      </w:pPr>
      <w:r>
        <w:rPr>
          <w:b/>
          <w:bCs/>
        </w:rPr>
        <w:t>Gallery Walk of Ideas:</w:t>
      </w:r>
      <w:r>
        <w:t xml:space="preserve"> Students post key takeaways and circulate to read and respond to others’ thinking.</w:t>
      </w:r>
    </w:p>
    <w:p w14:paraId="0581D8DF" w14:textId="77777777" w:rsidR="004E6F26" w:rsidRDefault="004F730A" w:rsidP="004F730A">
      <w:pPr>
        <w:pStyle w:val="Compact"/>
        <w:numPr>
          <w:ilvl w:val="0"/>
          <w:numId w:val="36"/>
        </w:numPr>
      </w:pPr>
      <w:r>
        <w:rPr>
          <w:b/>
          <w:bCs/>
        </w:rPr>
        <w:t>Whole-Group Synthesis:</w:t>
      </w:r>
      <w:r>
        <w:t xml:space="preserve"> </w:t>
      </w:r>
      <w:r>
        <w:t>Instructor facilitates a discussion that surfaces collective insights and connections.</w:t>
      </w:r>
    </w:p>
    <w:p w14:paraId="6169A300" w14:textId="77777777" w:rsidR="004E6F26" w:rsidRDefault="004F730A">
      <w:pPr>
        <w:pStyle w:val="Heading3"/>
      </w:pPr>
      <w:bookmarkStart w:id="150" w:name="why-pair-reflection-with-collaboration"/>
      <w:bookmarkEnd w:id="149"/>
      <w:r>
        <w:t>Why pair reflection with collaboration</w:t>
      </w:r>
    </w:p>
    <w:p w14:paraId="2C9F157C" w14:textId="77777777" w:rsidR="004E6F26" w:rsidRDefault="004F730A" w:rsidP="004F730A">
      <w:pPr>
        <w:pStyle w:val="Compact"/>
        <w:numPr>
          <w:ilvl w:val="0"/>
          <w:numId w:val="37"/>
        </w:numPr>
      </w:pPr>
      <w:r>
        <w:t>Deepens understanding through exposure to multiple perspectives.</w:t>
      </w:r>
    </w:p>
    <w:p w14:paraId="6E0811C2" w14:textId="77777777" w:rsidR="004E6F26" w:rsidRDefault="004F730A" w:rsidP="004F730A">
      <w:pPr>
        <w:pStyle w:val="Compact"/>
        <w:numPr>
          <w:ilvl w:val="0"/>
          <w:numId w:val="37"/>
        </w:numPr>
      </w:pPr>
      <w:r>
        <w:t>Builds communication and listening skills.</w:t>
      </w:r>
    </w:p>
    <w:p w14:paraId="469E25E7" w14:textId="77777777" w:rsidR="004E6F26" w:rsidRDefault="004F730A" w:rsidP="004F730A">
      <w:pPr>
        <w:pStyle w:val="Compact"/>
        <w:numPr>
          <w:ilvl w:val="0"/>
          <w:numId w:val="37"/>
        </w:numPr>
      </w:pPr>
      <w:r>
        <w:t>Supports equity by giving all students time to think before speaking.</w:t>
      </w:r>
    </w:p>
    <w:p w14:paraId="3C20F472" w14:textId="77777777" w:rsidR="004E6F26" w:rsidRDefault="004F730A" w:rsidP="004F730A">
      <w:pPr>
        <w:pStyle w:val="Compact"/>
        <w:numPr>
          <w:ilvl w:val="0"/>
          <w:numId w:val="37"/>
        </w:numPr>
      </w:pPr>
      <w:r>
        <w:t>Encourages revision and refinement of ideas.</w:t>
      </w:r>
    </w:p>
    <w:p w14:paraId="574E97F9" w14:textId="77777777" w:rsidR="004E6F26" w:rsidRDefault="004F730A" w:rsidP="004F730A">
      <w:pPr>
        <w:pStyle w:val="Compact"/>
        <w:numPr>
          <w:ilvl w:val="0"/>
          <w:numId w:val="37"/>
        </w:numPr>
      </w:pPr>
      <w:r>
        <w:t>Strengthens learning community and sense of belonging.</w:t>
      </w:r>
    </w:p>
    <w:p w14:paraId="7D290E22" w14:textId="77777777" w:rsidR="004E6F26" w:rsidRDefault="004F730A">
      <w:pPr>
        <w:pStyle w:val="Heading3"/>
      </w:pPr>
      <w:bookmarkStart w:id="151" w:name="implementation-tips-2"/>
      <w:bookmarkEnd w:id="150"/>
      <w:r>
        <w:t>Implementation tips</w:t>
      </w:r>
    </w:p>
    <w:p w14:paraId="2B103706" w14:textId="77777777" w:rsidR="004E6F26" w:rsidRDefault="004F730A" w:rsidP="004F730A">
      <w:pPr>
        <w:pStyle w:val="Compact"/>
        <w:numPr>
          <w:ilvl w:val="0"/>
          <w:numId w:val="38"/>
        </w:numPr>
      </w:pPr>
      <w:r>
        <w:t>Always start with individual writing before discussion.</w:t>
      </w:r>
    </w:p>
    <w:p w14:paraId="281BA0A5" w14:textId="77777777" w:rsidR="004E6F26" w:rsidRDefault="004F730A" w:rsidP="004F730A">
      <w:pPr>
        <w:pStyle w:val="Compact"/>
        <w:numPr>
          <w:ilvl w:val="0"/>
          <w:numId w:val="38"/>
        </w:numPr>
      </w:pPr>
      <w:r>
        <w:t>Use clear discussion prompts connected to the reflective task.</w:t>
      </w:r>
    </w:p>
    <w:p w14:paraId="46EEAE03" w14:textId="77777777" w:rsidR="004E6F26" w:rsidRDefault="004F730A" w:rsidP="004F730A">
      <w:pPr>
        <w:pStyle w:val="Compact"/>
        <w:numPr>
          <w:ilvl w:val="0"/>
          <w:numId w:val="38"/>
        </w:numPr>
      </w:pPr>
      <w:r>
        <w:t>Keep collaborative structures short and focused.</w:t>
      </w:r>
    </w:p>
    <w:p w14:paraId="4D967B49" w14:textId="77777777" w:rsidR="004E6F26" w:rsidRDefault="004F730A" w:rsidP="004F730A">
      <w:pPr>
        <w:pStyle w:val="Compact"/>
        <w:numPr>
          <w:ilvl w:val="0"/>
          <w:numId w:val="38"/>
        </w:numPr>
      </w:pPr>
      <w:r>
        <w:t>Model respectful listening and idea-building.</w:t>
      </w:r>
    </w:p>
    <w:p w14:paraId="21048354" w14:textId="77777777" w:rsidR="004E6F26" w:rsidRDefault="004F730A" w:rsidP="004F730A">
      <w:pPr>
        <w:pStyle w:val="Compact"/>
        <w:numPr>
          <w:ilvl w:val="0"/>
          <w:numId w:val="38"/>
        </w:numPr>
      </w:pPr>
      <w:r>
        <w:t>Close with a synthesis or written revision to consolidate learning.</w:t>
      </w:r>
    </w:p>
    <w:p w14:paraId="452EDEE5" w14:textId="77777777" w:rsidR="004E6F26" w:rsidRDefault="004F730A">
      <w:pPr>
        <w:pStyle w:val="Heading2"/>
      </w:pPr>
      <w:bookmarkStart w:id="152" w:name="Xe8a3eb2cc48ae15ca604962ed4fe85cde9473a7"/>
      <w:bookmarkStart w:id="153" w:name="_Toc238042178"/>
      <w:bookmarkEnd w:id="145"/>
      <w:bookmarkEnd w:id="151"/>
      <w:r>
        <w:lastRenderedPageBreak/>
        <w:t>GIST — Generating Interactions between Schemata and Text</w:t>
      </w:r>
      <w:bookmarkEnd w:id="153"/>
    </w:p>
    <w:p w14:paraId="3229C591" w14:textId="77777777" w:rsidR="004E6F26" w:rsidRDefault="004F730A">
      <w:pPr>
        <w:pStyle w:val="BlockText"/>
      </w:pPr>
      <w:r>
        <w:t>“The GIST Strategy turns reading into a dialogue between what we know and what we’re discovering.”</w:t>
      </w:r>
    </w:p>
    <w:p w14:paraId="078D255E" w14:textId="77777777" w:rsidR="004E6F26" w:rsidRDefault="004F730A">
      <w:pPr>
        <w:pStyle w:val="FirstParagraph"/>
      </w:pPr>
      <w:r>
        <w:t xml:space="preserve">Developed by Cunningham (1982), GIST helps students summarize informational or narrative texts by focusing on key ideas and meaningful vocabulary. The acronym stands for </w:t>
      </w:r>
      <w:r>
        <w:rPr>
          <w:b/>
          <w:bCs/>
        </w:rPr>
        <w:t>G</w:t>
      </w:r>
      <w:r>
        <w:t xml:space="preserve">enerating </w:t>
      </w:r>
      <w:r>
        <w:rPr>
          <w:b/>
          <w:bCs/>
        </w:rPr>
        <w:t>I</w:t>
      </w:r>
      <w:r>
        <w:t xml:space="preserve">nteractions between </w:t>
      </w:r>
      <w:r>
        <w:rPr>
          <w:b/>
          <w:bCs/>
        </w:rPr>
        <w:t>S</w:t>
      </w:r>
      <w:r>
        <w:t xml:space="preserve">chemata and </w:t>
      </w:r>
      <w:r>
        <w:rPr>
          <w:b/>
          <w:bCs/>
        </w:rPr>
        <w:t>T</w:t>
      </w:r>
      <w:r>
        <w:t>ext — a process that builds comprehension by connecting what students already know (schemata) with what they are learning from the text.</w:t>
      </w:r>
    </w:p>
    <w:p w14:paraId="4CDF4AE2" w14:textId="77777777" w:rsidR="004E6F26" w:rsidRDefault="004F730A">
      <w:pPr>
        <w:pStyle w:val="Heading3"/>
      </w:pPr>
      <w:bookmarkStart w:id="154" w:name="how-it-works-1"/>
      <w:r>
        <w:t>How it works</w:t>
      </w:r>
    </w:p>
    <w:p w14:paraId="2D48A1BC" w14:textId="77777777" w:rsidR="004E6F26" w:rsidRDefault="004F730A">
      <w:pPr>
        <w:pStyle w:val="FirstParagraph"/>
      </w:pPr>
      <w:r>
        <w:rPr>
          <w:b/>
          <w:bCs/>
        </w:rPr>
        <w:t>1. Preview and activate prior knowledge.</w:t>
      </w:r>
      <w:r>
        <w:t xml:space="preserve"> </w:t>
      </w:r>
      <w:r>
        <w:t>Before reading, students briefly discuss or jot down what they already know about the topic. Use quickwrites, visuals, or AI tools to activate schema and build curiosity.</w:t>
      </w:r>
    </w:p>
    <w:p w14:paraId="567176C6" w14:textId="77777777" w:rsidR="004E6F26" w:rsidRDefault="004F730A">
      <w:pPr>
        <w:pStyle w:val="BodyText"/>
      </w:pPr>
      <w:r>
        <w:rPr>
          <w:b/>
          <w:bCs/>
        </w:rPr>
        <w:t>2. Read the text in small sections.</w:t>
      </w:r>
      <w:r>
        <w:t xml:space="preserve"> Divide the passage into manageable chunks — paragraphs or sections. After each section, students identify the most important idea(s) and significant words or phrases. They focus on what the text is mainly about rather than listing details.</w:t>
      </w:r>
    </w:p>
    <w:p w14:paraId="59E65CB9" w14:textId="77777777" w:rsidR="004E6F26" w:rsidRDefault="004F730A">
      <w:pPr>
        <w:pStyle w:val="BodyText"/>
      </w:pPr>
      <w:r>
        <w:rPr>
          <w:b/>
          <w:bCs/>
        </w:rPr>
        <w:t>3. Generate the GIST.</w:t>
      </w:r>
      <w:r>
        <w:t xml:space="preserve"> Using </w:t>
      </w:r>
      <w:r>
        <w:rPr>
          <w:b/>
          <w:bCs/>
        </w:rPr>
        <w:t>20 words or fewer</w:t>
      </w:r>
      <w:r>
        <w:t>, students write a concise statement summarizing the section’s key idea. As reading continues, they combine these statements into a coherent summary of the entire text. This reinforces synthesis, paraphrasing, and comprehension monitoring.</w:t>
      </w:r>
    </w:p>
    <w:p w14:paraId="75801A64" w14:textId="77777777" w:rsidR="004E6F26" w:rsidRDefault="004F730A">
      <w:pPr>
        <w:pStyle w:val="Heading3"/>
      </w:pPr>
      <w:bookmarkStart w:id="155" w:name="benefits-1"/>
      <w:bookmarkEnd w:id="154"/>
      <w:r>
        <w:t>Benefits</w:t>
      </w:r>
    </w:p>
    <w:p w14:paraId="4E8171D4" w14:textId="77777777" w:rsidR="004E6F26" w:rsidRDefault="004F730A" w:rsidP="004F730A">
      <w:pPr>
        <w:pStyle w:val="Compact"/>
        <w:numPr>
          <w:ilvl w:val="0"/>
          <w:numId w:val="39"/>
        </w:numPr>
      </w:pPr>
      <w:r>
        <w:rPr>
          <w:b/>
          <w:bCs/>
        </w:rPr>
        <w:t>Comprehension focus:</w:t>
      </w:r>
      <w:r>
        <w:t xml:space="preserve"> Strengthens understanding of main ideas and supporting details.</w:t>
      </w:r>
    </w:p>
    <w:p w14:paraId="56F8A376" w14:textId="77777777" w:rsidR="004E6F26" w:rsidRDefault="004F730A" w:rsidP="004F730A">
      <w:pPr>
        <w:pStyle w:val="Compact"/>
        <w:numPr>
          <w:ilvl w:val="0"/>
          <w:numId w:val="39"/>
        </w:numPr>
      </w:pPr>
      <w:r>
        <w:rPr>
          <w:b/>
          <w:bCs/>
        </w:rPr>
        <w:t>Conciseness:</w:t>
      </w:r>
      <w:r>
        <w:t xml:space="preserve"> Encourages precise, clear summarization and use of professional language.</w:t>
      </w:r>
    </w:p>
    <w:p w14:paraId="1BA3D0B8" w14:textId="77777777" w:rsidR="004E6F26" w:rsidRDefault="004F730A" w:rsidP="004F730A">
      <w:pPr>
        <w:pStyle w:val="Compact"/>
        <w:numPr>
          <w:ilvl w:val="0"/>
          <w:numId w:val="39"/>
        </w:numPr>
      </w:pPr>
      <w:r>
        <w:rPr>
          <w:b/>
          <w:bCs/>
        </w:rPr>
        <w:t>Schema activation:</w:t>
      </w:r>
      <w:r>
        <w:t xml:space="preserve"> Connects new learning to prior knowledge, improving retention.</w:t>
      </w:r>
    </w:p>
    <w:p w14:paraId="768AD711" w14:textId="77777777" w:rsidR="004E6F26" w:rsidRDefault="004F730A" w:rsidP="004F730A">
      <w:pPr>
        <w:pStyle w:val="Compact"/>
        <w:numPr>
          <w:ilvl w:val="0"/>
          <w:numId w:val="39"/>
        </w:numPr>
      </w:pPr>
      <w:r>
        <w:rPr>
          <w:b/>
          <w:bCs/>
        </w:rPr>
        <w:t>Metacognitive awareness:</w:t>
      </w:r>
      <w:r>
        <w:t xml:space="preserve"> Promotes reflection on how meaning is constructed during reading.</w:t>
      </w:r>
    </w:p>
    <w:p w14:paraId="4769982B" w14:textId="77777777" w:rsidR="004E6F26" w:rsidRDefault="004F730A" w:rsidP="004F730A">
      <w:pPr>
        <w:pStyle w:val="Compact"/>
        <w:numPr>
          <w:ilvl w:val="0"/>
          <w:numId w:val="39"/>
        </w:numPr>
      </w:pPr>
      <w:r>
        <w:rPr>
          <w:b/>
          <w:bCs/>
        </w:rPr>
        <w:t>Adaptability:</w:t>
      </w:r>
      <w:r>
        <w:t xml:space="preserve"> Works across content areas and text types — from protocol documents to after-action reports.</w:t>
      </w:r>
    </w:p>
    <w:p w14:paraId="38FF802A" w14:textId="77777777" w:rsidR="004E6F26" w:rsidRDefault="004F730A">
      <w:pPr>
        <w:pStyle w:val="Heading3"/>
      </w:pPr>
      <w:bookmarkStart w:id="156" w:name="implementation-tips-3"/>
      <w:bookmarkEnd w:id="155"/>
      <w:r>
        <w:t>Implementation tips</w:t>
      </w:r>
    </w:p>
    <w:p w14:paraId="3CE49D3B" w14:textId="77777777" w:rsidR="004E6F26" w:rsidRDefault="004F730A" w:rsidP="004F730A">
      <w:pPr>
        <w:pStyle w:val="Compact"/>
        <w:numPr>
          <w:ilvl w:val="0"/>
          <w:numId w:val="40"/>
        </w:numPr>
      </w:pPr>
      <w:r>
        <w:t>Model the process with a short paragraph before asking students to try independently.</w:t>
      </w:r>
    </w:p>
    <w:p w14:paraId="2970AF56" w14:textId="77777777" w:rsidR="004E6F26" w:rsidRDefault="004F730A" w:rsidP="004F730A">
      <w:pPr>
        <w:pStyle w:val="Compact"/>
        <w:numPr>
          <w:ilvl w:val="0"/>
          <w:numId w:val="40"/>
        </w:numPr>
      </w:pPr>
      <w:r>
        <w:t>Provide a GIST chart or digital template for structured summarization.</w:t>
      </w:r>
    </w:p>
    <w:p w14:paraId="630333FB" w14:textId="77777777" w:rsidR="004E6F26" w:rsidRDefault="004F730A" w:rsidP="004F730A">
      <w:pPr>
        <w:pStyle w:val="Compact"/>
        <w:numPr>
          <w:ilvl w:val="0"/>
          <w:numId w:val="40"/>
        </w:numPr>
      </w:pPr>
      <w:r>
        <w:t>Allow pairs or groups to compare and refine their GIST statements to build consensus.</w:t>
      </w:r>
    </w:p>
    <w:p w14:paraId="0CEE17CD" w14:textId="77777777" w:rsidR="004E6F26" w:rsidRDefault="004F730A" w:rsidP="004F730A">
      <w:pPr>
        <w:pStyle w:val="Compact"/>
        <w:numPr>
          <w:ilvl w:val="0"/>
          <w:numId w:val="40"/>
        </w:numPr>
      </w:pPr>
      <w:r>
        <w:t>Encourage the use of AI-assisted summarizers as scaffolds — then have students revise the output into their own words to strengthen synthesis skills.</w:t>
      </w:r>
    </w:p>
    <w:p w14:paraId="2513D15E" w14:textId="77777777" w:rsidR="004E6F26" w:rsidRDefault="004F730A" w:rsidP="004F730A">
      <w:pPr>
        <w:pStyle w:val="Compact"/>
        <w:numPr>
          <w:ilvl w:val="0"/>
          <w:numId w:val="40"/>
        </w:numPr>
      </w:pPr>
      <w:r>
        <w:t>Use the final GIST as a springboard for discussion, writing prompts, or reflective notes.</w:t>
      </w:r>
    </w:p>
    <w:p w14:paraId="0453B7FA" w14:textId="77777777" w:rsidR="004E6F26" w:rsidRDefault="004F730A">
      <w:pPr>
        <w:pStyle w:val="FirstParagraph"/>
      </w:pPr>
      <w:r>
        <w:rPr>
          <w:b/>
          <w:bCs/>
        </w:rPr>
        <w:t>Where this fits in public safety.</w:t>
      </w:r>
      <w:r>
        <w:t xml:space="preserve"> A twenty-word limit is excellent discipline for anyone who will eventually write incident narratives, radio traffic, or a size-up report. The constraint is the lesson.</w:t>
      </w:r>
    </w:p>
    <w:p w14:paraId="1AC5A779" w14:textId="77777777" w:rsidR="004E6F26" w:rsidRDefault="004F730A">
      <w:pPr>
        <w:pStyle w:val="Heading2"/>
      </w:pPr>
      <w:bookmarkStart w:id="157" w:name="Xe2ae1f85ae928ad89d18e080b8da3401dd55f43"/>
      <w:bookmarkStart w:id="158" w:name="_Toc238042179"/>
      <w:bookmarkEnd w:id="152"/>
      <w:bookmarkEnd w:id="156"/>
      <w:r>
        <w:t>KWLA — Connecting Prior Knowledge, Learning, and Application</w:t>
      </w:r>
      <w:bookmarkEnd w:id="158"/>
    </w:p>
    <w:p w14:paraId="2BB68288" w14:textId="77777777" w:rsidR="004E6F26" w:rsidRDefault="004F730A">
      <w:pPr>
        <w:pStyle w:val="BlockText"/>
      </w:pPr>
      <w:r>
        <w:t>“</w:t>
      </w:r>
      <w:r>
        <w:t>Learning becomes lasting when students reflect on how knowledge connects to their lives.”</w:t>
      </w:r>
    </w:p>
    <w:p w14:paraId="13BA7061" w14:textId="77777777" w:rsidR="004E6F26" w:rsidRDefault="004F730A">
      <w:pPr>
        <w:pStyle w:val="FirstParagraph"/>
      </w:pPr>
      <w:r>
        <w:t xml:space="preserve">KWLA is an active reading and reflection framework that guides students through activating prior knowledge, setting learning goals, recording new information, and reflecting on how to apply what they learned. The acronym stands for </w:t>
      </w:r>
      <w:r>
        <w:rPr>
          <w:b/>
          <w:bCs/>
        </w:rPr>
        <w:t>K</w:t>
      </w:r>
      <w:r>
        <w:t xml:space="preserve"> – What I Know, </w:t>
      </w:r>
      <w:r>
        <w:rPr>
          <w:b/>
          <w:bCs/>
        </w:rPr>
        <w:t>W</w:t>
      </w:r>
      <w:r>
        <w:t xml:space="preserve"> – What I Want to Know, </w:t>
      </w:r>
      <w:r>
        <w:rPr>
          <w:b/>
          <w:bCs/>
        </w:rPr>
        <w:t>L</w:t>
      </w:r>
      <w:r>
        <w:t xml:space="preserve"> – What I Learned, and </w:t>
      </w:r>
      <w:r>
        <w:rPr>
          <w:b/>
          <w:bCs/>
        </w:rPr>
        <w:t>A</w:t>
      </w:r>
      <w:r>
        <w:t xml:space="preserve"> – How I Will Apply It.</w:t>
      </w:r>
    </w:p>
    <w:p w14:paraId="7275EBF6" w14:textId="77777777" w:rsidR="004E6F26" w:rsidRDefault="004F730A">
      <w:pPr>
        <w:pStyle w:val="Heading3"/>
      </w:pPr>
      <w:bookmarkStart w:id="159" w:name="how-it-works-2"/>
      <w:r>
        <w:lastRenderedPageBreak/>
        <w:t>How it works</w:t>
      </w:r>
    </w:p>
    <w:p w14:paraId="30EA3B72" w14:textId="77777777" w:rsidR="004E6F26" w:rsidRDefault="004F730A">
      <w:pPr>
        <w:pStyle w:val="FirstParagraph"/>
      </w:pPr>
      <w:r>
        <w:rPr>
          <w:b/>
          <w:bCs/>
        </w:rPr>
        <w:t>K – What I Know.</w:t>
      </w:r>
      <w:r>
        <w:t xml:space="preserve"> </w:t>
      </w:r>
      <w:r>
        <w:t>Before engaging with the lesson or text, students brainstorm what they already know about the topic. This activates schema and reveals misconceptions that can be revisited later. Use think-pair-share, digital brainstorming tools, or AI prompts to elicit ideas.</w:t>
      </w:r>
    </w:p>
    <w:p w14:paraId="24F760A7" w14:textId="77777777" w:rsidR="004E6F26" w:rsidRDefault="004F730A">
      <w:pPr>
        <w:pStyle w:val="BodyText"/>
      </w:pPr>
      <w:r>
        <w:rPr>
          <w:b/>
          <w:bCs/>
        </w:rPr>
        <w:t>W – What I Want to Know.</w:t>
      </w:r>
      <w:r>
        <w:t xml:space="preserve"> Students identify questions or areas of curiosity about the topic. These questions create purpose for reading and learning. Guide students to frame questions at higher levels of thinking to deepen inquiry.</w:t>
      </w:r>
    </w:p>
    <w:p w14:paraId="4143B126" w14:textId="77777777" w:rsidR="004E6F26" w:rsidRDefault="004F730A">
      <w:pPr>
        <w:pStyle w:val="BodyText"/>
      </w:pPr>
      <w:r>
        <w:rPr>
          <w:b/>
          <w:bCs/>
        </w:rPr>
        <w:t>L – What I Learned.</w:t>
      </w:r>
      <w:r>
        <w:t xml:space="preserve"> </w:t>
      </w:r>
      <w:r>
        <w:t>After reading, discussion, or investigation, students summarize what they discovered. Emphasize key takeaways, insights, or shifts in understanding. Learners compare their new knowledge to their original assumptions in the “K” column.</w:t>
      </w:r>
    </w:p>
    <w:p w14:paraId="5CEFC769" w14:textId="77777777" w:rsidR="004E6F26" w:rsidRDefault="004F730A">
      <w:pPr>
        <w:pStyle w:val="BodyText"/>
      </w:pPr>
      <w:r>
        <w:rPr>
          <w:b/>
          <w:bCs/>
        </w:rPr>
        <w:t>A – How I Will Apply It.</w:t>
      </w:r>
      <w:r>
        <w:t xml:space="preserve"> Students reflect on how they can use what they learned beyond the classroom — academic applications, real-world connections, or personal growth. This closes the learning loop by reinforcing transfer and metacognitive awareness.</w:t>
      </w:r>
    </w:p>
    <w:p w14:paraId="75C1E15B" w14:textId="77777777" w:rsidR="004E6F26" w:rsidRDefault="004F730A">
      <w:pPr>
        <w:pStyle w:val="Heading3"/>
      </w:pPr>
      <w:bookmarkStart w:id="160" w:name="benefits-2"/>
      <w:bookmarkEnd w:id="159"/>
      <w:r>
        <w:t>Benefits</w:t>
      </w:r>
    </w:p>
    <w:p w14:paraId="29EF5493" w14:textId="77777777" w:rsidR="004E6F26" w:rsidRDefault="004F730A" w:rsidP="004F730A">
      <w:pPr>
        <w:pStyle w:val="Compact"/>
        <w:numPr>
          <w:ilvl w:val="0"/>
          <w:numId w:val="41"/>
        </w:numPr>
      </w:pPr>
      <w:r>
        <w:rPr>
          <w:b/>
          <w:bCs/>
        </w:rPr>
        <w:t>Engages prior knowledge:</w:t>
      </w:r>
      <w:r>
        <w:t xml:space="preserve"> Builds bridges between existing understanding and new learning.</w:t>
      </w:r>
    </w:p>
    <w:p w14:paraId="5D8C5043" w14:textId="77777777" w:rsidR="004E6F26" w:rsidRDefault="004F730A" w:rsidP="004F730A">
      <w:pPr>
        <w:pStyle w:val="Compact"/>
        <w:numPr>
          <w:ilvl w:val="0"/>
          <w:numId w:val="41"/>
        </w:numPr>
      </w:pPr>
      <w:r>
        <w:rPr>
          <w:b/>
          <w:bCs/>
        </w:rPr>
        <w:t>Promotes inquiry:</w:t>
      </w:r>
      <w:r>
        <w:t xml:space="preserve"> Encourages curiosity and goal-directed learning.</w:t>
      </w:r>
    </w:p>
    <w:p w14:paraId="6AEFF167" w14:textId="77777777" w:rsidR="004E6F26" w:rsidRDefault="004F730A" w:rsidP="004F730A">
      <w:pPr>
        <w:pStyle w:val="Compact"/>
        <w:numPr>
          <w:ilvl w:val="0"/>
          <w:numId w:val="41"/>
        </w:numPr>
      </w:pPr>
      <w:r>
        <w:rPr>
          <w:b/>
          <w:bCs/>
        </w:rPr>
        <w:t>Supports comprehension:</w:t>
      </w:r>
      <w:r>
        <w:t xml:space="preserve"> Provides structure for summarizing and organizing information.</w:t>
      </w:r>
    </w:p>
    <w:p w14:paraId="120CFF2C" w14:textId="77777777" w:rsidR="004E6F26" w:rsidRDefault="004F730A" w:rsidP="004F730A">
      <w:pPr>
        <w:pStyle w:val="Compact"/>
        <w:numPr>
          <w:ilvl w:val="0"/>
          <w:numId w:val="41"/>
        </w:numPr>
      </w:pPr>
      <w:r>
        <w:rPr>
          <w:b/>
          <w:bCs/>
        </w:rPr>
        <w:t>Strengthens reflection:</w:t>
      </w:r>
      <w:r>
        <w:t xml:space="preserve"> The “A” component promotes self-awareness and real-world application.</w:t>
      </w:r>
    </w:p>
    <w:p w14:paraId="17A5ED1D" w14:textId="77777777" w:rsidR="004E6F26" w:rsidRDefault="004F730A" w:rsidP="004F730A">
      <w:pPr>
        <w:pStyle w:val="Compact"/>
        <w:numPr>
          <w:ilvl w:val="0"/>
          <w:numId w:val="41"/>
        </w:numPr>
      </w:pPr>
      <w:r>
        <w:rPr>
          <w:b/>
          <w:bCs/>
        </w:rPr>
        <w:t>Encourages lifelong learning:</w:t>
      </w:r>
      <w:r>
        <w:t xml:space="preserve"> Reinforces the habit of transferring learning to new contexts.</w:t>
      </w:r>
    </w:p>
    <w:p w14:paraId="538638DE" w14:textId="77777777" w:rsidR="004E6F26" w:rsidRDefault="004F730A">
      <w:pPr>
        <w:pStyle w:val="Heading3"/>
      </w:pPr>
      <w:bookmarkStart w:id="161" w:name="implementation-tips-4"/>
      <w:bookmarkEnd w:id="160"/>
      <w:r>
        <w:t>Implementation tips</w:t>
      </w:r>
    </w:p>
    <w:p w14:paraId="5F40737D" w14:textId="77777777" w:rsidR="004E6F26" w:rsidRDefault="004F730A" w:rsidP="004F730A">
      <w:pPr>
        <w:pStyle w:val="Compact"/>
        <w:numPr>
          <w:ilvl w:val="0"/>
          <w:numId w:val="42"/>
        </w:numPr>
      </w:pPr>
      <w:r>
        <w:t>Use KWLA charts before, during, and after instruction for recursive learning.</w:t>
      </w:r>
    </w:p>
    <w:p w14:paraId="469B7041" w14:textId="77777777" w:rsidR="004E6F26" w:rsidRDefault="004F730A" w:rsidP="004F730A">
      <w:pPr>
        <w:pStyle w:val="Compact"/>
        <w:numPr>
          <w:ilvl w:val="0"/>
          <w:numId w:val="42"/>
        </w:numPr>
      </w:pPr>
      <w:r>
        <w:t>Encourage students to revisit the “W” questions to see which have been answered.</w:t>
      </w:r>
    </w:p>
    <w:p w14:paraId="542E5264" w14:textId="77777777" w:rsidR="004E6F26" w:rsidRDefault="004F730A" w:rsidP="004F730A">
      <w:pPr>
        <w:pStyle w:val="Compact"/>
        <w:numPr>
          <w:ilvl w:val="0"/>
          <w:numId w:val="42"/>
        </w:numPr>
      </w:pPr>
      <w:r>
        <w:t>Have students share their “A” reflections through short discussions, journals, or digital portfolios.</w:t>
      </w:r>
    </w:p>
    <w:p w14:paraId="101BABEF" w14:textId="77777777" w:rsidR="004E6F26" w:rsidRDefault="004F730A" w:rsidP="004F730A">
      <w:pPr>
        <w:pStyle w:val="Compact"/>
        <w:numPr>
          <w:ilvl w:val="0"/>
          <w:numId w:val="42"/>
        </w:numPr>
      </w:pPr>
      <w:r>
        <w:t>Integrate AI tools to help students brainstorm questions or summarize learning before writing their own reflections.</w:t>
      </w:r>
    </w:p>
    <w:p w14:paraId="109FAEFE" w14:textId="77777777" w:rsidR="004E6F26" w:rsidRDefault="004F730A" w:rsidP="004F730A">
      <w:pPr>
        <w:pStyle w:val="Compact"/>
        <w:numPr>
          <w:ilvl w:val="0"/>
          <w:numId w:val="42"/>
        </w:numPr>
      </w:pPr>
      <w:r>
        <w:t>Use KWLA as a framework for reflective notetaking or end-of-unit learning synthesis.</w:t>
      </w:r>
    </w:p>
    <w:p w14:paraId="5908FE78" w14:textId="77777777" w:rsidR="004E6F26" w:rsidRDefault="004F730A">
      <w:pPr>
        <w:pStyle w:val="FirstParagraph"/>
      </w:pPr>
      <w:r>
        <w:rPr>
          <w:b/>
          <w:bCs/>
        </w:rPr>
        <w:t>The “A” column is the public safety column.</w:t>
      </w:r>
      <w:r>
        <w:t xml:space="preserve"> </w:t>
      </w:r>
      <w:r>
        <w:t>A standard KWL stops at what was learned. The addition of “How I Will Apply It” is what makes this usable in a field where the entire point of the training is transfer to a live incident.</w:t>
      </w:r>
    </w:p>
    <w:p w14:paraId="49172446" w14:textId="77777777" w:rsidR="004E6F26" w:rsidRDefault="004F730A">
      <w:pPr>
        <w:pStyle w:val="BodyText"/>
      </w:pPr>
      <w:r>
        <w:rPr>
          <w:i/>
          <w:iCs/>
        </w:rPr>
        <w:t>A blank KWLA chart is in Appendix A.</w:t>
      </w:r>
    </w:p>
    <w:p w14:paraId="17D773BD" w14:textId="77777777" w:rsidR="004E6F26" w:rsidRDefault="004F730A">
      <w:r>
        <w:br w:type="page"/>
      </w:r>
    </w:p>
    <w:p w14:paraId="3F7FD920" w14:textId="77777777" w:rsidR="004E6F26" w:rsidRDefault="004F730A">
      <w:pPr>
        <w:pStyle w:val="Heading1"/>
      </w:pPr>
      <w:bookmarkStart w:id="162" w:name="X2766e41fa3d5eaed6ef89a5cf82e8db6c808784"/>
      <w:bookmarkStart w:id="163" w:name="_Toc238042180"/>
      <w:bookmarkEnd w:id="116"/>
      <w:bookmarkEnd w:id="157"/>
      <w:bookmarkEnd w:id="161"/>
      <w:r>
        <w:lastRenderedPageBreak/>
        <w:t>Chapter 7 — Scenarios, Case Studies, and Critical Thinking</w:t>
      </w:r>
      <w:bookmarkEnd w:id="163"/>
    </w:p>
    <w:p w14:paraId="26B974B2" w14:textId="77777777" w:rsidR="004E6F26" w:rsidRDefault="004F730A">
      <w:pPr>
        <w:pStyle w:val="FirstParagraph"/>
      </w:pPr>
      <w:r>
        <w:rPr>
          <w:i/>
          <w:iCs/>
        </w:rPr>
        <w:t>Ideal item 6: Critical thinking is visible — students justify decisions, analyze, defend reasoning.</w:t>
      </w:r>
    </w:p>
    <w:p w14:paraId="33BEA2DD" w14:textId="77777777" w:rsidR="004E6F26" w:rsidRDefault="004F730A">
      <w:pPr>
        <w:pStyle w:val="BodyText"/>
      </w:pPr>
      <w:r>
        <w:rPr>
          <w:i/>
          <w:iCs/>
        </w:rPr>
        <w:t>Drawn from Module 4: Scenarios and Case Studies.</w:t>
      </w:r>
    </w:p>
    <w:p w14:paraId="337AB5BA" w14:textId="77777777" w:rsidR="004E6F26" w:rsidRDefault="004F730A">
      <w:pPr>
        <w:pStyle w:val="Heading2"/>
      </w:pPr>
      <w:bookmarkStart w:id="164" w:name="teaching-for-the-real-world"/>
      <w:bookmarkStart w:id="165" w:name="_Toc238042181"/>
      <w:r>
        <w:t>Teaching for the real world</w:t>
      </w:r>
      <w:bookmarkEnd w:id="165"/>
    </w:p>
    <w:p w14:paraId="059A7851" w14:textId="77777777" w:rsidR="004E6F26" w:rsidRDefault="004F730A">
      <w:pPr>
        <w:pStyle w:val="FirstParagraph"/>
      </w:pPr>
      <w:r>
        <w:t>Public safety education cannot rely on lecture alone. Whether students are preparing for EMS, fire service, law enforcement, emergency management, or corrections, they are preparing for fields where decisions must be made quickly, information is often incomplete, and people’s lives, safety, and trust may be at stake. That is exactly why scenarios and case studies are essential teaching tools.</w:t>
      </w:r>
    </w:p>
    <w:p w14:paraId="12066371" w14:textId="77777777" w:rsidR="004E6F26" w:rsidRDefault="004F730A">
      <w:pPr>
        <w:pStyle w:val="BodyText"/>
      </w:pPr>
      <w:r>
        <w:t xml:space="preserve">Scenarios and case studies move learning beyond “knowing the content” </w:t>
      </w:r>
      <w:r>
        <w:t>and into applying the content. They help students practice thinking, communicating, problem-solving, and working with others in situations that resemble the professional environments they are preparing to enter.</w:t>
      </w:r>
    </w:p>
    <w:p w14:paraId="1A219961" w14:textId="77777777" w:rsidR="004E6F26" w:rsidRDefault="004F730A">
      <w:pPr>
        <w:pStyle w:val="BlockText"/>
      </w:pPr>
      <w:r>
        <w:rPr>
          <w:b/>
          <w:bCs/>
        </w:rPr>
        <w:t>KEY IDEA</w:t>
      </w:r>
    </w:p>
    <w:p w14:paraId="1605E1FA" w14:textId="77777777" w:rsidR="004E6F26" w:rsidRDefault="004F730A">
      <w:pPr>
        <w:pStyle w:val="BlockText"/>
      </w:pPr>
      <w:r>
        <w:t>Public safety students do not just need to know what to do. They need to practice how to think, act, communicate, and adapt under pressure.</w:t>
      </w:r>
    </w:p>
    <w:p w14:paraId="7ABAEF16" w14:textId="77777777" w:rsidR="004E6F26" w:rsidRDefault="004F730A">
      <w:pPr>
        <w:pStyle w:val="Heading2"/>
      </w:pPr>
      <w:bookmarkStart w:id="166" w:name="why-scenarios-and-case-studies-work"/>
      <w:bookmarkStart w:id="167" w:name="_Toc238042182"/>
      <w:bookmarkEnd w:id="164"/>
      <w:r>
        <w:t>Why scenarios and case studies work</w:t>
      </w:r>
      <w:bookmarkEnd w:id="167"/>
    </w:p>
    <w:p w14:paraId="707312D4" w14:textId="77777777" w:rsidR="004E6F26" w:rsidRDefault="004F730A">
      <w:pPr>
        <w:pStyle w:val="Heading3"/>
      </w:pPr>
      <w:bookmarkStart w:id="168" w:name="they-make-learning-relevant"/>
      <w:r>
        <w:t>1. They make learning relevant</w:t>
      </w:r>
    </w:p>
    <w:p w14:paraId="09A64854" w14:textId="77777777" w:rsidR="004E6F26" w:rsidRDefault="004F730A">
      <w:pPr>
        <w:pStyle w:val="FirstParagraph"/>
      </w:pPr>
      <w:r>
        <w:t>Students are more likely to engage when they can see how the content connects to the work they hope to do. A case study about a domestic disturbance, a multi-vehicle crash, a cardiac emergency, a structure fire, or a campus threat makes the lesson feel immediate and meaningful.</w:t>
      </w:r>
    </w:p>
    <w:p w14:paraId="4B3174FD" w14:textId="77777777" w:rsidR="004E6F26" w:rsidRDefault="004F730A">
      <w:pPr>
        <w:pStyle w:val="BodyText"/>
      </w:pPr>
      <w:r>
        <w:t>Instead of asking, “Will this be on the test?” students begin asking, “What would I do in this situation?” That is a much better question.</w:t>
      </w:r>
    </w:p>
    <w:p w14:paraId="4361E9C6" w14:textId="77777777" w:rsidR="004E6F26" w:rsidRDefault="004F730A">
      <w:pPr>
        <w:pStyle w:val="Heading3"/>
      </w:pPr>
      <w:bookmarkStart w:id="169" w:name="they-build-decision-making-skills"/>
      <w:bookmarkEnd w:id="168"/>
      <w:r>
        <w:t>2. They build decision-making skills</w:t>
      </w:r>
    </w:p>
    <w:p w14:paraId="1E521EEF" w14:textId="77777777" w:rsidR="004E6F26" w:rsidRDefault="004F730A">
      <w:pPr>
        <w:pStyle w:val="FirstParagraph"/>
      </w:pPr>
      <w:r>
        <w:t>Public safety work often requires students to make decisions when the situation is changing. Scenarios allow students to practice:</w:t>
      </w:r>
    </w:p>
    <w:p w14:paraId="4F796DAC" w14:textId="77777777" w:rsidR="004E6F26" w:rsidRDefault="004F730A" w:rsidP="004F730A">
      <w:pPr>
        <w:pStyle w:val="Compact"/>
        <w:numPr>
          <w:ilvl w:val="0"/>
          <w:numId w:val="43"/>
        </w:numPr>
      </w:pPr>
      <w:r>
        <w:t>Gathering information</w:t>
      </w:r>
    </w:p>
    <w:p w14:paraId="007137D4" w14:textId="77777777" w:rsidR="004E6F26" w:rsidRDefault="004F730A" w:rsidP="004F730A">
      <w:pPr>
        <w:pStyle w:val="Compact"/>
        <w:numPr>
          <w:ilvl w:val="0"/>
          <w:numId w:val="43"/>
        </w:numPr>
      </w:pPr>
      <w:r>
        <w:t>Identifying priorities</w:t>
      </w:r>
    </w:p>
    <w:p w14:paraId="1277796A" w14:textId="77777777" w:rsidR="004E6F26" w:rsidRDefault="004F730A" w:rsidP="004F730A">
      <w:pPr>
        <w:pStyle w:val="Compact"/>
        <w:numPr>
          <w:ilvl w:val="0"/>
          <w:numId w:val="43"/>
        </w:numPr>
      </w:pPr>
      <w:r>
        <w:t>Weighing options</w:t>
      </w:r>
    </w:p>
    <w:p w14:paraId="0C79903C" w14:textId="77777777" w:rsidR="004E6F26" w:rsidRDefault="004F730A" w:rsidP="004F730A">
      <w:pPr>
        <w:pStyle w:val="Compact"/>
        <w:numPr>
          <w:ilvl w:val="0"/>
          <w:numId w:val="43"/>
        </w:numPr>
      </w:pPr>
      <w:r>
        <w:t>Making justified decisions</w:t>
      </w:r>
    </w:p>
    <w:p w14:paraId="2E9EF9AB" w14:textId="77777777" w:rsidR="004E6F26" w:rsidRDefault="004F730A" w:rsidP="004F730A">
      <w:pPr>
        <w:pStyle w:val="Compact"/>
        <w:numPr>
          <w:ilvl w:val="0"/>
          <w:numId w:val="43"/>
        </w:numPr>
      </w:pPr>
      <w:r>
        <w:t>Adjusting when new information appears</w:t>
      </w:r>
    </w:p>
    <w:p w14:paraId="23DCE93B" w14:textId="77777777" w:rsidR="004E6F26" w:rsidRDefault="004F730A">
      <w:pPr>
        <w:pStyle w:val="FirstParagraph"/>
      </w:pPr>
      <w:r>
        <w:t>This helps students develop judgment, not just memorization. And in public safety, judgment is where the rubber meets the road.</w:t>
      </w:r>
    </w:p>
    <w:p w14:paraId="6CEC3EEE" w14:textId="77777777" w:rsidR="004E6F26" w:rsidRDefault="004F730A">
      <w:pPr>
        <w:pStyle w:val="Heading3"/>
      </w:pPr>
      <w:bookmarkStart w:id="170" w:name="they-strengthen-employability-skills"/>
      <w:bookmarkEnd w:id="169"/>
      <w:r>
        <w:t>3. They strengthen employability skills</w:t>
      </w:r>
    </w:p>
    <w:p w14:paraId="3E372563" w14:textId="77777777" w:rsidR="004E6F26" w:rsidRDefault="004F730A">
      <w:pPr>
        <w:pStyle w:val="FirstParagraph"/>
      </w:pPr>
      <w:r>
        <w:t xml:space="preserve">Many of the skills public safety students need most are not always explicitly taught in the curriculum. In North Carolina, we often call these </w:t>
      </w:r>
      <w:r>
        <w:rPr>
          <w:b/>
          <w:bCs/>
        </w:rPr>
        <w:t>employability skills</w:t>
      </w:r>
      <w:r>
        <w:t>. Nationally, the lack of these skills is one of the most common reasons new employees struggle or lose jobs.</w:t>
      </w:r>
    </w:p>
    <w:p w14:paraId="64A21F01" w14:textId="77777777" w:rsidR="004E6F26" w:rsidRDefault="004F730A">
      <w:pPr>
        <w:pStyle w:val="BodyText"/>
      </w:pPr>
      <w:r>
        <w:t>Scenarios give instructors a way to intentionally teach and assess skills such as:</w:t>
      </w:r>
    </w:p>
    <w:p w14:paraId="3A8C539D" w14:textId="77777777" w:rsidR="004E6F26" w:rsidRDefault="004F730A" w:rsidP="004F730A">
      <w:pPr>
        <w:pStyle w:val="Compact"/>
        <w:numPr>
          <w:ilvl w:val="0"/>
          <w:numId w:val="44"/>
        </w:numPr>
      </w:pPr>
      <w:r>
        <w:lastRenderedPageBreak/>
        <w:t>Communication</w:t>
      </w:r>
    </w:p>
    <w:p w14:paraId="3470773E" w14:textId="77777777" w:rsidR="004E6F26" w:rsidRDefault="004F730A" w:rsidP="004F730A">
      <w:pPr>
        <w:pStyle w:val="Compact"/>
        <w:numPr>
          <w:ilvl w:val="0"/>
          <w:numId w:val="44"/>
        </w:numPr>
      </w:pPr>
      <w:r>
        <w:t>Collaboration</w:t>
      </w:r>
    </w:p>
    <w:p w14:paraId="599B4AC2" w14:textId="77777777" w:rsidR="004E6F26" w:rsidRDefault="004F730A" w:rsidP="004F730A">
      <w:pPr>
        <w:pStyle w:val="Compact"/>
        <w:numPr>
          <w:ilvl w:val="0"/>
          <w:numId w:val="44"/>
        </w:numPr>
      </w:pPr>
      <w:r>
        <w:t>Professionalism</w:t>
      </w:r>
    </w:p>
    <w:p w14:paraId="358FC806" w14:textId="77777777" w:rsidR="004E6F26" w:rsidRDefault="004F730A" w:rsidP="004F730A">
      <w:pPr>
        <w:pStyle w:val="Compact"/>
        <w:numPr>
          <w:ilvl w:val="0"/>
          <w:numId w:val="44"/>
        </w:numPr>
      </w:pPr>
      <w:r>
        <w:t>Critical thinking</w:t>
      </w:r>
    </w:p>
    <w:p w14:paraId="67F955F5" w14:textId="77777777" w:rsidR="004E6F26" w:rsidRDefault="004F730A" w:rsidP="004F730A">
      <w:pPr>
        <w:pStyle w:val="Compact"/>
        <w:numPr>
          <w:ilvl w:val="0"/>
          <w:numId w:val="44"/>
        </w:numPr>
      </w:pPr>
      <w:r>
        <w:t>Conflict resolution</w:t>
      </w:r>
    </w:p>
    <w:p w14:paraId="636398A7" w14:textId="77777777" w:rsidR="004E6F26" w:rsidRDefault="004F730A" w:rsidP="004F730A">
      <w:pPr>
        <w:pStyle w:val="Compact"/>
        <w:numPr>
          <w:ilvl w:val="0"/>
          <w:numId w:val="44"/>
        </w:numPr>
      </w:pPr>
      <w:r>
        <w:t>Ethical decision-making</w:t>
      </w:r>
    </w:p>
    <w:p w14:paraId="7EE43A25" w14:textId="77777777" w:rsidR="004E6F26" w:rsidRDefault="004F730A" w:rsidP="004F730A">
      <w:pPr>
        <w:pStyle w:val="Compact"/>
        <w:numPr>
          <w:ilvl w:val="0"/>
          <w:numId w:val="44"/>
        </w:numPr>
      </w:pPr>
      <w:r>
        <w:t>Adaptability</w:t>
      </w:r>
    </w:p>
    <w:p w14:paraId="1497AAD6" w14:textId="77777777" w:rsidR="004E6F26" w:rsidRDefault="004F730A" w:rsidP="004F730A">
      <w:pPr>
        <w:pStyle w:val="Compact"/>
        <w:numPr>
          <w:ilvl w:val="0"/>
          <w:numId w:val="44"/>
        </w:numPr>
      </w:pPr>
      <w:r>
        <w:t>Leadership and followership</w:t>
      </w:r>
    </w:p>
    <w:p w14:paraId="19817DEE" w14:textId="77777777" w:rsidR="004E6F26" w:rsidRDefault="004F730A">
      <w:pPr>
        <w:pStyle w:val="FirstParagraph"/>
      </w:pPr>
      <w:r>
        <w:t>These skills should not be left to chance. Scenarios help instructors call them out, practice them, and provide feedback on them.</w:t>
      </w:r>
    </w:p>
    <w:p w14:paraId="17C8D10E" w14:textId="77777777" w:rsidR="004E6F26" w:rsidRDefault="004F730A">
      <w:pPr>
        <w:pStyle w:val="Heading3"/>
      </w:pPr>
      <w:bookmarkStart w:id="171" w:name="they-promote-collaboration"/>
      <w:bookmarkEnd w:id="170"/>
      <w:r>
        <w:t>4. They promote collaboration</w:t>
      </w:r>
    </w:p>
    <w:p w14:paraId="0E08C567" w14:textId="77777777" w:rsidR="004E6F26" w:rsidRDefault="004F730A">
      <w:pPr>
        <w:pStyle w:val="FirstParagraph"/>
      </w:pPr>
      <w:r>
        <w:t>Public safety professionals rarely work in isolation. Firefighters, EMTs, law enforcement officers, dispatchers, emergency managers, and other responders must coordinate with partners, agencies, patients, victims, families, and community members.</w:t>
      </w:r>
    </w:p>
    <w:p w14:paraId="0189C68E" w14:textId="77777777" w:rsidR="004E6F26" w:rsidRDefault="004F730A">
      <w:pPr>
        <w:pStyle w:val="BodyText"/>
      </w:pPr>
      <w:r>
        <w:t>Scenario-based learning gives students structured opportunities to practice working as a team. Students learn to share information clearly, listen actively, clarify roles, manage disagreement, coordinate action, and debrief performance.</w:t>
      </w:r>
    </w:p>
    <w:p w14:paraId="1D92E9AA" w14:textId="77777777" w:rsidR="004E6F26" w:rsidRDefault="004F730A">
      <w:pPr>
        <w:pStyle w:val="BodyText"/>
      </w:pPr>
      <w:r>
        <w:t>This matters because teamwork is not a “nice extra.” In public safety, teamwork is part of the job.</w:t>
      </w:r>
    </w:p>
    <w:p w14:paraId="281ADB74" w14:textId="77777777" w:rsidR="004E6F26" w:rsidRDefault="004F730A">
      <w:pPr>
        <w:pStyle w:val="Heading3"/>
      </w:pPr>
      <w:bookmarkStart w:id="172" w:name="Xc847ff5931f7a3d49d448df3f6fcc7a3b06afff"/>
      <w:bookmarkEnd w:id="171"/>
      <w:r>
        <w:t>5. They help students learn from mistakes safely</w:t>
      </w:r>
    </w:p>
    <w:p w14:paraId="2961B511" w14:textId="77777777" w:rsidR="004E6F26" w:rsidRDefault="004F730A">
      <w:pPr>
        <w:pStyle w:val="FirstParagraph"/>
      </w:pPr>
      <w:r>
        <w:t>Scenarios create a safe space for students to struggle, make decisions, receive feedback, and improve before they are in the field. Mistakes in a classroom simulation or case discussion become learning opportunities. Mistakes in the field can have much higher consequences.</w:t>
      </w:r>
    </w:p>
    <w:p w14:paraId="246C06AF" w14:textId="77777777" w:rsidR="004E6F26" w:rsidRDefault="004F730A">
      <w:pPr>
        <w:pStyle w:val="BodyText"/>
      </w:pPr>
      <w:r>
        <w:t>Good instruction gives students a place to practice before performance matters most.</w:t>
      </w:r>
    </w:p>
    <w:p w14:paraId="5F493DED" w14:textId="77777777" w:rsidR="004E6F26" w:rsidRDefault="004F730A">
      <w:pPr>
        <w:pStyle w:val="Heading2"/>
      </w:pPr>
      <w:bookmarkStart w:id="173" w:name="the-role-of-the-instructor"/>
      <w:bookmarkStart w:id="174" w:name="_Toc238042183"/>
      <w:bookmarkEnd w:id="166"/>
      <w:bookmarkEnd w:id="172"/>
      <w:r>
        <w:t>The role of the instructor</w:t>
      </w:r>
      <w:bookmarkEnd w:id="174"/>
    </w:p>
    <w:p w14:paraId="17D9A732" w14:textId="77777777" w:rsidR="004E6F26" w:rsidRDefault="004F730A">
      <w:pPr>
        <w:pStyle w:val="FirstParagraph"/>
      </w:pPr>
      <w:r>
        <w:t>Effective scenario-based teaching does not mean simply giving students an exciting situation and hoping learning happens. The instructor must be intentional.</w:t>
      </w:r>
    </w:p>
    <w:p w14:paraId="13EFEF26" w14:textId="77777777" w:rsidR="004E6F26" w:rsidRDefault="004F730A">
      <w:pPr>
        <w:pStyle w:val="BodyText"/>
      </w:pPr>
      <w:r>
        <w:rPr>
          <w:b/>
          <w:bCs/>
        </w:rPr>
        <w:t>Strong scenarios should include:</w:t>
      </w:r>
    </w:p>
    <w:p w14:paraId="76B6514E" w14:textId="77777777" w:rsidR="004E6F26" w:rsidRDefault="004F730A" w:rsidP="004F730A">
      <w:pPr>
        <w:pStyle w:val="Compact"/>
        <w:numPr>
          <w:ilvl w:val="0"/>
          <w:numId w:val="45"/>
        </w:numPr>
      </w:pPr>
      <w:r>
        <w:t>A clear learning outcome</w:t>
      </w:r>
    </w:p>
    <w:p w14:paraId="4B5A08A2" w14:textId="77777777" w:rsidR="004E6F26" w:rsidRDefault="004F730A" w:rsidP="004F730A">
      <w:pPr>
        <w:pStyle w:val="Compact"/>
        <w:numPr>
          <w:ilvl w:val="0"/>
          <w:numId w:val="45"/>
        </w:numPr>
      </w:pPr>
      <w:r>
        <w:t>A realistic public safety context</w:t>
      </w:r>
    </w:p>
    <w:p w14:paraId="580A0CE3" w14:textId="77777777" w:rsidR="004E6F26" w:rsidRDefault="004F730A" w:rsidP="004F730A">
      <w:pPr>
        <w:pStyle w:val="Compact"/>
        <w:numPr>
          <w:ilvl w:val="0"/>
          <w:numId w:val="45"/>
        </w:numPr>
      </w:pPr>
      <w:r>
        <w:t>A problem or decision point</w:t>
      </w:r>
    </w:p>
    <w:p w14:paraId="149D38BC" w14:textId="77777777" w:rsidR="004E6F26" w:rsidRDefault="004F730A" w:rsidP="004F730A">
      <w:pPr>
        <w:pStyle w:val="Compact"/>
        <w:numPr>
          <w:ilvl w:val="0"/>
          <w:numId w:val="45"/>
        </w:numPr>
      </w:pPr>
      <w:r>
        <w:t>Defined roles or responsibilities</w:t>
      </w:r>
    </w:p>
    <w:p w14:paraId="6E9636B9" w14:textId="77777777" w:rsidR="004E6F26" w:rsidRDefault="004F730A" w:rsidP="004F730A">
      <w:pPr>
        <w:pStyle w:val="Compact"/>
        <w:numPr>
          <w:ilvl w:val="0"/>
          <w:numId w:val="45"/>
        </w:numPr>
      </w:pPr>
      <w:r>
        <w:t>Opportunities for collaboration</w:t>
      </w:r>
    </w:p>
    <w:p w14:paraId="13BE3A6A" w14:textId="77777777" w:rsidR="004E6F26" w:rsidRDefault="004F730A" w:rsidP="004F730A">
      <w:pPr>
        <w:pStyle w:val="Compact"/>
        <w:numPr>
          <w:ilvl w:val="0"/>
          <w:numId w:val="45"/>
        </w:numPr>
      </w:pPr>
      <w:r>
        <w:t>Prompts that require explanation and justification</w:t>
      </w:r>
    </w:p>
    <w:p w14:paraId="03D3BADF" w14:textId="77777777" w:rsidR="004E6F26" w:rsidRDefault="004F730A" w:rsidP="004F730A">
      <w:pPr>
        <w:pStyle w:val="Compact"/>
        <w:numPr>
          <w:ilvl w:val="0"/>
          <w:numId w:val="45"/>
        </w:numPr>
      </w:pPr>
      <w:r>
        <w:t>A structured debrief</w:t>
      </w:r>
    </w:p>
    <w:p w14:paraId="6CB49FA0" w14:textId="77777777" w:rsidR="004E6F26" w:rsidRDefault="004F730A">
      <w:pPr>
        <w:pStyle w:val="FirstParagraph"/>
      </w:pPr>
      <w:r>
        <w:t>The debrief is especially important. That is where students connect the scenario back to the curriculum, professional expectations, and their own growth. Chapter 8 covers it in full.</w:t>
      </w:r>
    </w:p>
    <w:p w14:paraId="685CBA2E" w14:textId="77777777" w:rsidR="004E6F26" w:rsidRDefault="004F730A">
      <w:pPr>
        <w:pStyle w:val="Heading2"/>
      </w:pPr>
      <w:bookmarkStart w:id="175" w:name="what-a-strong-scenario-contains"/>
      <w:bookmarkStart w:id="176" w:name="_Toc238042184"/>
      <w:bookmarkEnd w:id="173"/>
      <w:r>
        <w:t>What a strong scenario contains</w:t>
      </w:r>
      <w:bookmarkEnd w:id="176"/>
    </w:p>
    <w:tbl>
      <w:tblPr>
        <w:tblStyle w:val="Table"/>
        <w:tblW w:w="5000" w:type="pct"/>
        <w:tblLook w:val="0020" w:firstRow="1" w:lastRow="0" w:firstColumn="0" w:lastColumn="0" w:noHBand="0" w:noVBand="0"/>
      </w:tblPr>
      <w:tblGrid>
        <w:gridCol w:w="2485"/>
        <w:gridCol w:w="6865"/>
      </w:tblGrid>
      <w:tr w:rsidR="004E6F26" w14:paraId="33E3CF9E"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85F56B2" w14:textId="77777777" w:rsidR="004E6F26" w:rsidRDefault="004F730A">
            <w:pPr>
              <w:pStyle w:val="Compact"/>
            </w:pPr>
            <w:r>
              <w:t>Scenario Component</w:t>
            </w:r>
          </w:p>
        </w:tc>
        <w:tc>
          <w:tcPr>
            <w:tcW w:w="0" w:type="auto"/>
          </w:tcPr>
          <w:p w14:paraId="0C8DB84B" w14:textId="77777777" w:rsidR="004E6F26" w:rsidRDefault="004F730A">
            <w:pPr>
              <w:pStyle w:val="Compact"/>
            </w:pPr>
            <w:r>
              <w:t>What It Should Do</w:t>
            </w:r>
          </w:p>
        </w:tc>
      </w:tr>
      <w:tr w:rsidR="004E6F26" w14:paraId="1A5881DF" w14:textId="77777777">
        <w:tc>
          <w:tcPr>
            <w:tcW w:w="0" w:type="auto"/>
          </w:tcPr>
          <w:p w14:paraId="45A0A6FB" w14:textId="77777777" w:rsidR="004E6F26" w:rsidRDefault="004F730A">
            <w:pPr>
              <w:pStyle w:val="Compact"/>
            </w:pPr>
            <w:r>
              <w:t xml:space="preserve">Discipline-Specific </w:t>
            </w:r>
            <w:r>
              <w:lastRenderedPageBreak/>
              <w:t>Context</w:t>
            </w:r>
          </w:p>
        </w:tc>
        <w:tc>
          <w:tcPr>
            <w:tcW w:w="0" w:type="auto"/>
          </w:tcPr>
          <w:p w14:paraId="3F32C912" w14:textId="77777777" w:rsidR="004E6F26" w:rsidRDefault="004F730A">
            <w:pPr>
              <w:pStyle w:val="Compact"/>
            </w:pPr>
            <w:r>
              <w:lastRenderedPageBreak/>
              <w:t>Place students in a realistic situation from their field.</w:t>
            </w:r>
          </w:p>
        </w:tc>
      </w:tr>
      <w:tr w:rsidR="004E6F26" w14:paraId="3FBA0086" w14:textId="77777777">
        <w:tc>
          <w:tcPr>
            <w:tcW w:w="0" w:type="auto"/>
          </w:tcPr>
          <w:p w14:paraId="507B02AE" w14:textId="77777777" w:rsidR="004E6F26" w:rsidRDefault="004F730A">
            <w:pPr>
              <w:pStyle w:val="Compact"/>
            </w:pPr>
            <w:r>
              <w:t>Clear Learning Objective</w:t>
            </w:r>
          </w:p>
        </w:tc>
        <w:tc>
          <w:tcPr>
            <w:tcW w:w="0" w:type="auto"/>
          </w:tcPr>
          <w:p w14:paraId="1A22AFAB" w14:textId="77777777" w:rsidR="004E6F26" w:rsidRDefault="004F730A">
            <w:pPr>
              <w:pStyle w:val="Compact"/>
            </w:pPr>
            <w:r>
              <w:t>Identify what students should learn or demonstrate.</w:t>
            </w:r>
          </w:p>
        </w:tc>
      </w:tr>
      <w:tr w:rsidR="004E6F26" w14:paraId="0235AAC0" w14:textId="77777777">
        <w:tc>
          <w:tcPr>
            <w:tcW w:w="0" w:type="auto"/>
          </w:tcPr>
          <w:p w14:paraId="5DB2E081" w14:textId="77777777" w:rsidR="004E6F26" w:rsidRDefault="004F730A">
            <w:pPr>
              <w:pStyle w:val="Compact"/>
            </w:pPr>
            <w:r>
              <w:t>Realistic Setting</w:t>
            </w:r>
          </w:p>
        </w:tc>
        <w:tc>
          <w:tcPr>
            <w:tcW w:w="0" w:type="auto"/>
          </w:tcPr>
          <w:p w14:paraId="325BAE2C" w14:textId="77777777" w:rsidR="004E6F26" w:rsidRDefault="004F730A">
            <w:pPr>
              <w:pStyle w:val="Compact"/>
            </w:pPr>
            <w:r>
              <w:t>Describe where the situation occurs: roadside, home, school, detention facility, emergency operations center, fire scene, public event.</w:t>
            </w:r>
          </w:p>
        </w:tc>
      </w:tr>
      <w:tr w:rsidR="004E6F26" w14:paraId="03DFA9A3" w14:textId="77777777">
        <w:tc>
          <w:tcPr>
            <w:tcW w:w="0" w:type="auto"/>
          </w:tcPr>
          <w:p w14:paraId="5FE43647" w14:textId="77777777" w:rsidR="004E6F26" w:rsidRDefault="004F730A">
            <w:pPr>
              <w:pStyle w:val="Compact"/>
            </w:pPr>
            <w:r>
              <w:t>Relevant Roles</w:t>
            </w:r>
          </w:p>
        </w:tc>
        <w:tc>
          <w:tcPr>
            <w:tcW w:w="0" w:type="auto"/>
          </w:tcPr>
          <w:p w14:paraId="51033A47" w14:textId="77777777" w:rsidR="004E6F26" w:rsidRDefault="004F730A">
            <w:pPr>
              <w:pStyle w:val="Compact"/>
            </w:pPr>
            <w:r>
              <w:t>Assign students professional roles — EMT, officer, firefighter, supervisor, dispatcher, incident commander, team member, agency partner.</w:t>
            </w:r>
          </w:p>
        </w:tc>
      </w:tr>
      <w:tr w:rsidR="004E6F26" w14:paraId="04B85021" w14:textId="77777777">
        <w:tc>
          <w:tcPr>
            <w:tcW w:w="0" w:type="auto"/>
          </w:tcPr>
          <w:p w14:paraId="367B7EA6" w14:textId="77777777" w:rsidR="004E6F26" w:rsidRDefault="004F730A">
            <w:pPr>
              <w:pStyle w:val="Compact"/>
            </w:pPr>
            <w:r>
              <w:t>Problem or Challenge</w:t>
            </w:r>
          </w:p>
        </w:tc>
        <w:tc>
          <w:tcPr>
            <w:tcW w:w="0" w:type="auto"/>
          </w:tcPr>
          <w:p w14:paraId="3AB67521" w14:textId="77777777" w:rsidR="004E6F26" w:rsidRDefault="004F730A">
            <w:pPr>
              <w:pStyle w:val="Compact"/>
            </w:pPr>
            <w:r>
              <w:t>Present a situation requiring analysis, decision-making, communication, or action.</w:t>
            </w:r>
          </w:p>
        </w:tc>
      </w:tr>
      <w:tr w:rsidR="004E6F26" w14:paraId="3DA624AA" w14:textId="77777777">
        <w:tc>
          <w:tcPr>
            <w:tcW w:w="0" w:type="auto"/>
          </w:tcPr>
          <w:p w14:paraId="2DE6AD00" w14:textId="77777777" w:rsidR="004E6F26" w:rsidRDefault="004F730A">
            <w:pPr>
              <w:pStyle w:val="Compact"/>
            </w:pPr>
            <w:r>
              <w:t>Incomplete or Changing Information</w:t>
            </w:r>
          </w:p>
        </w:tc>
        <w:tc>
          <w:tcPr>
            <w:tcW w:w="0" w:type="auto"/>
          </w:tcPr>
          <w:p w14:paraId="05879685" w14:textId="77777777" w:rsidR="004E6F26" w:rsidRDefault="004F730A">
            <w:pPr>
              <w:pStyle w:val="Compact"/>
            </w:pPr>
            <w:r>
              <w:t>Include details that require students to ask questions, gather information, and adjust their thinking.</w:t>
            </w:r>
          </w:p>
        </w:tc>
      </w:tr>
      <w:tr w:rsidR="004E6F26" w14:paraId="61F3CFBE" w14:textId="77777777">
        <w:tc>
          <w:tcPr>
            <w:tcW w:w="0" w:type="auto"/>
          </w:tcPr>
          <w:p w14:paraId="29D95803" w14:textId="77777777" w:rsidR="004E6F26" w:rsidRDefault="004F730A">
            <w:pPr>
              <w:pStyle w:val="Compact"/>
            </w:pPr>
            <w:r>
              <w:t>Decision Points</w:t>
            </w:r>
          </w:p>
        </w:tc>
        <w:tc>
          <w:tcPr>
            <w:tcW w:w="0" w:type="auto"/>
          </w:tcPr>
          <w:p w14:paraId="12124528" w14:textId="77777777" w:rsidR="004E6F26" w:rsidRDefault="004F730A">
            <w:pPr>
              <w:pStyle w:val="Compact"/>
            </w:pPr>
            <w:r>
              <w:t>Build in moments where students must decide what to do next and explain why.</w:t>
            </w:r>
          </w:p>
        </w:tc>
      </w:tr>
      <w:tr w:rsidR="004E6F26" w14:paraId="339CDD1C" w14:textId="77777777">
        <w:tc>
          <w:tcPr>
            <w:tcW w:w="0" w:type="auto"/>
          </w:tcPr>
          <w:p w14:paraId="61759F69" w14:textId="77777777" w:rsidR="004E6F26" w:rsidRDefault="004F730A">
            <w:pPr>
              <w:pStyle w:val="Compact"/>
            </w:pPr>
            <w:r>
              <w:t>Collaboration Requirement</w:t>
            </w:r>
          </w:p>
        </w:tc>
        <w:tc>
          <w:tcPr>
            <w:tcW w:w="0" w:type="auto"/>
          </w:tcPr>
          <w:p w14:paraId="787174DB" w14:textId="77777777" w:rsidR="004E6F26" w:rsidRDefault="004F730A">
            <w:pPr>
              <w:pStyle w:val="Compact"/>
            </w:pPr>
            <w:r>
              <w:t>Require students to work with a partner, team, or cross-agency group.</w:t>
            </w:r>
          </w:p>
        </w:tc>
      </w:tr>
      <w:tr w:rsidR="004E6F26" w14:paraId="4B71217B" w14:textId="77777777">
        <w:tc>
          <w:tcPr>
            <w:tcW w:w="0" w:type="auto"/>
          </w:tcPr>
          <w:p w14:paraId="23DB5636" w14:textId="77777777" w:rsidR="004E6F26" w:rsidRDefault="004F730A">
            <w:pPr>
              <w:pStyle w:val="Compact"/>
            </w:pPr>
            <w:r>
              <w:t>Content Connection</w:t>
            </w:r>
          </w:p>
        </w:tc>
        <w:tc>
          <w:tcPr>
            <w:tcW w:w="0" w:type="auto"/>
          </w:tcPr>
          <w:p w14:paraId="308723B2" w14:textId="77777777" w:rsidR="004E6F26" w:rsidRDefault="004F730A">
            <w:pPr>
              <w:pStyle w:val="Compact"/>
            </w:pPr>
            <w:r>
              <w:t>Tie the scenario directly to course concepts, procedures, standards, laws, protocols, or professional expectations.</w:t>
            </w:r>
          </w:p>
        </w:tc>
      </w:tr>
      <w:tr w:rsidR="004E6F26" w14:paraId="33460B49" w14:textId="77777777">
        <w:tc>
          <w:tcPr>
            <w:tcW w:w="0" w:type="auto"/>
          </w:tcPr>
          <w:p w14:paraId="4E1E3FE7" w14:textId="77777777" w:rsidR="004E6F26" w:rsidRDefault="004F730A">
            <w:pPr>
              <w:pStyle w:val="Compact"/>
            </w:pPr>
            <w:r>
              <w:t>Employability Skills</w:t>
            </w:r>
          </w:p>
        </w:tc>
        <w:tc>
          <w:tcPr>
            <w:tcW w:w="0" w:type="auto"/>
          </w:tcPr>
          <w:p w14:paraId="7986610C" w14:textId="77777777" w:rsidR="004E6F26" w:rsidRDefault="004F730A">
            <w:pPr>
              <w:pStyle w:val="Compact"/>
            </w:pPr>
            <w:r>
              <w:t>Explicitly identify the communication, teamwork, professionalism, and problem-solving skills students must practice.</w:t>
            </w:r>
          </w:p>
        </w:tc>
      </w:tr>
      <w:tr w:rsidR="004E6F26" w14:paraId="581BF3DB" w14:textId="77777777">
        <w:tc>
          <w:tcPr>
            <w:tcW w:w="0" w:type="auto"/>
          </w:tcPr>
          <w:p w14:paraId="212BC829" w14:textId="77777777" w:rsidR="004E6F26" w:rsidRDefault="004F730A">
            <w:pPr>
              <w:pStyle w:val="Compact"/>
            </w:pPr>
            <w:r>
              <w:t>Student Tasks</w:t>
            </w:r>
          </w:p>
        </w:tc>
        <w:tc>
          <w:tcPr>
            <w:tcW w:w="0" w:type="auto"/>
          </w:tcPr>
          <w:p w14:paraId="27AAA22A" w14:textId="77777777" w:rsidR="004E6F26" w:rsidRDefault="004F730A">
            <w:pPr>
              <w:pStyle w:val="Compact"/>
            </w:pPr>
            <w:r>
              <w:t>Tell students exactly what they must produce, discuss, demonstrate, or submit.</w:t>
            </w:r>
          </w:p>
        </w:tc>
      </w:tr>
      <w:tr w:rsidR="004E6F26" w14:paraId="6CE8C0AC" w14:textId="77777777">
        <w:tc>
          <w:tcPr>
            <w:tcW w:w="0" w:type="auto"/>
          </w:tcPr>
          <w:p w14:paraId="43670727" w14:textId="77777777" w:rsidR="004E6F26" w:rsidRDefault="004F730A">
            <w:pPr>
              <w:pStyle w:val="Compact"/>
            </w:pPr>
            <w:r>
              <w:t>Debrief Questions</w:t>
            </w:r>
          </w:p>
        </w:tc>
        <w:tc>
          <w:tcPr>
            <w:tcW w:w="0" w:type="auto"/>
          </w:tcPr>
          <w:p w14:paraId="628A40E7" w14:textId="77777777" w:rsidR="004E6F26" w:rsidRDefault="004F730A">
            <w:pPr>
              <w:pStyle w:val="Compact"/>
            </w:pPr>
            <w:r>
              <w:t>Help students reflect on what happened, what they learned, and how they would improve.</w:t>
            </w:r>
          </w:p>
        </w:tc>
      </w:tr>
    </w:tbl>
    <w:p w14:paraId="38346FC2" w14:textId="77777777" w:rsidR="004E6F26" w:rsidRDefault="004F730A">
      <w:pPr>
        <w:pStyle w:val="Heading2"/>
      </w:pPr>
      <w:bookmarkStart w:id="177" w:name="before-you-build-one-five-decisions"/>
      <w:bookmarkStart w:id="178" w:name="_Toc238042185"/>
      <w:bookmarkEnd w:id="175"/>
      <w:r>
        <w:t>Before you build one — five decisions</w:t>
      </w:r>
      <w:bookmarkEnd w:id="178"/>
    </w:p>
    <w:p w14:paraId="4EB04742" w14:textId="77777777" w:rsidR="004E6F26" w:rsidRDefault="004F730A">
      <w:pPr>
        <w:pStyle w:val="FirstParagraph"/>
      </w:pPr>
      <w:r>
        <w:t>Whether you write a scenario by hand or draft it with AI (see Chapter 12), identify these first:</w:t>
      </w:r>
    </w:p>
    <w:p w14:paraId="5BAA8A63" w14:textId="77777777" w:rsidR="004E6F26" w:rsidRDefault="004F730A" w:rsidP="004F730A">
      <w:pPr>
        <w:pStyle w:val="Compact"/>
        <w:numPr>
          <w:ilvl w:val="0"/>
          <w:numId w:val="46"/>
        </w:numPr>
      </w:pPr>
      <w:r>
        <w:rPr>
          <w:b/>
          <w:bCs/>
        </w:rPr>
        <w:t>Your discipline or content area</w:t>
      </w:r>
      <w:r>
        <w:t xml:space="preserve"> </w:t>
      </w:r>
      <w:r>
        <w:t>— EMS, fire service, law enforcement, emergency management, corrections, criminal justice, public safety administration.</w:t>
      </w:r>
    </w:p>
    <w:p w14:paraId="388BE8E2" w14:textId="77777777" w:rsidR="004E6F26" w:rsidRDefault="004F730A" w:rsidP="004F730A">
      <w:pPr>
        <w:pStyle w:val="Compact"/>
        <w:numPr>
          <w:ilvl w:val="0"/>
          <w:numId w:val="46"/>
        </w:numPr>
      </w:pPr>
      <w:r>
        <w:rPr>
          <w:b/>
          <w:bCs/>
        </w:rPr>
        <w:t>The specific topic or skill students are learning</w:t>
      </w:r>
      <w:r>
        <w:t xml:space="preserve"> — patient assessment, scene safety, de-escalation, incident command, report writing, legal/ethical decision-making, communication during crisis, evidence preservation, emergency response planning.</w:t>
      </w:r>
    </w:p>
    <w:p w14:paraId="6A71F5AC" w14:textId="77777777" w:rsidR="004E6F26" w:rsidRDefault="004F730A" w:rsidP="004F730A">
      <w:pPr>
        <w:pStyle w:val="Compact"/>
        <w:numPr>
          <w:ilvl w:val="0"/>
          <w:numId w:val="46"/>
        </w:numPr>
      </w:pPr>
      <w:r>
        <w:rPr>
          <w:b/>
          <w:bCs/>
        </w:rPr>
        <w:t>The learning outcome</w:t>
      </w:r>
      <w:r>
        <w:t xml:space="preserve"> — What should students know, do, or demonstrate as a result of working through the scenario?</w:t>
      </w:r>
    </w:p>
    <w:p w14:paraId="30EAC3F1" w14:textId="77777777" w:rsidR="004E6F26" w:rsidRDefault="004F730A" w:rsidP="004F730A">
      <w:pPr>
        <w:pStyle w:val="Compact"/>
        <w:numPr>
          <w:ilvl w:val="0"/>
          <w:numId w:val="46"/>
        </w:numPr>
      </w:pPr>
      <w:r>
        <w:rPr>
          <w:b/>
          <w:bCs/>
        </w:rPr>
        <w:t>The level of the students</w:t>
      </w:r>
      <w:r>
        <w:t xml:space="preserve"> </w:t>
      </w:r>
      <w:r>
        <w:t>— Beginning, intermediate, advanced, or experienced professionals in training?</w:t>
      </w:r>
    </w:p>
    <w:p w14:paraId="396BC314" w14:textId="77777777" w:rsidR="004E6F26" w:rsidRDefault="004F730A" w:rsidP="004F730A">
      <w:pPr>
        <w:pStyle w:val="Compact"/>
        <w:numPr>
          <w:ilvl w:val="0"/>
          <w:numId w:val="46"/>
        </w:numPr>
      </w:pPr>
      <w:r>
        <w:rPr>
          <w:b/>
          <w:bCs/>
        </w:rPr>
        <w:t>The employability skills you want students to practice</w:t>
      </w:r>
      <w:r>
        <w:t xml:space="preserve"> — Teamwork, communication, professionalism, adaptability, critical thinking, time management, conflict resolution, leadership, follow-through.</w:t>
      </w:r>
    </w:p>
    <w:p w14:paraId="76279786" w14:textId="77777777" w:rsidR="004E6F26" w:rsidRDefault="004F730A">
      <w:pPr>
        <w:pStyle w:val="Heading2"/>
      </w:pPr>
      <w:bookmarkStart w:id="179" w:name="X745f537a4b5b2d9987d851746a100e9feca720d"/>
      <w:bookmarkStart w:id="180" w:name="_Toc238042186"/>
      <w:bookmarkEnd w:id="177"/>
      <w:r>
        <w:t>Student directions for working a scenario</w:t>
      </w:r>
      <w:bookmarkEnd w:id="180"/>
    </w:p>
    <w:p w14:paraId="67ECF7E6" w14:textId="77777777" w:rsidR="004E6F26" w:rsidRDefault="004F730A">
      <w:pPr>
        <w:pStyle w:val="FirstParagraph"/>
      </w:pPr>
      <w:r>
        <w:t>Give these to students the first few times you run scenario-based work. After that they become habit.</w:t>
      </w:r>
    </w:p>
    <w:p w14:paraId="08EF1517" w14:textId="77777777" w:rsidR="004E6F26" w:rsidRDefault="004F730A">
      <w:pPr>
        <w:pStyle w:val="Heading3"/>
      </w:pPr>
      <w:bookmarkStart w:id="181" w:name="step-1-read-the-scenario-carefully"/>
      <w:r>
        <w:t>Step 1: Read the scenario carefully</w:t>
      </w:r>
    </w:p>
    <w:p w14:paraId="5708C15C" w14:textId="77777777" w:rsidR="004E6F26" w:rsidRDefault="004F730A">
      <w:pPr>
        <w:pStyle w:val="FirstParagraph"/>
      </w:pPr>
      <w:r>
        <w:t>Read the scenario from the perspective of your assigned role. As you read, identify:</w:t>
      </w:r>
    </w:p>
    <w:p w14:paraId="05EED47F" w14:textId="77777777" w:rsidR="004E6F26" w:rsidRDefault="004F730A" w:rsidP="004F730A">
      <w:pPr>
        <w:pStyle w:val="Compact"/>
        <w:numPr>
          <w:ilvl w:val="0"/>
          <w:numId w:val="47"/>
        </w:numPr>
      </w:pPr>
      <w:r>
        <w:lastRenderedPageBreak/>
        <w:t>What is happening?</w:t>
      </w:r>
    </w:p>
    <w:p w14:paraId="365AB918" w14:textId="77777777" w:rsidR="004E6F26" w:rsidRDefault="004F730A" w:rsidP="004F730A">
      <w:pPr>
        <w:pStyle w:val="Compact"/>
        <w:numPr>
          <w:ilvl w:val="0"/>
          <w:numId w:val="47"/>
        </w:numPr>
      </w:pPr>
      <w:r>
        <w:t>Who is involved?</w:t>
      </w:r>
    </w:p>
    <w:p w14:paraId="517BA6F5" w14:textId="77777777" w:rsidR="004E6F26" w:rsidRDefault="004F730A" w:rsidP="004F730A">
      <w:pPr>
        <w:pStyle w:val="Compact"/>
        <w:numPr>
          <w:ilvl w:val="0"/>
          <w:numId w:val="47"/>
        </w:numPr>
      </w:pPr>
      <w:r>
        <w:t>What information is clear?</w:t>
      </w:r>
    </w:p>
    <w:p w14:paraId="0FC0EBA9" w14:textId="77777777" w:rsidR="004E6F26" w:rsidRDefault="004F730A" w:rsidP="004F730A">
      <w:pPr>
        <w:pStyle w:val="Compact"/>
        <w:numPr>
          <w:ilvl w:val="0"/>
          <w:numId w:val="47"/>
        </w:numPr>
      </w:pPr>
      <w:r>
        <w:t>What information is missing?</w:t>
      </w:r>
    </w:p>
    <w:p w14:paraId="771D6006" w14:textId="77777777" w:rsidR="004E6F26" w:rsidRDefault="004F730A" w:rsidP="004F730A">
      <w:pPr>
        <w:pStyle w:val="Compact"/>
        <w:numPr>
          <w:ilvl w:val="0"/>
          <w:numId w:val="47"/>
        </w:numPr>
      </w:pPr>
      <w:r>
        <w:t>What risks, concerns, or priorities are present?</w:t>
      </w:r>
    </w:p>
    <w:p w14:paraId="3CF9B7C6" w14:textId="77777777" w:rsidR="004E6F26" w:rsidRDefault="004F730A" w:rsidP="004F730A">
      <w:pPr>
        <w:pStyle w:val="Compact"/>
        <w:numPr>
          <w:ilvl w:val="0"/>
          <w:numId w:val="47"/>
        </w:numPr>
      </w:pPr>
      <w:r>
        <w:t>What course concepts connect to this situation?</w:t>
      </w:r>
    </w:p>
    <w:p w14:paraId="530BE87E" w14:textId="77777777" w:rsidR="004E6F26" w:rsidRDefault="004F730A">
      <w:pPr>
        <w:pStyle w:val="FirstParagraph"/>
      </w:pPr>
      <w:r>
        <w:t>Mark or note key details. The goal is not to rush to an answer. The goal is to understand the situation before acting.</w:t>
      </w:r>
    </w:p>
    <w:p w14:paraId="0AE30125" w14:textId="77777777" w:rsidR="004E6F26" w:rsidRDefault="004F730A">
      <w:pPr>
        <w:pStyle w:val="Heading3"/>
      </w:pPr>
      <w:bookmarkStart w:id="182" w:name="step-2-identify-the-main-problem"/>
      <w:bookmarkEnd w:id="181"/>
      <w:r>
        <w:t>Step 2: Identify the main problem</w:t>
      </w:r>
    </w:p>
    <w:p w14:paraId="41AF93FA" w14:textId="77777777" w:rsidR="004E6F26" w:rsidRDefault="004F730A">
      <w:pPr>
        <w:pStyle w:val="FirstParagraph"/>
      </w:pPr>
      <w:r>
        <w:t>With your group, discuss:</w:t>
      </w:r>
    </w:p>
    <w:p w14:paraId="07CCA5C1" w14:textId="77777777" w:rsidR="004E6F26" w:rsidRDefault="004F730A" w:rsidP="004F730A">
      <w:pPr>
        <w:pStyle w:val="Compact"/>
        <w:numPr>
          <w:ilvl w:val="0"/>
          <w:numId w:val="48"/>
        </w:numPr>
      </w:pPr>
      <w:r>
        <w:t>What is the central issue or challenge?</w:t>
      </w:r>
    </w:p>
    <w:p w14:paraId="50FF9EF9" w14:textId="77777777" w:rsidR="004E6F26" w:rsidRDefault="004F730A" w:rsidP="004F730A">
      <w:pPr>
        <w:pStyle w:val="Compact"/>
        <w:numPr>
          <w:ilvl w:val="0"/>
          <w:numId w:val="48"/>
        </w:numPr>
      </w:pPr>
      <w:r>
        <w:t>What decisions need to be made?</w:t>
      </w:r>
    </w:p>
    <w:p w14:paraId="7982A9B2" w14:textId="77777777" w:rsidR="004E6F26" w:rsidRDefault="004F730A" w:rsidP="004F730A">
      <w:pPr>
        <w:pStyle w:val="Compact"/>
        <w:numPr>
          <w:ilvl w:val="0"/>
          <w:numId w:val="48"/>
        </w:numPr>
      </w:pPr>
      <w:r>
        <w:t>What information do you need before deciding?</w:t>
      </w:r>
    </w:p>
    <w:p w14:paraId="24B4F971" w14:textId="77777777" w:rsidR="004E6F26" w:rsidRDefault="004F730A" w:rsidP="004F730A">
      <w:pPr>
        <w:pStyle w:val="Compact"/>
        <w:numPr>
          <w:ilvl w:val="0"/>
          <w:numId w:val="48"/>
        </w:numPr>
      </w:pPr>
      <w:r>
        <w:t>What policies, procedures, protocols, or professional standards apply?</w:t>
      </w:r>
    </w:p>
    <w:p w14:paraId="4DD22D8E" w14:textId="77777777" w:rsidR="004E6F26" w:rsidRDefault="004F730A">
      <w:pPr>
        <w:pStyle w:val="FirstParagraph"/>
      </w:pPr>
      <w:r>
        <w:t xml:space="preserve">Be ready to explain your thinking. </w:t>
      </w:r>
      <w:r>
        <w:rPr>
          <w:b/>
          <w:bCs/>
        </w:rPr>
        <w:t>A correct answer with weak reasoning is still weak work.</w:t>
      </w:r>
      <w:r>
        <w:t xml:space="preserve"> Public safety professionals must be able to justify their decisions.</w:t>
      </w:r>
    </w:p>
    <w:p w14:paraId="132A81B2" w14:textId="77777777" w:rsidR="004E6F26" w:rsidRDefault="004F730A">
      <w:pPr>
        <w:pStyle w:val="Heading3"/>
      </w:pPr>
      <w:bookmarkStart w:id="183" w:name="step-3-apply-course-content"/>
      <w:bookmarkEnd w:id="182"/>
      <w:r>
        <w:t>Step 3: Apply course content</w:t>
      </w:r>
    </w:p>
    <w:p w14:paraId="60BE4CB9" w14:textId="77777777" w:rsidR="004E6F26" w:rsidRDefault="004F730A">
      <w:pPr>
        <w:pStyle w:val="FirstParagraph"/>
      </w:pPr>
      <w:r>
        <w:t>Use what you have learned in class to respond. Connect your decisions to specific course content. This may include protocols or procedures, safety principles, legal or ethical standards, communication strategies, chain of command, incident command structure, documentation expectations, de-escalation strategies, patient assessment steps, evidence handling, or emergency response planning.</w:t>
      </w:r>
    </w:p>
    <w:p w14:paraId="7F9244D9" w14:textId="77777777" w:rsidR="004E6F26" w:rsidRDefault="004F730A">
      <w:pPr>
        <w:pStyle w:val="BodyText"/>
      </w:pPr>
      <w:r>
        <w:t>Your response should show that you are not guessing. You are applying professional knowledge.</w:t>
      </w:r>
    </w:p>
    <w:p w14:paraId="29682B66" w14:textId="77777777" w:rsidR="004E6F26" w:rsidRDefault="004F730A">
      <w:pPr>
        <w:pStyle w:val="Heading3"/>
      </w:pPr>
      <w:bookmarkStart w:id="184" w:name="step-4-work-collaboratively"/>
      <w:bookmarkEnd w:id="183"/>
      <w:r>
        <w:t>Step 4: Work collaboratively</w:t>
      </w:r>
    </w:p>
    <w:p w14:paraId="1C55B78E" w14:textId="77777777" w:rsidR="004E6F26" w:rsidRDefault="004F730A">
      <w:pPr>
        <w:pStyle w:val="FirstParagraph"/>
      </w:pPr>
      <w:r>
        <w:t>Each group member should contribute. Public safety work requires people to communicate clearly, listen carefully, and coordinate action. As a group, practice:</w:t>
      </w:r>
    </w:p>
    <w:p w14:paraId="1F6F91B6" w14:textId="77777777" w:rsidR="004E6F26" w:rsidRDefault="004F730A" w:rsidP="004F730A">
      <w:pPr>
        <w:pStyle w:val="Compact"/>
        <w:numPr>
          <w:ilvl w:val="0"/>
          <w:numId w:val="49"/>
        </w:numPr>
      </w:pPr>
      <w:r>
        <w:t>Sharing ideas clearly</w:t>
      </w:r>
    </w:p>
    <w:p w14:paraId="1635C5C4" w14:textId="77777777" w:rsidR="004E6F26" w:rsidRDefault="004F730A" w:rsidP="004F730A">
      <w:pPr>
        <w:pStyle w:val="Compact"/>
        <w:numPr>
          <w:ilvl w:val="0"/>
          <w:numId w:val="49"/>
        </w:numPr>
      </w:pPr>
      <w:r>
        <w:t>Asking clarifying questions</w:t>
      </w:r>
    </w:p>
    <w:p w14:paraId="27F0B118" w14:textId="77777777" w:rsidR="004E6F26" w:rsidRDefault="004F730A" w:rsidP="004F730A">
      <w:pPr>
        <w:pStyle w:val="Compact"/>
        <w:numPr>
          <w:ilvl w:val="0"/>
          <w:numId w:val="49"/>
        </w:numPr>
      </w:pPr>
      <w:r>
        <w:t>Listening before responding</w:t>
      </w:r>
    </w:p>
    <w:p w14:paraId="57C6A4BB" w14:textId="77777777" w:rsidR="004E6F26" w:rsidRDefault="004F730A" w:rsidP="004F730A">
      <w:pPr>
        <w:pStyle w:val="Compact"/>
        <w:numPr>
          <w:ilvl w:val="0"/>
          <w:numId w:val="49"/>
        </w:numPr>
      </w:pPr>
      <w:r>
        <w:t>Respectfully challenging weak reasoning</w:t>
      </w:r>
    </w:p>
    <w:p w14:paraId="7AAA90EB" w14:textId="77777777" w:rsidR="004E6F26" w:rsidRDefault="004F730A" w:rsidP="004F730A">
      <w:pPr>
        <w:pStyle w:val="Compact"/>
        <w:numPr>
          <w:ilvl w:val="0"/>
          <w:numId w:val="49"/>
        </w:numPr>
      </w:pPr>
      <w:r>
        <w:t>Building on each other’s ideas</w:t>
      </w:r>
    </w:p>
    <w:p w14:paraId="7C86724A" w14:textId="77777777" w:rsidR="004E6F26" w:rsidRDefault="004F730A" w:rsidP="004F730A">
      <w:pPr>
        <w:pStyle w:val="Compact"/>
        <w:numPr>
          <w:ilvl w:val="0"/>
          <w:numId w:val="49"/>
        </w:numPr>
      </w:pPr>
      <w:r>
        <w:t>Reaching a justified decision</w:t>
      </w:r>
    </w:p>
    <w:p w14:paraId="4CDB88E1" w14:textId="77777777" w:rsidR="004E6F26" w:rsidRDefault="004F730A" w:rsidP="004F730A">
      <w:pPr>
        <w:pStyle w:val="Compact"/>
        <w:numPr>
          <w:ilvl w:val="0"/>
          <w:numId w:val="49"/>
        </w:numPr>
      </w:pPr>
      <w:r>
        <w:t>Assigning roles or next steps</w:t>
      </w:r>
    </w:p>
    <w:p w14:paraId="1D1EED4B" w14:textId="77777777" w:rsidR="004E6F26" w:rsidRDefault="004F730A">
      <w:pPr>
        <w:pStyle w:val="FirstParagraph"/>
      </w:pPr>
      <w:r>
        <w:t>The quality of the group process matters. In the field, poor teamwork can turn a manageable situation into a mess with flashing lights.</w:t>
      </w:r>
    </w:p>
    <w:p w14:paraId="468209A6" w14:textId="77777777" w:rsidR="004E6F26" w:rsidRDefault="004F730A">
      <w:pPr>
        <w:pStyle w:val="Heading3"/>
      </w:pPr>
      <w:bookmarkStart w:id="185" w:name="step-5-make-and-justify-decisions"/>
      <w:bookmarkEnd w:id="184"/>
      <w:r>
        <w:t>Step 5: Make and justify decisions</w:t>
      </w:r>
    </w:p>
    <w:p w14:paraId="05B8F003" w14:textId="77777777" w:rsidR="004E6F26" w:rsidRDefault="004F730A">
      <w:pPr>
        <w:pStyle w:val="FirstParagraph"/>
      </w:pPr>
      <w:r>
        <w:t>At each decision point, your group should answer:</w:t>
      </w:r>
    </w:p>
    <w:p w14:paraId="22DC5A3D" w14:textId="77777777" w:rsidR="004E6F26" w:rsidRDefault="004F730A" w:rsidP="004F730A">
      <w:pPr>
        <w:pStyle w:val="Compact"/>
        <w:numPr>
          <w:ilvl w:val="0"/>
          <w:numId w:val="50"/>
        </w:numPr>
      </w:pPr>
      <w:r>
        <w:t>What would you do?</w:t>
      </w:r>
    </w:p>
    <w:p w14:paraId="7A7EA402" w14:textId="77777777" w:rsidR="004E6F26" w:rsidRDefault="004F730A" w:rsidP="004F730A">
      <w:pPr>
        <w:pStyle w:val="Compact"/>
        <w:numPr>
          <w:ilvl w:val="0"/>
          <w:numId w:val="50"/>
        </w:numPr>
      </w:pPr>
      <w:r>
        <w:t>Why would you do it?</w:t>
      </w:r>
    </w:p>
    <w:p w14:paraId="6766D65D" w14:textId="77777777" w:rsidR="004E6F26" w:rsidRDefault="004F730A" w:rsidP="004F730A">
      <w:pPr>
        <w:pStyle w:val="Compact"/>
        <w:numPr>
          <w:ilvl w:val="0"/>
          <w:numId w:val="50"/>
        </w:numPr>
      </w:pPr>
      <w:r>
        <w:lastRenderedPageBreak/>
        <w:t>What information supports your decision?</w:t>
      </w:r>
    </w:p>
    <w:p w14:paraId="6F3A8E84" w14:textId="77777777" w:rsidR="004E6F26" w:rsidRDefault="004F730A" w:rsidP="004F730A">
      <w:pPr>
        <w:pStyle w:val="Compact"/>
        <w:numPr>
          <w:ilvl w:val="0"/>
          <w:numId w:val="50"/>
        </w:numPr>
      </w:pPr>
      <w:r>
        <w:t>What are the possible risks or consequences?</w:t>
      </w:r>
    </w:p>
    <w:p w14:paraId="347A4AE6" w14:textId="77777777" w:rsidR="004E6F26" w:rsidRDefault="004F730A" w:rsidP="004F730A">
      <w:pPr>
        <w:pStyle w:val="Compact"/>
        <w:numPr>
          <w:ilvl w:val="0"/>
          <w:numId w:val="50"/>
        </w:numPr>
      </w:pPr>
      <w:r>
        <w:t>What would you communicate, document, or report?</w:t>
      </w:r>
    </w:p>
    <w:p w14:paraId="52983797" w14:textId="77777777" w:rsidR="004E6F26" w:rsidRDefault="004F730A">
      <w:pPr>
        <w:pStyle w:val="FirstParagraph"/>
      </w:pPr>
      <w:r>
        <w:t>Be specific. Avoid vague answers such as “handle the situation” or “follow protocol.” Name the action, explain the reason, and connect it to course content.</w:t>
      </w:r>
    </w:p>
    <w:p w14:paraId="3499741F" w14:textId="77777777" w:rsidR="004E6F26" w:rsidRDefault="004F730A">
      <w:pPr>
        <w:pStyle w:val="Heading3"/>
      </w:pPr>
      <w:bookmarkStart w:id="186" w:name="step-6-prepare-a-response-or-product"/>
      <w:bookmarkEnd w:id="185"/>
      <w:r>
        <w:t>Step 6: Prepare a response or product</w:t>
      </w:r>
    </w:p>
    <w:p w14:paraId="7E08A20C" w14:textId="77777777" w:rsidR="004E6F26" w:rsidRDefault="004F730A">
      <w:pPr>
        <w:pStyle w:val="FirstParagraph"/>
      </w:pPr>
      <w:r>
        <w:t>Depending on the scenario, your instructor may ask for one or more of the following: an oral response, a written incident summary, an action plan, a team decision log, a role-play demonstration, a report or documentation sample, a communication script, a debrief chart, a timeline of actions, a risk assessment, or an after-action review.</w:t>
      </w:r>
    </w:p>
    <w:p w14:paraId="2C3DAFEE" w14:textId="77777777" w:rsidR="004E6F26" w:rsidRDefault="004F730A">
      <w:pPr>
        <w:pStyle w:val="BodyText"/>
      </w:pPr>
      <w:r>
        <w:t>Your response should include both technical content and professional skills.</w:t>
      </w:r>
    </w:p>
    <w:p w14:paraId="559303D1" w14:textId="77777777" w:rsidR="004E6F26" w:rsidRDefault="004F730A">
      <w:pPr>
        <w:pStyle w:val="Heading2"/>
      </w:pPr>
      <w:bookmarkStart w:id="187" w:name="student-reflection-questions"/>
      <w:bookmarkStart w:id="188" w:name="_Toc238042187"/>
      <w:bookmarkEnd w:id="179"/>
      <w:bookmarkEnd w:id="186"/>
      <w:r>
        <w:t>Student reflection questions</w:t>
      </w:r>
      <w:bookmarkEnd w:id="188"/>
    </w:p>
    <w:p w14:paraId="04065846" w14:textId="77777777" w:rsidR="004E6F26" w:rsidRDefault="004F730A">
      <w:pPr>
        <w:pStyle w:val="FirstParagraph"/>
      </w:pPr>
      <w:r>
        <w:t>After completing the scenario, students respond to the following:</w:t>
      </w:r>
    </w:p>
    <w:p w14:paraId="027525C3" w14:textId="77777777" w:rsidR="004E6F26" w:rsidRDefault="004F730A" w:rsidP="004F730A">
      <w:pPr>
        <w:pStyle w:val="Compact"/>
        <w:numPr>
          <w:ilvl w:val="0"/>
          <w:numId w:val="51"/>
        </w:numPr>
      </w:pPr>
      <w:r>
        <w:t>What course content did this scenario help you understand more deeply?</w:t>
      </w:r>
    </w:p>
    <w:p w14:paraId="63366362" w14:textId="77777777" w:rsidR="004E6F26" w:rsidRDefault="004F730A" w:rsidP="004F730A">
      <w:pPr>
        <w:pStyle w:val="Compact"/>
        <w:numPr>
          <w:ilvl w:val="0"/>
          <w:numId w:val="51"/>
        </w:numPr>
      </w:pPr>
      <w:r>
        <w:t>What decision was most difficult, and why?</w:t>
      </w:r>
    </w:p>
    <w:p w14:paraId="388F93A0" w14:textId="77777777" w:rsidR="004E6F26" w:rsidRDefault="004F730A" w:rsidP="004F730A">
      <w:pPr>
        <w:pStyle w:val="Compact"/>
        <w:numPr>
          <w:ilvl w:val="0"/>
          <w:numId w:val="51"/>
        </w:numPr>
      </w:pPr>
      <w:r>
        <w:t>What information was missing at first?</w:t>
      </w:r>
    </w:p>
    <w:p w14:paraId="771F369D" w14:textId="77777777" w:rsidR="004E6F26" w:rsidRDefault="004F730A" w:rsidP="004F730A">
      <w:pPr>
        <w:pStyle w:val="Compact"/>
        <w:numPr>
          <w:ilvl w:val="0"/>
          <w:numId w:val="51"/>
        </w:numPr>
      </w:pPr>
      <w:r>
        <w:t>How did your group communicate and collaborate?</w:t>
      </w:r>
    </w:p>
    <w:p w14:paraId="037F2EE8" w14:textId="77777777" w:rsidR="004E6F26" w:rsidRDefault="004F730A" w:rsidP="004F730A">
      <w:pPr>
        <w:pStyle w:val="Compact"/>
        <w:numPr>
          <w:ilvl w:val="0"/>
          <w:numId w:val="51"/>
        </w:numPr>
      </w:pPr>
      <w:r>
        <w:t>What employability skills did you practice?</w:t>
      </w:r>
    </w:p>
    <w:p w14:paraId="41373626" w14:textId="77777777" w:rsidR="004E6F26" w:rsidRDefault="004F730A" w:rsidP="004F730A">
      <w:pPr>
        <w:pStyle w:val="Compact"/>
        <w:numPr>
          <w:ilvl w:val="0"/>
          <w:numId w:val="51"/>
        </w:numPr>
      </w:pPr>
      <w:r>
        <w:t>What would you do differently next time?</w:t>
      </w:r>
    </w:p>
    <w:p w14:paraId="7E252EA9" w14:textId="77777777" w:rsidR="004E6F26" w:rsidRDefault="004F730A" w:rsidP="004F730A">
      <w:pPr>
        <w:pStyle w:val="Compact"/>
        <w:numPr>
          <w:ilvl w:val="0"/>
          <w:numId w:val="51"/>
        </w:numPr>
      </w:pPr>
      <w:r>
        <w:t>How does this scenario connect to real public safety work?</w:t>
      </w:r>
    </w:p>
    <w:p w14:paraId="737C07F2" w14:textId="77777777" w:rsidR="004E6F26" w:rsidRDefault="004F730A">
      <w:pPr>
        <w:pStyle w:val="Heading2"/>
      </w:pPr>
      <w:bookmarkStart w:id="189" w:name="the-bottom-line"/>
      <w:bookmarkStart w:id="190" w:name="_Toc238042188"/>
      <w:bookmarkEnd w:id="187"/>
      <w:r>
        <w:t>The bottom line</w:t>
      </w:r>
      <w:bookmarkEnd w:id="190"/>
    </w:p>
    <w:p w14:paraId="7849C72C" w14:textId="77777777" w:rsidR="004E6F26" w:rsidRDefault="004F730A">
      <w:pPr>
        <w:pStyle w:val="FirstParagraph"/>
      </w:pPr>
      <w:r>
        <w:t>Scenarios and case studies help public safety instructors teach the way public safety professionals actually work: through decision-making, communication, collaboration, and action.</w:t>
      </w:r>
    </w:p>
    <w:p w14:paraId="416AD15B" w14:textId="77777777" w:rsidR="004E6F26" w:rsidRDefault="004F730A">
      <w:pPr>
        <w:pStyle w:val="BodyText"/>
      </w:pPr>
      <w:r>
        <w:t>They help students move from remembering information to using information. They make employability skills visible. They build confidence. They prepare students not just to pass a course, but to enter a profession where their decisions matter.</w:t>
      </w:r>
    </w:p>
    <w:p w14:paraId="39EE58F7" w14:textId="77777777" w:rsidR="004E6F26" w:rsidRDefault="004F730A">
      <w:pPr>
        <w:pStyle w:val="BodyText"/>
      </w:pPr>
      <w:r>
        <w:t>Public safety teaching should be practical, active, and connected to the real world. Scenarios and case studies do exactly that.</w:t>
      </w:r>
    </w:p>
    <w:p w14:paraId="07D7CB75" w14:textId="77777777" w:rsidR="004E6F26" w:rsidRDefault="004F730A">
      <w:r>
        <w:br w:type="page"/>
      </w:r>
    </w:p>
    <w:p w14:paraId="7CA5052B" w14:textId="77777777" w:rsidR="004E6F26" w:rsidRDefault="004F730A">
      <w:pPr>
        <w:pStyle w:val="Heading1"/>
      </w:pPr>
      <w:bookmarkStart w:id="191" w:name="chapter-8-the-structured-debrief"/>
      <w:bookmarkStart w:id="192" w:name="_Toc238042189"/>
      <w:bookmarkEnd w:id="162"/>
      <w:bookmarkEnd w:id="189"/>
      <w:r>
        <w:lastRenderedPageBreak/>
        <w:t>Chapter 8 — The Structured Debrief</w:t>
      </w:r>
      <w:bookmarkEnd w:id="192"/>
    </w:p>
    <w:p w14:paraId="61C42F44" w14:textId="77777777" w:rsidR="004E6F26" w:rsidRDefault="004F730A">
      <w:pPr>
        <w:pStyle w:val="FirstParagraph"/>
      </w:pPr>
      <w:r>
        <w:rPr>
          <w:i/>
          <w:iCs/>
        </w:rPr>
        <w:t>Ideal item 7: The instructor uses a structured debrief (before / during / after) and listens for understanding.</w:t>
      </w:r>
    </w:p>
    <w:p w14:paraId="3E562C3B" w14:textId="77777777" w:rsidR="004E6F26" w:rsidRDefault="004F730A">
      <w:pPr>
        <w:pStyle w:val="BodyText"/>
      </w:pPr>
      <w:r>
        <w:rPr>
          <w:i/>
          <w:iCs/>
        </w:rPr>
        <w:t>Drawn from Module 6: The Structured Debrief.</w:t>
      </w:r>
    </w:p>
    <w:p w14:paraId="0AEB95D3" w14:textId="77777777" w:rsidR="004E6F26" w:rsidRDefault="004F730A">
      <w:pPr>
        <w:pStyle w:val="Heading2"/>
      </w:pPr>
      <w:bookmarkStart w:id="193" w:name="the-bridge"/>
      <w:bookmarkStart w:id="194" w:name="_Toc238042190"/>
      <w:r>
        <w:t>The bridge</w:t>
      </w:r>
      <w:bookmarkEnd w:id="194"/>
    </w:p>
    <w:p w14:paraId="0ADF7096" w14:textId="77777777" w:rsidR="004E6F26" w:rsidRDefault="004F730A">
      <w:pPr>
        <w:pStyle w:val="FirstParagraph"/>
      </w:pPr>
      <w:r>
        <w:t>Students can complete a scenario, run a simulation, finish a lab, or work through a case study — and still not learn much from it. Participation is not the same as learning. The structured debrief is what turns an experience into understanding. It is one of the most powerful, and most often skipped, moves in public safety instruction.</w:t>
      </w:r>
    </w:p>
    <w:p w14:paraId="38EECF0F" w14:textId="77777777" w:rsidR="004E6F26" w:rsidRDefault="004F730A">
      <w:pPr>
        <w:pStyle w:val="BodyText"/>
      </w:pPr>
      <w:r>
        <w:t>A structured debrief is an intentional reflection process that helps students make meaning from a learning experience. It gives students time to think about what happened, what they learned, how they made decisions, what worked, what did not, and how they will apply the learning next time.</w:t>
      </w:r>
    </w:p>
    <w:p w14:paraId="3C8A3E81" w14:textId="77777777" w:rsidR="004E6F26" w:rsidRDefault="004F730A">
      <w:pPr>
        <w:pStyle w:val="BodyText"/>
      </w:pPr>
      <w:r>
        <w:rPr>
          <w:b/>
          <w:bCs/>
        </w:rPr>
        <w:t>The activity creates the experience. The debrief creates the opportunity for learning that sticks.</w:t>
      </w:r>
    </w:p>
    <w:p w14:paraId="1E8C9C5A" w14:textId="77777777" w:rsidR="004E6F26" w:rsidRDefault="004F730A">
      <w:pPr>
        <w:pStyle w:val="BlockText"/>
      </w:pPr>
      <w:r>
        <w:rPr>
          <w:b/>
          <w:bCs/>
        </w:rPr>
        <w:t>THE BRIDGE</w:t>
      </w:r>
    </w:p>
    <w:p w14:paraId="1356F919" w14:textId="77777777" w:rsidR="004E6F26" w:rsidRDefault="004F730A">
      <w:pPr>
        <w:pStyle w:val="BlockText"/>
      </w:pPr>
      <w:r>
        <w:rPr>
          <w:b/>
          <w:bCs/>
        </w:rPr>
        <w:t>Activity</w:t>
      </w:r>
      <w:r>
        <w:t xml:space="preserve"> </w:t>
      </w:r>
      <w:r>
        <w:rPr>
          <w:i/>
          <w:iCs/>
        </w:rPr>
        <w:t>(scenario, lab, simulation, case study, skills practice)</w:t>
      </w:r>
      <w:r>
        <w:t xml:space="preserve"> → </w:t>
      </w:r>
      <w:r>
        <w:rPr>
          <w:b/>
          <w:bCs/>
        </w:rPr>
        <w:t>Structured Debrief</w:t>
      </w:r>
      <w:r>
        <w:t xml:space="preserve"> </w:t>
      </w:r>
      <w:r>
        <w:rPr>
          <w:i/>
          <w:iCs/>
        </w:rPr>
        <w:t>(intentional reflection and meaning-making)</w:t>
      </w:r>
      <w:r>
        <w:t xml:space="preserve"> → </w:t>
      </w:r>
      <w:r>
        <w:rPr>
          <w:b/>
          <w:bCs/>
        </w:rPr>
        <w:t>Learning That Sticks</w:t>
      </w:r>
      <w:r>
        <w:t xml:space="preserve"> </w:t>
      </w:r>
      <w:r>
        <w:rPr>
          <w:i/>
          <w:iCs/>
        </w:rPr>
        <w:t>(connected to outcomes and real practice)</w:t>
      </w:r>
    </w:p>
    <w:p w14:paraId="0A9EE3BD" w14:textId="77777777" w:rsidR="004E6F26" w:rsidRDefault="004F730A">
      <w:pPr>
        <w:pStyle w:val="BlockText"/>
      </w:pPr>
      <w:r>
        <w:t>Without the bridge, students finish the activity. With it, they learn from it.</w:t>
      </w:r>
    </w:p>
    <w:p w14:paraId="0C939138" w14:textId="77777777" w:rsidR="004E6F26" w:rsidRDefault="004F730A">
      <w:pPr>
        <w:pStyle w:val="BlockText"/>
      </w:pPr>
      <w:r>
        <w:rPr>
          <w:b/>
          <w:bCs/>
        </w:rPr>
        <w:t>KEY IDEA</w:t>
      </w:r>
    </w:p>
    <w:p w14:paraId="1436D6BB" w14:textId="77777777" w:rsidR="004E6F26" w:rsidRDefault="004F730A">
      <w:pPr>
        <w:pStyle w:val="BlockText"/>
      </w:pPr>
      <w:r>
        <w:t>A structured debrief is not an add-on or a nice closing activity. It is a core part of the learning process — the step where experience becomes understanding.</w:t>
      </w:r>
    </w:p>
    <w:p w14:paraId="16D87F0E" w14:textId="77777777" w:rsidR="004E6F26" w:rsidRDefault="004F730A">
      <w:pPr>
        <w:pStyle w:val="Heading2"/>
      </w:pPr>
      <w:bookmarkStart w:id="195" w:name="why-it-matters-1"/>
      <w:bookmarkStart w:id="196" w:name="_Toc238042191"/>
      <w:bookmarkEnd w:id="193"/>
      <w:r>
        <w:t>Why it matters</w:t>
      </w:r>
      <w:bookmarkEnd w:id="196"/>
    </w:p>
    <w:p w14:paraId="0A8EFBA1" w14:textId="77777777" w:rsidR="004E6F26" w:rsidRDefault="004F730A">
      <w:pPr>
        <w:pStyle w:val="FirstParagraph"/>
      </w:pPr>
      <w:r>
        <w:t>A structured debrief helps students slow down and process their learning. That is especially important in public safety education, where students are preparing to make decisions, communicate clearly, work with others, follow procedures, and act appropriately in real situations where consequences are real.</w:t>
      </w:r>
    </w:p>
    <w:p w14:paraId="2A58042A" w14:textId="77777777" w:rsidR="004E6F26" w:rsidRDefault="004F730A">
      <w:pPr>
        <w:pStyle w:val="BodyText"/>
      </w:pPr>
      <w:r>
        <w:t>A strong debrief helps students:</w:t>
      </w:r>
    </w:p>
    <w:p w14:paraId="0DA48D56" w14:textId="77777777" w:rsidR="004E6F26" w:rsidRDefault="004F730A" w:rsidP="004F730A">
      <w:pPr>
        <w:pStyle w:val="Compact"/>
        <w:numPr>
          <w:ilvl w:val="0"/>
          <w:numId w:val="52"/>
        </w:numPr>
      </w:pPr>
      <w:r>
        <w:t>Make meaning from the experience</w:t>
      </w:r>
    </w:p>
    <w:p w14:paraId="7CCEDA0E" w14:textId="77777777" w:rsidR="004E6F26" w:rsidRDefault="004F730A" w:rsidP="004F730A">
      <w:pPr>
        <w:pStyle w:val="Compact"/>
        <w:numPr>
          <w:ilvl w:val="0"/>
          <w:numId w:val="52"/>
        </w:numPr>
      </w:pPr>
      <w:r>
        <w:t>Think about their own thinking and decision-making</w:t>
      </w:r>
    </w:p>
    <w:p w14:paraId="269045AC" w14:textId="77777777" w:rsidR="004E6F26" w:rsidRDefault="004F730A" w:rsidP="004F730A">
      <w:pPr>
        <w:pStyle w:val="Compact"/>
        <w:numPr>
          <w:ilvl w:val="0"/>
          <w:numId w:val="52"/>
        </w:numPr>
      </w:pPr>
      <w:r>
        <w:t>Identify what they learned — and where they are still confused</w:t>
      </w:r>
    </w:p>
    <w:p w14:paraId="07CD9142" w14:textId="77777777" w:rsidR="004E6F26" w:rsidRDefault="004F730A" w:rsidP="004F730A">
      <w:pPr>
        <w:pStyle w:val="Compact"/>
        <w:numPr>
          <w:ilvl w:val="0"/>
          <w:numId w:val="52"/>
        </w:numPr>
      </w:pPr>
      <w:r>
        <w:t>Connect the activity to course outcomes and professional expectations</w:t>
      </w:r>
    </w:p>
    <w:p w14:paraId="744A462C" w14:textId="77777777" w:rsidR="004E6F26" w:rsidRDefault="004F730A" w:rsidP="004F730A">
      <w:pPr>
        <w:pStyle w:val="Compact"/>
        <w:numPr>
          <w:ilvl w:val="0"/>
          <w:numId w:val="52"/>
        </w:numPr>
      </w:pPr>
      <w:r>
        <w:t>Recognize mistakes or missed opportunities in a safe learning environment</w:t>
      </w:r>
    </w:p>
    <w:p w14:paraId="607304D6" w14:textId="77777777" w:rsidR="004E6F26" w:rsidRDefault="004F730A" w:rsidP="004F730A">
      <w:pPr>
        <w:pStyle w:val="Compact"/>
        <w:numPr>
          <w:ilvl w:val="0"/>
          <w:numId w:val="52"/>
        </w:numPr>
      </w:pPr>
      <w:r>
        <w:t>Apply the learning to future situations</w:t>
      </w:r>
    </w:p>
    <w:p w14:paraId="378D7383" w14:textId="77777777" w:rsidR="004E6F26" w:rsidRDefault="004F730A" w:rsidP="004F730A">
      <w:pPr>
        <w:pStyle w:val="Compact"/>
        <w:numPr>
          <w:ilvl w:val="0"/>
          <w:numId w:val="52"/>
        </w:numPr>
      </w:pPr>
      <w:r>
        <w:t>Develop communication, collaboration, judgment, and professionalism</w:t>
      </w:r>
    </w:p>
    <w:p w14:paraId="48954666" w14:textId="77777777" w:rsidR="004E6F26" w:rsidRDefault="004F730A">
      <w:pPr>
        <w:pStyle w:val="FirstParagraph"/>
      </w:pPr>
      <w:r>
        <w:t xml:space="preserve">In short, debriefing helps students understand not only </w:t>
      </w:r>
      <w:r>
        <w:rPr>
          <w:i/>
          <w:iCs/>
        </w:rPr>
        <w:t>what</w:t>
      </w:r>
      <w:r>
        <w:t xml:space="preserve"> they did, but </w:t>
      </w:r>
      <w:r>
        <w:rPr>
          <w:i/>
          <w:iCs/>
        </w:rPr>
        <w:t>why</w:t>
      </w:r>
      <w:r>
        <w:t xml:space="preserve"> it mattered and what they should do next.</w:t>
      </w:r>
    </w:p>
    <w:p w14:paraId="21BAA0C8" w14:textId="77777777" w:rsidR="004E6F26" w:rsidRDefault="004F730A">
      <w:pPr>
        <w:pStyle w:val="Heading2"/>
      </w:pPr>
      <w:bookmarkStart w:id="197" w:name="debriefing-is-also-formative-assessment"/>
      <w:bookmarkStart w:id="198" w:name="_Toc238042192"/>
      <w:bookmarkEnd w:id="195"/>
      <w:r>
        <w:lastRenderedPageBreak/>
        <w:t>Debriefing is also formative assessment</w:t>
      </w:r>
      <w:bookmarkEnd w:id="198"/>
    </w:p>
    <w:p w14:paraId="0FB6D773" w14:textId="77777777" w:rsidR="004E6F26" w:rsidRDefault="004F730A">
      <w:pPr>
        <w:pStyle w:val="FirstParagraph"/>
      </w:pPr>
      <w:r>
        <w:t xml:space="preserve">Here is the reframe that changes how instructors think about the debrief. A debrief is not only valuable for students. It is also one of the richest sources of </w:t>
      </w:r>
      <w:r>
        <w:rPr>
          <w:b/>
          <w:bCs/>
        </w:rPr>
        <w:t>formative assessment</w:t>
      </w:r>
      <w:r>
        <w:t xml:space="preserve"> an instructor has. While students reflect and discuss, the instructor is gathering real-time evidence of what learning actually happened.</w:t>
      </w:r>
    </w:p>
    <w:p w14:paraId="7474127E" w14:textId="77777777" w:rsidR="004E6F26" w:rsidRDefault="004F730A">
      <w:pPr>
        <w:pStyle w:val="BodyText"/>
      </w:pPr>
      <w:r>
        <w:rPr>
          <w:b/>
          <w:bCs/>
        </w:rPr>
        <w:t>During a debrief, listen for:</w:t>
      </w:r>
    </w:p>
    <w:p w14:paraId="23F66310" w14:textId="77777777" w:rsidR="004E6F26" w:rsidRDefault="004F730A" w:rsidP="004F730A">
      <w:pPr>
        <w:pStyle w:val="Compact"/>
        <w:numPr>
          <w:ilvl w:val="0"/>
          <w:numId w:val="53"/>
        </w:numPr>
      </w:pPr>
      <w:r>
        <w:t>Accurate understanding of the content</w:t>
      </w:r>
    </w:p>
    <w:p w14:paraId="3E4316E2" w14:textId="77777777" w:rsidR="004E6F26" w:rsidRDefault="004F730A" w:rsidP="004F730A">
      <w:pPr>
        <w:pStyle w:val="Compact"/>
        <w:numPr>
          <w:ilvl w:val="0"/>
          <w:numId w:val="53"/>
        </w:numPr>
      </w:pPr>
      <w:r>
        <w:t>Misconceptions or confusion</w:t>
      </w:r>
    </w:p>
    <w:p w14:paraId="2ED1AD2D" w14:textId="77777777" w:rsidR="004E6F26" w:rsidRDefault="004F730A" w:rsidP="004F730A">
      <w:pPr>
        <w:pStyle w:val="Compact"/>
        <w:numPr>
          <w:ilvl w:val="0"/>
          <w:numId w:val="53"/>
        </w:numPr>
      </w:pPr>
      <w:r>
        <w:t>Weak or unsupported reasoning</w:t>
      </w:r>
    </w:p>
    <w:p w14:paraId="3CED5F5B" w14:textId="77777777" w:rsidR="004E6F26" w:rsidRDefault="004F730A" w:rsidP="004F730A">
      <w:pPr>
        <w:pStyle w:val="Compact"/>
        <w:numPr>
          <w:ilvl w:val="0"/>
          <w:numId w:val="53"/>
        </w:numPr>
      </w:pPr>
      <w:r>
        <w:t>Gaps in procedure or sequence</w:t>
      </w:r>
    </w:p>
    <w:p w14:paraId="796FEEE3" w14:textId="77777777" w:rsidR="004E6F26" w:rsidRDefault="004F730A" w:rsidP="004F730A">
      <w:pPr>
        <w:pStyle w:val="Compact"/>
        <w:numPr>
          <w:ilvl w:val="0"/>
          <w:numId w:val="53"/>
        </w:numPr>
      </w:pPr>
      <w:r>
        <w:t>Evidence of critical thinking</w:t>
      </w:r>
    </w:p>
    <w:p w14:paraId="562C6995" w14:textId="77777777" w:rsidR="004E6F26" w:rsidRDefault="004F730A" w:rsidP="004F730A">
      <w:pPr>
        <w:pStyle w:val="Compact"/>
        <w:numPr>
          <w:ilvl w:val="0"/>
          <w:numId w:val="53"/>
        </w:numPr>
      </w:pPr>
      <w:r>
        <w:t>Communication and collaboration skills</w:t>
      </w:r>
    </w:p>
    <w:p w14:paraId="00DB615C" w14:textId="77777777" w:rsidR="004E6F26" w:rsidRDefault="004F730A" w:rsidP="004F730A">
      <w:pPr>
        <w:pStyle w:val="Compact"/>
        <w:numPr>
          <w:ilvl w:val="0"/>
          <w:numId w:val="53"/>
        </w:numPr>
      </w:pPr>
      <w:r>
        <w:t>Ability to connect the activity to real-world practice</w:t>
      </w:r>
    </w:p>
    <w:p w14:paraId="7B32ACEF" w14:textId="77777777" w:rsidR="004E6F26" w:rsidRDefault="004F730A">
      <w:pPr>
        <w:pStyle w:val="FirstParagraph"/>
      </w:pPr>
      <w:r>
        <w:t xml:space="preserve">That information lets you reteach, clarify, model, or provide additional practice </w:t>
      </w:r>
      <w:r>
        <w:rPr>
          <w:i/>
          <w:iCs/>
        </w:rPr>
        <w:t>before</w:t>
      </w:r>
      <w:r>
        <w:t xml:space="preserve"> moving forward. That is good teaching — not just covering content and hoping it landed.</w:t>
      </w:r>
    </w:p>
    <w:p w14:paraId="62213499" w14:textId="77777777" w:rsidR="004E6F26" w:rsidRDefault="004F730A">
      <w:pPr>
        <w:pStyle w:val="BlockText"/>
      </w:pPr>
      <w:r>
        <w:t xml:space="preserve">“Hope is not a lesson plan.” — </w:t>
      </w:r>
      <w:r>
        <w:rPr>
          <w:i/>
          <w:iCs/>
        </w:rPr>
        <w:t>On the difference between covering content and confirming learning</w:t>
      </w:r>
    </w:p>
    <w:p w14:paraId="2EEBCCFE" w14:textId="77777777" w:rsidR="004E6F26" w:rsidRDefault="004F730A">
      <w:pPr>
        <w:pStyle w:val="Heading3"/>
      </w:pPr>
      <w:bookmarkStart w:id="199" w:name="then-act-on-what-you-hear"/>
      <w:r>
        <w:t>Then act on what you hear</w:t>
      </w:r>
    </w:p>
    <w:p w14:paraId="2723E5F8" w14:textId="77777777" w:rsidR="004E6F26" w:rsidRDefault="004F730A">
      <w:pPr>
        <w:pStyle w:val="FirstParagraph"/>
      </w:pPr>
      <w:r>
        <w:t>The point of listening is the next move. When a debrief surfaces a misconception or a gap, you have a decision to make before the lesson moves on:</w:t>
      </w:r>
    </w:p>
    <w:p w14:paraId="273A2FB1" w14:textId="77777777" w:rsidR="004E6F26" w:rsidRDefault="004F730A" w:rsidP="004F730A">
      <w:pPr>
        <w:pStyle w:val="Compact"/>
        <w:numPr>
          <w:ilvl w:val="0"/>
          <w:numId w:val="54"/>
        </w:numPr>
      </w:pPr>
      <w:r>
        <w:rPr>
          <w:b/>
          <w:bCs/>
        </w:rPr>
        <w:t>Reteach</w:t>
      </w:r>
      <w:r>
        <w:t xml:space="preserve"> — if a misconception is shared across the room.</w:t>
      </w:r>
    </w:p>
    <w:p w14:paraId="7E444F8C" w14:textId="77777777" w:rsidR="004E6F26" w:rsidRDefault="004F730A" w:rsidP="004F730A">
      <w:pPr>
        <w:pStyle w:val="Compact"/>
        <w:numPr>
          <w:ilvl w:val="0"/>
          <w:numId w:val="54"/>
        </w:numPr>
      </w:pPr>
      <w:r>
        <w:rPr>
          <w:b/>
          <w:bCs/>
        </w:rPr>
        <w:t>Clarify</w:t>
      </w:r>
      <w:r>
        <w:t xml:space="preserve"> — if one point is fuzzy but mostly understood.</w:t>
      </w:r>
    </w:p>
    <w:p w14:paraId="1DAC9B2F" w14:textId="77777777" w:rsidR="004E6F26" w:rsidRDefault="004F730A" w:rsidP="004F730A">
      <w:pPr>
        <w:pStyle w:val="Compact"/>
        <w:numPr>
          <w:ilvl w:val="0"/>
          <w:numId w:val="54"/>
        </w:numPr>
      </w:pPr>
      <w:r>
        <w:rPr>
          <w:b/>
          <w:bCs/>
        </w:rPr>
        <w:t>Model</w:t>
      </w:r>
      <w:r>
        <w:t xml:space="preserve"> — if students grasp the idea but not the execution.</w:t>
      </w:r>
    </w:p>
    <w:p w14:paraId="01CA0E27" w14:textId="77777777" w:rsidR="004E6F26" w:rsidRDefault="004F730A" w:rsidP="004F730A">
      <w:pPr>
        <w:pStyle w:val="Compact"/>
        <w:numPr>
          <w:ilvl w:val="0"/>
          <w:numId w:val="54"/>
        </w:numPr>
      </w:pPr>
      <w:r>
        <w:rPr>
          <w:b/>
          <w:bCs/>
        </w:rPr>
        <w:t>Add practice</w:t>
      </w:r>
      <w:r>
        <w:t xml:space="preserve"> — if the concept is understood but not yet automatic.</w:t>
      </w:r>
    </w:p>
    <w:p w14:paraId="3F8DAADC" w14:textId="77777777" w:rsidR="004E6F26" w:rsidRDefault="004F730A">
      <w:pPr>
        <w:pStyle w:val="FirstParagraph"/>
      </w:pPr>
      <w:r>
        <w:t>That is the difference between covering content and confirming learning. The debrief gives you the data; your response to it is the teaching.</w:t>
      </w:r>
    </w:p>
    <w:p w14:paraId="38E098B6" w14:textId="77777777" w:rsidR="004E6F26" w:rsidRDefault="004F730A">
      <w:pPr>
        <w:pStyle w:val="Heading2"/>
      </w:pPr>
      <w:bookmarkStart w:id="200" w:name="the-debrief-has-three-moments"/>
      <w:bookmarkStart w:id="201" w:name="_Toc238042193"/>
      <w:bookmarkEnd w:id="197"/>
      <w:bookmarkEnd w:id="199"/>
      <w:r>
        <w:t>The debrief has three moments</w:t>
      </w:r>
      <w:bookmarkEnd w:id="201"/>
    </w:p>
    <w:p w14:paraId="1B4F3FFB" w14:textId="77777777" w:rsidR="004E6F26" w:rsidRDefault="004F730A">
      <w:pPr>
        <w:pStyle w:val="FirstParagraph"/>
      </w:pPr>
      <w:r>
        <w:t>Most instructors picture the debrief as a single conversation after an activity ends. Effective instructors treat it as three connected moments — each with its own purpose and its own prompts.</w:t>
      </w:r>
    </w:p>
    <w:tbl>
      <w:tblPr>
        <w:tblStyle w:val="Table"/>
        <w:tblW w:w="5000" w:type="pct"/>
        <w:tblLook w:val="0020" w:firstRow="1" w:lastRow="0" w:firstColumn="0" w:lastColumn="0" w:noHBand="0" w:noVBand="0"/>
      </w:tblPr>
      <w:tblGrid>
        <w:gridCol w:w="1211"/>
        <w:gridCol w:w="4952"/>
        <w:gridCol w:w="3187"/>
      </w:tblGrid>
      <w:tr w:rsidR="004E6F26" w14:paraId="00917AA5"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A564D0F" w14:textId="77777777" w:rsidR="004E6F26" w:rsidRDefault="004F730A">
            <w:pPr>
              <w:pStyle w:val="Compact"/>
            </w:pPr>
            <w:r>
              <w:t>Lesson Moment</w:t>
            </w:r>
          </w:p>
        </w:tc>
        <w:tc>
          <w:tcPr>
            <w:tcW w:w="0" w:type="auto"/>
          </w:tcPr>
          <w:p w14:paraId="6BD72039" w14:textId="77777777" w:rsidR="004E6F26" w:rsidRDefault="004F730A">
            <w:pPr>
              <w:pStyle w:val="Compact"/>
            </w:pPr>
            <w:r>
              <w:t>Purpose</w:t>
            </w:r>
          </w:p>
        </w:tc>
        <w:tc>
          <w:tcPr>
            <w:tcW w:w="0" w:type="auto"/>
          </w:tcPr>
          <w:p w14:paraId="36FC1A80" w14:textId="77777777" w:rsidR="004E6F26" w:rsidRDefault="004F730A">
            <w:pPr>
              <w:pStyle w:val="Compact"/>
            </w:pPr>
            <w:r>
              <w:t>Sounds like</w:t>
            </w:r>
          </w:p>
        </w:tc>
      </w:tr>
      <w:tr w:rsidR="004E6F26" w14:paraId="59ED5A6A" w14:textId="77777777">
        <w:tc>
          <w:tcPr>
            <w:tcW w:w="0" w:type="auto"/>
          </w:tcPr>
          <w:p w14:paraId="681AACC2" w14:textId="77777777" w:rsidR="004E6F26" w:rsidRDefault="004F730A">
            <w:pPr>
              <w:pStyle w:val="Compact"/>
            </w:pPr>
            <w:r>
              <w:rPr>
                <w:b/>
                <w:bCs/>
              </w:rPr>
              <w:t>Before the activity</w:t>
            </w:r>
          </w:p>
        </w:tc>
        <w:tc>
          <w:tcPr>
            <w:tcW w:w="0" w:type="auto"/>
          </w:tcPr>
          <w:p w14:paraId="62627DBF" w14:textId="77777777" w:rsidR="004E6F26" w:rsidRDefault="004F730A">
            <w:pPr>
              <w:pStyle w:val="Compact"/>
            </w:pPr>
            <w:r>
              <w:t>Focus attention, clarify expectations, and tell students exactly what to notice while they work. A good pre-brief makes the activity itself a sharper learning experience — students know what to watch for.</w:t>
            </w:r>
          </w:p>
        </w:tc>
        <w:tc>
          <w:tcPr>
            <w:tcW w:w="0" w:type="auto"/>
          </w:tcPr>
          <w:p w14:paraId="777EE392" w14:textId="77777777" w:rsidR="004E6F26" w:rsidRDefault="004F730A">
            <w:pPr>
              <w:pStyle w:val="Compact"/>
            </w:pPr>
            <w:r>
              <w:rPr>
                <w:i/>
                <w:iCs/>
              </w:rPr>
              <w:t>“Pay attention to how your team identifies hazards, communicates priorities, and decides what should happen first.”</w:t>
            </w:r>
          </w:p>
        </w:tc>
      </w:tr>
      <w:tr w:rsidR="004E6F26" w14:paraId="4092C805" w14:textId="77777777">
        <w:tc>
          <w:tcPr>
            <w:tcW w:w="0" w:type="auto"/>
          </w:tcPr>
          <w:p w14:paraId="01B27073" w14:textId="77777777" w:rsidR="004E6F26" w:rsidRDefault="004F730A">
            <w:pPr>
              <w:pStyle w:val="Compact"/>
            </w:pPr>
            <w:r>
              <w:rPr>
                <w:b/>
                <w:bCs/>
              </w:rPr>
              <w:t>During the activity</w:t>
            </w:r>
          </w:p>
        </w:tc>
        <w:tc>
          <w:tcPr>
            <w:tcW w:w="0" w:type="auto"/>
          </w:tcPr>
          <w:p w14:paraId="35909A62" w14:textId="77777777" w:rsidR="004E6F26" w:rsidRDefault="004F730A">
            <w:pPr>
              <w:pStyle w:val="Compact"/>
            </w:pPr>
            <w:r>
              <w:t>Pause for processing, check understanding, and help students adjust their thinking while the activity is still live. Especially valuable in public safety, where students must reassess as new information arrives.</w:t>
            </w:r>
          </w:p>
        </w:tc>
        <w:tc>
          <w:tcPr>
            <w:tcW w:w="0" w:type="auto"/>
          </w:tcPr>
          <w:p w14:paraId="077F7AB3" w14:textId="77777777" w:rsidR="004E6F26" w:rsidRDefault="004F730A">
            <w:pPr>
              <w:pStyle w:val="Compact"/>
            </w:pPr>
            <w:r>
              <w:rPr>
                <w:i/>
                <w:iCs/>
              </w:rPr>
              <w:t>“Pause here. What do we know so far? What information is still missing? What decision needs to be made next?”</w:t>
            </w:r>
          </w:p>
        </w:tc>
      </w:tr>
      <w:tr w:rsidR="004E6F26" w14:paraId="23B9E1D6" w14:textId="77777777">
        <w:tc>
          <w:tcPr>
            <w:tcW w:w="0" w:type="auto"/>
          </w:tcPr>
          <w:p w14:paraId="5A103AFC" w14:textId="77777777" w:rsidR="004E6F26" w:rsidRDefault="004F730A">
            <w:pPr>
              <w:pStyle w:val="Compact"/>
            </w:pPr>
            <w:r>
              <w:rPr>
                <w:b/>
                <w:bCs/>
              </w:rPr>
              <w:t xml:space="preserve">After the </w:t>
            </w:r>
            <w:r>
              <w:rPr>
                <w:b/>
                <w:bCs/>
              </w:rPr>
              <w:lastRenderedPageBreak/>
              <w:t>activity</w:t>
            </w:r>
          </w:p>
        </w:tc>
        <w:tc>
          <w:tcPr>
            <w:tcW w:w="0" w:type="auto"/>
          </w:tcPr>
          <w:p w14:paraId="3BB3C737" w14:textId="77777777" w:rsidR="004E6F26" w:rsidRDefault="004F730A">
            <w:pPr>
              <w:pStyle w:val="Compact"/>
            </w:pPr>
            <w:r>
              <w:lastRenderedPageBreak/>
              <w:t xml:space="preserve">Reflect, synthesize, connect the experience to the </w:t>
            </w:r>
            <w:r>
              <w:lastRenderedPageBreak/>
              <w:t>lesson outcomes, and plan how the learning applies in the future. This is the moment most people think of as “</w:t>
            </w:r>
            <w:r>
              <w:t>the debrief” — and it works best when the first two moments set it up.</w:t>
            </w:r>
          </w:p>
        </w:tc>
        <w:tc>
          <w:tcPr>
            <w:tcW w:w="0" w:type="auto"/>
          </w:tcPr>
          <w:p w14:paraId="7AEE5182" w14:textId="77777777" w:rsidR="004E6F26" w:rsidRDefault="004F730A">
            <w:pPr>
              <w:pStyle w:val="Compact"/>
            </w:pPr>
            <w:r>
              <w:rPr>
                <w:i/>
                <w:iCs/>
              </w:rPr>
              <w:lastRenderedPageBreak/>
              <w:t xml:space="preserve">“What did you learn? What </w:t>
            </w:r>
            <w:r>
              <w:rPr>
                <w:i/>
                <w:iCs/>
              </w:rPr>
              <w:lastRenderedPageBreak/>
              <w:t>would you do differently next time? How does this connect to real public safety work?”</w:t>
            </w:r>
          </w:p>
        </w:tc>
      </w:tr>
    </w:tbl>
    <w:p w14:paraId="2D19A117" w14:textId="77777777" w:rsidR="004E6F26" w:rsidRDefault="004F730A">
      <w:pPr>
        <w:pStyle w:val="BlockText"/>
      </w:pPr>
      <w:r>
        <w:rPr>
          <w:b/>
          <w:bCs/>
        </w:rPr>
        <w:lastRenderedPageBreak/>
        <w:t>KEY IDEA</w:t>
      </w:r>
    </w:p>
    <w:p w14:paraId="4B45BABC" w14:textId="77777777" w:rsidR="004E6F26" w:rsidRDefault="004F730A">
      <w:pPr>
        <w:pStyle w:val="BlockText"/>
      </w:pPr>
      <w:r>
        <w:t>Before focuses the experience. During adjusts it. After makes meaning of it. Skip the first two, and the final debrief has to do all the work alone — which is exactly why so many end-of-lesson debriefs fall flat.</w:t>
      </w:r>
    </w:p>
    <w:p w14:paraId="4D198DCC" w14:textId="77777777" w:rsidR="004E6F26" w:rsidRDefault="004F730A">
      <w:pPr>
        <w:pStyle w:val="Heading3"/>
      </w:pPr>
      <w:bookmarkStart w:id="202" w:name="Xde9b41929ac57fd52e6201f17aa2c0535df8906"/>
      <w:r>
        <w:t>The “during” moment lives in the 10-2 pause</w:t>
      </w:r>
    </w:p>
    <w:p w14:paraId="68619A3B" w14:textId="77777777" w:rsidR="004E6F26" w:rsidRDefault="004F730A">
      <w:pPr>
        <w:pStyle w:val="FirstParagraph"/>
      </w:pPr>
      <w:r>
        <w:t xml:space="preserve">The “during” </w:t>
      </w:r>
      <w:r>
        <w:t>debrief can feel hard to picture — how do you stop a running activity to reflect without losing momentum? The answer is the 10-2 lesson structure from Chapter 4. Those processing pauses are not just for note review. They are natural, ready-made moments for a mini-debrief.</w:t>
      </w:r>
    </w:p>
    <w:p w14:paraId="0366C272" w14:textId="77777777" w:rsidR="004E6F26" w:rsidRDefault="004F730A">
      <w:pPr>
        <w:pStyle w:val="BodyText"/>
      </w:pPr>
      <w:r>
        <w:t>After a short explanation, a video clip, a case study segment, or a scenario update, pause and ask one quick question. That’s it. A 30-second question turns a pause into a debrief.</w:t>
      </w:r>
    </w:p>
    <w:p w14:paraId="183E504E" w14:textId="77777777" w:rsidR="004E6F26" w:rsidRDefault="004F730A" w:rsidP="004F730A">
      <w:pPr>
        <w:pStyle w:val="Compact"/>
        <w:numPr>
          <w:ilvl w:val="0"/>
          <w:numId w:val="55"/>
        </w:numPr>
      </w:pPr>
      <w:r>
        <w:t>“What is the most important idea so far?”</w:t>
      </w:r>
    </w:p>
    <w:p w14:paraId="299B7F5A" w14:textId="77777777" w:rsidR="004E6F26" w:rsidRDefault="004F730A" w:rsidP="004F730A">
      <w:pPr>
        <w:pStyle w:val="Compact"/>
        <w:numPr>
          <w:ilvl w:val="0"/>
          <w:numId w:val="55"/>
        </w:numPr>
      </w:pPr>
      <w:r>
        <w:t>“</w:t>
      </w:r>
      <w:r>
        <w:t>What decision would you make next?”</w:t>
      </w:r>
    </w:p>
    <w:p w14:paraId="4D717051" w14:textId="77777777" w:rsidR="004E6F26" w:rsidRDefault="004F730A" w:rsidP="004F730A">
      <w:pPr>
        <w:pStyle w:val="Compact"/>
        <w:numPr>
          <w:ilvl w:val="0"/>
          <w:numId w:val="55"/>
        </w:numPr>
      </w:pPr>
      <w:r>
        <w:t>“What information is still missing?”</w:t>
      </w:r>
    </w:p>
    <w:p w14:paraId="13EEBE5A" w14:textId="77777777" w:rsidR="004E6F26" w:rsidRDefault="004F730A" w:rsidP="004F730A">
      <w:pPr>
        <w:pStyle w:val="Compact"/>
        <w:numPr>
          <w:ilvl w:val="0"/>
          <w:numId w:val="55"/>
        </w:numPr>
      </w:pPr>
      <w:r>
        <w:t>“What question do you have right now?”</w:t>
      </w:r>
    </w:p>
    <w:p w14:paraId="49093DE3" w14:textId="77777777" w:rsidR="004E6F26" w:rsidRDefault="004F730A" w:rsidP="004F730A">
      <w:pPr>
        <w:pStyle w:val="Compact"/>
        <w:numPr>
          <w:ilvl w:val="0"/>
          <w:numId w:val="55"/>
        </w:numPr>
      </w:pPr>
      <w:r>
        <w:t>“How does this connect to the outcome?”</w:t>
      </w:r>
    </w:p>
    <w:p w14:paraId="02981A57" w14:textId="77777777" w:rsidR="004E6F26" w:rsidRDefault="004F730A" w:rsidP="004F730A">
      <w:pPr>
        <w:pStyle w:val="Compact"/>
        <w:numPr>
          <w:ilvl w:val="0"/>
          <w:numId w:val="55"/>
        </w:numPr>
      </w:pPr>
      <w:r>
        <w:t>“What would you communicate to your team?”</w:t>
      </w:r>
    </w:p>
    <w:p w14:paraId="20372C29" w14:textId="77777777" w:rsidR="004E6F26" w:rsidRDefault="004F730A">
      <w:pPr>
        <w:pStyle w:val="FirstParagraph"/>
      </w:pPr>
      <w:r>
        <w:t xml:space="preserve">Instead of waiting until the end to ask “What did you learn?”, you create many small moments throughout the lesson for students to pause, think, discuss, and adjust. That is what makes debriefing </w:t>
      </w:r>
      <w:r>
        <w:rPr>
          <w:i/>
          <w:iCs/>
        </w:rPr>
        <w:t>intentional, frequent, and manageable</w:t>
      </w:r>
      <w:r>
        <w:t xml:space="preserve"> rather than something squeezed into the last three minutes.</w:t>
      </w:r>
    </w:p>
    <w:p w14:paraId="7FA5EF58" w14:textId="77777777" w:rsidR="004E6F26" w:rsidRDefault="004F730A">
      <w:pPr>
        <w:pStyle w:val="Heading2"/>
      </w:pPr>
      <w:bookmarkStart w:id="203" w:name="a-full-debrief-start-to-finish"/>
      <w:bookmarkStart w:id="204" w:name="_Toc238042194"/>
      <w:bookmarkEnd w:id="200"/>
      <w:bookmarkEnd w:id="202"/>
      <w:r>
        <w:t>A full debrief, start to finish</w:t>
      </w:r>
      <w:bookmarkEnd w:id="204"/>
    </w:p>
    <w:p w14:paraId="1BDBFAA2" w14:textId="77777777" w:rsidR="004E6F26" w:rsidRDefault="004F730A">
      <w:pPr>
        <w:pStyle w:val="FirstParagraph"/>
      </w:pPr>
      <w:r>
        <w:rPr>
          <w:b/>
          <w:bCs/>
        </w:rPr>
        <w:t>Classroom scene — hazard identification scenario. Fire Science: reading a structure fire scene.</w:t>
      </w:r>
    </w:p>
    <w:p w14:paraId="612ACF79" w14:textId="77777777" w:rsidR="004E6F26" w:rsidRDefault="004F730A">
      <w:pPr>
        <w:pStyle w:val="BodyText"/>
      </w:pPr>
      <w:r>
        <w:rPr>
          <w:b/>
          <w:bCs/>
        </w:rPr>
        <w:t>BEFORE.</w:t>
      </w:r>
      <w:r>
        <w:t xml:space="preserve"> The instructor sets up a tabletop scenario. Before teams begin, she frames what to watch for — turning the activity into a focused observation, not just a task to finish.</w:t>
      </w:r>
    </w:p>
    <w:p w14:paraId="42663EC2" w14:textId="77777777" w:rsidR="004E6F26" w:rsidRDefault="004F730A">
      <w:pPr>
        <w:pStyle w:val="BlockText"/>
      </w:pPr>
      <w:r>
        <w:rPr>
          <w:i/>
          <w:iCs/>
        </w:rPr>
        <w:t>“As you work this scenario, pay attention to how your team identifies hazards, how you communicate priorities, and how you decide what happens first. We’ll come back to those three things.”</w:t>
      </w:r>
    </w:p>
    <w:p w14:paraId="67825E3C" w14:textId="77777777" w:rsidR="004E6F26" w:rsidRDefault="004F730A">
      <w:pPr>
        <w:pStyle w:val="FirstParagraph"/>
      </w:pPr>
      <w:r>
        <w:rPr>
          <w:b/>
          <w:bCs/>
        </w:rPr>
        <w:t>DURING.</w:t>
      </w:r>
      <w:r>
        <w:t xml:space="preserve"> </w:t>
      </w:r>
      <w:r>
        <w:t>Partway in, the instructor injects new information — a reported occupant. She calls a pause before teams react.</w:t>
      </w:r>
    </w:p>
    <w:p w14:paraId="0F6601C3" w14:textId="77777777" w:rsidR="004E6F26" w:rsidRDefault="004F730A">
      <w:pPr>
        <w:pStyle w:val="BlockText"/>
      </w:pPr>
      <w:r>
        <w:rPr>
          <w:i/>
          <w:iCs/>
        </w:rPr>
        <w:t>“Pause. What do we know so far? What’s still missing? What’s the next decision — and who on your team makes it?”</w:t>
      </w:r>
    </w:p>
    <w:p w14:paraId="575E40C6" w14:textId="77777777" w:rsidR="004E6F26" w:rsidRDefault="004F730A">
      <w:pPr>
        <w:pStyle w:val="FirstParagraph"/>
      </w:pPr>
      <w:r>
        <w:rPr>
          <w:b/>
          <w:bCs/>
        </w:rPr>
        <w:t>DURING.</w:t>
      </w:r>
      <w:r>
        <w:t xml:space="preserve"> Teams adjust their plans and continue. The instructor moves between groups, listening — gathering formative assessment data on reasoning and communication without interrupting.</w:t>
      </w:r>
    </w:p>
    <w:p w14:paraId="55E7C8D7" w14:textId="77777777" w:rsidR="004E6F26" w:rsidRDefault="004F730A">
      <w:pPr>
        <w:pStyle w:val="BodyText"/>
      </w:pPr>
      <w:r>
        <w:rPr>
          <w:b/>
          <w:bCs/>
        </w:rPr>
        <w:lastRenderedPageBreak/>
        <w:t>AFTER.</w:t>
      </w:r>
      <w:r>
        <w:t xml:space="preserve"> </w:t>
      </w:r>
      <w:r>
        <w:t>The scenario ends. The instructor runs the full debrief, returning to the three things she named at the start — and connecting the experience to outcomes and real practice.</w:t>
      </w:r>
    </w:p>
    <w:p w14:paraId="3810C2F0" w14:textId="77777777" w:rsidR="004E6F26" w:rsidRDefault="004F730A">
      <w:pPr>
        <w:pStyle w:val="BlockText"/>
      </w:pPr>
      <w:r>
        <w:rPr>
          <w:i/>
          <w:iCs/>
        </w:rPr>
        <w:t>“What did you learn about how your team identifies hazards? What would you do differently next time? And how does this connect to what command actually looks like on a real structure fire?”</w:t>
      </w:r>
    </w:p>
    <w:p w14:paraId="76133B10" w14:textId="77777777" w:rsidR="004E6F26" w:rsidRDefault="004F730A">
      <w:pPr>
        <w:pStyle w:val="FirstParagraph"/>
      </w:pPr>
      <w:r>
        <w:rPr>
          <w:b/>
          <w:bCs/>
        </w:rPr>
        <w:t>AFTER.</w:t>
      </w:r>
      <w:r>
        <w:t xml:space="preserve"> </w:t>
      </w:r>
      <w:r>
        <w:t>She closes with a quick written reflection — a 3-2-1: three things learned, two actions to apply, one remaining question. She collects them and reads them that night. Two recurring questions become the opening of the next class.</w:t>
      </w:r>
    </w:p>
    <w:p w14:paraId="5ACDD8C3" w14:textId="77777777" w:rsidR="004E6F26" w:rsidRDefault="004F730A">
      <w:pPr>
        <w:pStyle w:val="BodyText"/>
      </w:pPr>
      <w:r>
        <w:t>No single moment carries the whole load. The “before” made students observe with purpose. The “during” caught their thinking mid-stream and let them adjust. The “after” turned the whole experience into meaning — and gave the instructor data for the next lesson.</w:t>
      </w:r>
    </w:p>
    <w:p w14:paraId="260185BC" w14:textId="77777777" w:rsidR="004E6F26" w:rsidRDefault="004F730A">
      <w:pPr>
        <w:pStyle w:val="Heading3"/>
      </w:pPr>
      <w:bookmarkStart w:id="205" w:name="the-same-scenario-without-the-debrief"/>
      <w:r>
        <w:t>The same scenario, without the debrief</w:t>
      </w:r>
    </w:p>
    <w:tbl>
      <w:tblPr>
        <w:tblStyle w:val="Table"/>
        <w:tblW w:w="5000" w:type="pct"/>
        <w:tblLook w:val="0020" w:firstRow="1" w:lastRow="0" w:firstColumn="0" w:lastColumn="0" w:noHBand="0" w:noVBand="0"/>
      </w:tblPr>
      <w:tblGrid>
        <w:gridCol w:w="4991"/>
        <w:gridCol w:w="4359"/>
      </w:tblGrid>
      <w:tr w:rsidR="004E6F26" w14:paraId="644A339D"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23744F6C" w14:textId="77777777" w:rsidR="004E6F26" w:rsidRDefault="004F730A">
            <w:pPr>
              <w:pStyle w:val="Compact"/>
            </w:pPr>
            <w:r>
              <w:t>Scenario Without a Debrief</w:t>
            </w:r>
          </w:p>
        </w:tc>
        <w:tc>
          <w:tcPr>
            <w:tcW w:w="0" w:type="auto"/>
          </w:tcPr>
          <w:p w14:paraId="401798B5" w14:textId="77777777" w:rsidR="004E6F26" w:rsidRDefault="004F730A">
            <w:pPr>
              <w:pStyle w:val="Compact"/>
            </w:pPr>
            <w:r>
              <w:t>Scenario With the Three-Moment Debrief</w:t>
            </w:r>
          </w:p>
        </w:tc>
      </w:tr>
      <w:tr w:rsidR="004E6F26" w14:paraId="1BB3690C" w14:textId="77777777">
        <w:tc>
          <w:tcPr>
            <w:tcW w:w="0" w:type="auto"/>
          </w:tcPr>
          <w:p w14:paraId="0DAB0267" w14:textId="77777777" w:rsidR="004E6F26" w:rsidRDefault="004F730A">
            <w:pPr>
              <w:pStyle w:val="Compact"/>
            </w:pPr>
            <w:r>
              <w:t>Students start the activity unsure what to focus on</w:t>
            </w:r>
          </w:p>
        </w:tc>
        <w:tc>
          <w:tcPr>
            <w:tcW w:w="0" w:type="auto"/>
          </w:tcPr>
          <w:p w14:paraId="7487E043" w14:textId="77777777" w:rsidR="004E6F26" w:rsidRDefault="004F730A">
            <w:pPr>
              <w:pStyle w:val="Compact"/>
            </w:pPr>
            <w:r>
              <w:t>A pre-brief tells students exactly what to notice</w:t>
            </w:r>
          </w:p>
        </w:tc>
      </w:tr>
      <w:tr w:rsidR="004E6F26" w14:paraId="0CCC0E27" w14:textId="77777777">
        <w:tc>
          <w:tcPr>
            <w:tcW w:w="0" w:type="auto"/>
          </w:tcPr>
          <w:p w14:paraId="4CD1AAD4" w14:textId="77777777" w:rsidR="004E6F26" w:rsidRDefault="004F730A">
            <w:pPr>
              <w:pStyle w:val="Compact"/>
            </w:pPr>
            <w:r>
              <w:t>New information hits; students react without pausing to think</w:t>
            </w:r>
          </w:p>
        </w:tc>
        <w:tc>
          <w:tcPr>
            <w:tcW w:w="0" w:type="auto"/>
          </w:tcPr>
          <w:p w14:paraId="22936D12" w14:textId="77777777" w:rsidR="004E6F26" w:rsidRDefault="004F730A">
            <w:pPr>
              <w:pStyle w:val="Compact"/>
            </w:pPr>
            <w:r>
              <w:t>A mid-activity pause lets students reassess and adjust</w:t>
            </w:r>
          </w:p>
        </w:tc>
      </w:tr>
      <w:tr w:rsidR="004E6F26" w14:paraId="6FE79FA2" w14:textId="77777777">
        <w:tc>
          <w:tcPr>
            <w:tcW w:w="0" w:type="auto"/>
          </w:tcPr>
          <w:p w14:paraId="0B47B401" w14:textId="77777777" w:rsidR="004E6F26" w:rsidRDefault="004F730A">
            <w:pPr>
              <w:pStyle w:val="Compact"/>
            </w:pPr>
            <w:r>
              <w:t>Activity ends; class moves straight to the next topic</w:t>
            </w:r>
          </w:p>
        </w:tc>
        <w:tc>
          <w:tcPr>
            <w:tcW w:w="0" w:type="auto"/>
          </w:tcPr>
          <w:p w14:paraId="58D148ED" w14:textId="77777777" w:rsidR="004E6F26" w:rsidRDefault="004F730A">
            <w:pPr>
              <w:pStyle w:val="Compact"/>
            </w:pPr>
            <w:r>
              <w:t>A structured debrief turns the experience into learning</w:t>
            </w:r>
          </w:p>
        </w:tc>
      </w:tr>
      <w:tr w:rsidR="004E6F26" w14:paraId="7668AEB4" w14:textId="77777777">
        <w:tc>
          <w:tcPr>
            <w:tcW w:w="0" w:type="auto"/>
          </w:tcPr>
          <w:p w14:paraId="23E40D81" w14:textId="77777777" w:rsidR="004E6F26" w:rsidRDefault="004F730A">
            <w:pPr>
              <w:pStyle w:val="Compact"/>
            </w:pPr>
            <w:r>
              <w:t>Instructor assumes the scenario “went fine”</w:t>
            </w:r>
          </w:p>
        </w:tc>
        <w:tc>
          <w:tcPr>
            <w:tcW w:w="0" w:type="auto"/>
          </w:tcPr>
          <w:p w14:paraId="7EE6C6E1" w14:textId="77777777" w:rsidR="004E6F26" w:rsidRDefault="004F730A">
            <w:pPr>
              <w:pStyle w:val="Compact"/>
            </w:pPr>
            <w:r>
              <w:t>Instructor has heard reasoning and gathered real data</w:t>
            </w:r>
          </w:p>
        </w:tc>
      </w:tr>
      <w:tr w:rsidR="004E6F26" w14:paraId="7B6348E6" w14:textId="77777777">
        <w:tc>
          <w:tcPr>
            <w:tcW w:w="0" w:type="auto"/>
          </w:tcPr>
          <w:p w14:paraId="29033118" w14:textId="77777777" w:rsidR="004E6F26" w:rsidRDefault="004F730A">
            <w:pPr>
              <w:pStyle w:val="Compact"/>
            </w:pPr>
            <w:r>
              <w:t>Misconceptions ride along into the next lesson</w:t>
            </w:r>
          </w:p>
        </w:tc>
        <w:tc>
          <w:tcPr>
            <w:tcW w:w="0" w:type="auto"/>
          </w:tcPr>
          <w:p w14:paraId="7A7F2960" w14:textId="77777777" w:rsidR="004E6F26" w:rsidRDefault="004F730A">
            <w:pPr>
              <w:pStyle w:val="Compact"/>
            </w:pPr>
            <w:r>
              <w:t>Recurring questions reshape the next class opening</w:t>
            </w:r>
          </w:p>
        </w:tc>
      </w:tr>
    </w:tbl>
    <w:p w14:paraId="2AF097AB" w14:textId="77777777" w:rsidR="004E6F26" w:rsidRDefault="004F730A">
      <w:pPr>
        <w:pStyle w:val="Heading2"/>
      </w:pPr>
      <w:bookmarkStart w:id="206" w:name="five-structured-debrief-strategies"/>
      <w:bookmarkStart w:id="207" w:name="_Toc238042195"/>
      <w:bookmarkEnd w:id="203"/>
      <w:bookmarkEnd w:id="205"/>
      <w:r>
        <w:t>Five structured debrief strategies</w:t>
      </w:r>
      <w:bookmarkEnd w:id="207"/>
    </w:p>
    <w:p w14:paraId="6AF73530" w14:textId="77777777" w:rsidR="004E6F26" w:rsidRDefault="004F730A">
      <w:pPr>
        <w:pStyle w:val="FirstParagraph"/>
      </w:pPr>
      <w:r>
        <w:t>These five cover the most common debrief needs. You don’t need all five for every activity — you need to know them well enough to pick the right one for the moment. Each is simple, fast, and works across public safety disciplines.</w:t>
      </w:r>
    </w:p>
    <w:p w14:paraId="28C069E0" w14:textId="77777777" w:rsidR="004E6F26" w:rsidRDefault="004F730A">
      <w:pPr>
        <w:pStyle w:val="Heading3"/>
      </w:pPr>
      <w:bookmarkStart w:id="208" w:name="strategy-1-3-2-1-reflection"/>
      <w:r>
        <w:t>Strategy 1 — 3-2-1 Reflection</w:t>
      </w:r>
    </w:p>
    <w:p w14:paraId="78AA7E87" w14:textId="77777777" w:rsidR="004E6F26" w:rsidRDefault="004F730A">
      <w:pPr>
        <w:pStyle w:val="FirstParagraph"/>
      </w:pPr>
      <w:r>
        <w:rPr>
          <w:i/>
          <w:iCs/>
        </w:rPr>
        <w:t>Moves students from learning, to application, to continued inquiry — in one quick, structured prompt.</w:t>
      </w:r>
    </w:p>
    <w:p w14:paraId="3FC4FE2C" w14:textId="77777777" w:rsidR="004E6F26" w:rsidRDefault="004F730A">
      <w:pPr>
        <w:pStyle w:val="BodyText"/>
      </w:pPr>
      <w:r>
        <w:rPr>
          <w:b/>
          <w:bCs/>
        </w:rPr>
        <w:t>Time:</w:t>
      </w:r>
      <w:r>
        <w:t xml:space="preserve"> 5–8 minutes · </w:t>
      </w:r>
      <w:r>
        <w:rPr>
          <w:b/>
          <w:bCs/>
        </w:rPr>
        <w:t>Best for:</w:t>
      </w:r>
      <w:r>
        <w:t xml:space="preserve"> End-of-activity or end-of-lesson reflection</w:t>
      </w:r>
    </w:p>
    <w:p w14:paraId="0357C504" w14:textId="77777777" w:rsidR="004E6F26" w:rsidRDefault="004F730A" w:rsidP="004F730A">
      <w:pPr>
        <w:pStyle w:val="Compact"/>
        <w:numPr>
          <w:ilvl w:val="0"/>
          <w:numId w:val="56"/>
        </w:numPr>
      </w:pPr>
      <w:r>
        <w:rPr>
          <w:b/>
          <w:bCs/>
        </w:rPr>
        <w:t>3 — Three things you learned.</w:t>
      </w:r>
      <w:r>
        <w:t xml:space="preserve"> Specific takeaways from the experience.</w:t>
      </w:r>
    </w:p>
    <w:p w14:paraId="592DD490" w14:textId="77777777" w:rsidR="004E6F26" w:rsidRDefault="004F730A" w:rsidP="004F730A">
      <w:pPr>
        <w:pStyle w:val="Compact"/>
        <w:numPr>
          <w:ilvl w:val="0"/>
          <w:numId w:val="56"/>
        </w:numPr>
      </w:pPr>
      <w:r>
        <w:rPr>
          <w:b/>
          <w:bCs/>
        </w:rPr>
        <w:t>2 — Two actions you will take.</w:t>
      </w:r>
      <w:r>
        <w:t xml:space="preserve"> What you’ll do differently or apply next.</w:t>
      </w:r>
    </w:p>
    <w:p w14:paraId="4E40754C" w14:textId="77777777" w:rsidR="004E6F26" w:rsidRDefault="004F730A" w:rsidP="004F730A">
      <w:pPr>
        <w:pStyle w:val="Compact"/>
        <w:numPr>
          <w:ilvl w:val="0"/>
          <w:numId w:val="56"/>
        </w:numPr>
      </w:pPr>
      <w:r>
        <w:rPr>
          <w:b/>
          <w:bCs/>
        </w:rPr>
        <w:t>1 — One question you still have.</w:t>
      </w:r>
      <w:r>
        <w:t xml:space="preserve"> Something unresolved — an honest open question.</w:t>
      </w:r>
    </w:p>
    <w:p w14:paraId="19E0CE69" w14:textId="77777777" w:rsidR="004E6F26" w:rsidRDefault="004F730A">
      <w:pPr>
        <w:pStyle w:val="BlockText"/>
      </w:pPr>
      <w:r>
        <w:rPr>
          <w:b/>
          <w:bCs/>
        </w:rPr>
        <w:t>PUBLIC SAFETY EXAMPLE</w:t>
      </w:r>
    </w:p>
    <w:p w14:paraId="605B57E7" w14:textId="77777777" w:rsidR="004E6F26" w:rsidRDefault="004F730A">
      <w:pPr>
        <w:pStyle w:val="BlockText"/>
      </w:pPr>
      <w:r>
        <w:t>After a patient-assessment scenario: students name three things they learned about scene size-up, two things they’ll do differently on the next assessment, and one question they still have about prioritizing patients.</w:t>
      </w:r>
    </w:p>
    <w:p w14:paraId="2B4816E1" w14:textId="77777777" w:rsidR="004E6F26" w:rsidRDefault="004F730A">
      <w:pPr>
        <w:pStyle w:val="Heading3"/>
      </w:pPr>
      <w:bookmarkStart w:id="209" w:name="strategy-2-what-so-what-now-what"/>
      <w:bookmarkEnd w:id="208"/>
      <w:r>
        <w:lastRenderedPageBreak/>
        <w:t>Strategy 2 — What? So What? Now What?</w:t>
      </w:r>
    </w:p>
    <w:p w14:paraId="07A2870A" w14:textId="77777777" w:rsidR="004E6F26" w:rsidRDefault="004F730A">
      <w:pPr>
        <w:pStyle w:val="FirstParagraph"/>
      </w:pPr>
      <w:r>
        <w:rPr>
          <w:i/>
          <w:iCs/>
        </w:rPr>
        <w:t>Moves students from describing the experience, to understanding its meaning, to deciding what to do with it.</w:t>
      </w:r>
    </w:p>
    <w:p w14:paraId="0123412F" w14:textId="77777777" w:rsidR="004E6F26" w:rsidRDefault="004F730A">
      <w:pPr>
        <w:pStyle w:val="BodyText"/>
      </w:pPr>
      <w:r>
        <w:rPr>
          <w:b/>
          <w:bCs/>
        </w:rPr>
        <w:t>Time:</w:t>
      </w:r>
      <w:r>
        <w:t xml:space="preserve"> 8–12 minutes · </w:t>
      </w:r>
      <w:r>
        <w:rPr>
          <w:b/>
          <w:bCs/>
        </w:rPr>
        <w:t>Best for:</w:t>
      </w:r>
      <w:r>
        <w:t xml:space="preserve"> Scenarios and case studies that need deeper processing</w:t>
      </w:r>
    </w:p>
    <w:p w14:paraId="4088648B" w14:textId="77777777" w:rsidR="004E6F26" w:rsidRDefault="004F730A" w:rsidP="004F730A">
      <w:pPr>
        <w:pStyle w:val="Compact"/>
        <w:numPr>
          <w:ilvl w:val="0"/>
          <w:numId w:val="57"/>
        </w:numPr>
      </w:pPr>
      <w:r>
        <w:rPr>
          <w:b/>
          <w:bCs/>
        </w:rPr>
        <w:t>What?</w:t>
      </w:r>
      <w:r>
        <w:t xml:space="preserve"> What happened? Describe the experience plainly.</w:t>
      </w:r>
    </w:p>
    <w:p w14:paraId="4B85F260" w14:textId="77777777" w:rsidR="004E6F26" w:rsidRDefault="004F730A" w:rsidP="004F730A">
      <w:pPr>
        <w:pStyle w:val="Compact"/>
        <w:numPr>
          <w:ilvl w:val="0"/>
          <w:numId w:val="57"/>
        </w:numPr>
      </w:pPr>
      <w:r>
        <w:rPr>
          <w:b/>
          <w:bCs/>
        </w:rPr>
        <w:t>So What?</w:t>
      </w:r>
      <w:r>
        <w:t xml:space="preserve"> Why does it matter? What’s the significance?</w:t>
      </w:r>
    </w:p>
    <w:p w14:paraId="6CB035EC" w14:textId="77777777" w:rsidR="004E6F26" w:rsidRDefault="004F730A" w:rsidP="004F730A">
      <w:pPr>
        <w:pStyle w:val="Compact"/>
        <w:numPr>
          <w:ilvl w:val="0"/>
          <w:numId w:val="57"/>
        </w:numPr>
      </w:pPr>
      <w:r>
        <w:rPr>
          <w:b/>
          <w:bCs/>
        </w:rPr>
        <w:t>Now What?</w:t>
      </w:r>
      <w:r>
        <w:t xml:space="preserve"> What will I do next as a result?</w:t>
      </w:r>
    </w:p>
    <w:p w14:paraId="3F1191E6" w14:textId="77777777" w:rsidR="004E6F26" w:rsidRDefault="004F730A">
      <w:pPr>
        <w:pStyle w:val="BlockText"/>
      </w:pPr>
      <w:r>
        <w:rPr>
          <w:b/>
          <w:bCs/>
        </w:rPr>
        <w:t>PUBLIC SAFETY EXAMPLE</w:t>
      </w:r>
    </w:p>
    <w:p w14:paraId="20170570" w14:textId="77777777" w:rsidR="004E6F26" w:rsidRDefault="004F730A">
      <w:pPr>
        <w:pStyle w:val="BlockText"/>
      </w:pPr>
      <w:r>
        <w:t xml:space="preserve">After a use-of-force case study: </w:t>
      </w:r>
      <w:r>
        <w:rPr>
          <w:i/>
          <w:iCs/>
        </w:rPr>
        <w:t>What</w:t>
      </w:r>
      <w:r>
        <w:t xml:space="preserve"> happened in the encounter, </w:t>
      </w:r>
      <w:r>
        <w:rPr>
          <w:i/>
          <w:iCs/>
        </w:rPr>
        <w:t>So what</w:t>
      </w:r>
      <w:r>
        <w:t xml:space="preserve"> does it reveal about decision points and escalation, </w:t>
      </w:r>
      <w:r>
        <w:rPr>
          <w:i/>
          <w:iCs/>
        </w:rPr>
        <w:t>Now what</w:t>
      </w:r>
      <w:r>
        <w:t xml:space="preserve"> would the student do differently in a similar situation.</w:t>
      </w:r>
    </w:p>
    <w:p w14:paraId="2E386E35" w14:textId="77777777" w:rsidR="004E6F26" w:rsidRDefault="004F730A">
      <w:pPr>
        <w:pStyle w:val="Heading3"/>
      </w:pPr>
      <w:bookmarkStart w:id="210" w:name="strategy-3-plus-delta"/>
      <w:bookmarkEnd w:id="209"/>
      <w:r>
        <w:t>Strategy 3 — Plus / Delta</w:t>
      </w:r>
    </w:p>
    <w:p w14:paraId="45E8BCE6" w14:textId="77777777" w:rsidR="004E6F26" w:rsidRDefault="004F730A">
      <w:pPr>
        <w:pStyle w:val="FirstParagraph"/>
      </w:pPr>
      <w:r>
        <w:rPr>
          <w:i/>
          <w:iCs/>
        </w:rPr>
        <w:t>A fast, focused look at what worked and what should change — especially useful right after a hands-on experience.</w:t>
      </w:r>
    </w:p>
    <w:p w14:paraId="0CA38EA3" w14:textId="77777777" w:rsidR="004E6F26" w:rsidRDefault="004F730A">
      <w:pPr>
        <w:pStyle w:val="BodyText"/>
      </w:pPr>
      <w:r>
        <w:rPr>
          <w:b/>
          <w:bCs/>
        </w:rPr>
        <w:t>Time:</w:t>
      </w:r>
      <w:r>
        <w:t xml:space="preserve"> 5–10 minutes · </w:t>
      </w:r>
      <w:r>
        <w:rPr>
          <w:b/>
          <w:bCs/>
        </w:rPr>
        <w:t>Best for:</w:t>
      </w:r>
      <w:r>
        <w:t xml:space="preserve"> </w:t>
      </w:r>
      <w:r>
        <w:t>Scenarios, simulations, group work, skills practice</w:t>
      </w:r>
    </w:p>
    <w:p w14:paraId="79A3B6D6" w14:textId="77777777" w:rsidR="004E6F26" w:rsidRDefault="004F730A" w:rsidP="004F730A">
      <w:pPr>
        <w:pStyle w:val="Compact"/>
        <w:numPr>
          <w:ilvl w:val="0"/>
          <w:numId w:val="58"/>
        </w:numPr>
      </w:pPr>
      <w:r>
        <w:rPr>
          <w:b/>
          <w:bCs/>
        </w:rPr>
        <w:t>Plus (+).</w:t>
      </w:r>
      <w:r>
        <w:t xml:space="preserve"> What went well? What should be kept?</w:t>
      </w:r>
    </w:p>
    <w:p w14:paraId="18AA35B7" w14:textId="77777777" w:rsidR="004E6F26" w:rsidRDefault="004F730A" w:rsidP="004F730A">
      <w:pPr>
        <w:pStyle w:val="Compact"/>
        <w:numPr>
          <w:ilvl w:val="0"/>
          <w:numId w:val="58"/>
        </w:numPr>
      </w:pPr>
      <w:r>
        <w:rPr>
          <w:b/>
          <w:bCs/>
        </w:rPr>
        <w:t>Delta (Δ).</w:t>
      </w:r>
      <w:r>
        <w:t xml:space="preserve"> What should change or improve next time?</w:t>
      </w:r>
    </w:p>
    <w:p w14:paraId="54DB7EA0" w14:textId="77777777" w:rsidR="004E6F26" w:rsidRDefault="004F730A">
      <w:pPr>
        <w:pStyle w:val="BlockText"/>
      </w:pPr>
      <w:r>
        <w:rPr>
          <w:b/>
          <w:bCs/>
        </w:rPr>
        <w:t>PUBLIC SAFETY EXAMPLE</w:t>
      </w:r>
    </w:p>
    <w:p w14:paraId="0395B577" w14:textId="77777777" w:rsidR="004E6F26" w:rsidRDefault="004F730A">
      <w:pPr>
        <w:pStyle w:val="BlockText"/>
      </w:pPr>
      <w:r>
        <w:t xml:space="preserve">After a team incident-command simulation: each team lists the </w:t>
      </w:r>
      <w:r>
        <w:rPr>
          <w:i/>
          <w:iCs/>
        </w:rPr>
        <w:t>pluses</w:t>
      </w:r>
      <w:r>
        <w:t xml:space="preserve"> in their communication and the </w:t>
      </w:r>
      <w:r>
        <w:rPr>
          <w:i/>
          <w:iCs/>
        </w:rPr>
        <w:t>deltas</w:t>
      </w:r>
      <w:r>
        <w:t xml:space="preserve"> — the specific things they’d adjust before running it again.</w:t>
      </w:r>
    </w:p>
    <w:p w14:paraId="215F5AF1" w14:textId="77777777" w:rsidR="004E6F26" w:rsidRDefault="004F730A">
      <w:pPr>
        <w:pStyle w:val="Heading3"/>
      </w:pPr>
      <w:bookmarkStart w:id="211" w:name="strategy-4-stop-start-continue"/>
      <w:bookmarkEnd w:id="210"/>
      <w:r>
        <w:t>Strategy 4 — Stop / Start / Continue</w:t>
      </w:r>
    </w:p>
    <w:p w14:paraId="623098AE" w14:textId="77777777" w:rsidR="004E6F26" w:rsidRDefault="004F730A">
      <w:pPr>
        <w:pStyle w:val="FirstParagraph"/>
      </w:pPr>
      <w:r>
        <w:rPr>
          <w:i/>
          <w:iCs/>
        </w:rPr>
        <w:t>Keeps reflection practical and action-oriented by turning it into three concrete commitments.</w:t>
      </w:r>
    </w:p>
    <w:p w14:paraId="7D5E2FD6" w14:textId="77777777" w:rsidR="004E6F26" w:rsidRDefault="004F730A">
      <w:pPr>
        <w:pStyle w:val="BodyText"/>
      </w:pPr>
      <w:r>
        <w:rPr>
          <w:b/>
          <w:bCs/>
        </w:rPr>
        <w:t>Time:</w:t>
      </w:r>
      <w:r>
        <w:t xml:space="preserve"> 8–10 minutes · </w:t>
      </w:r>
      <w:r>
        <w:rPr>
          <w:b/>
          <w:bCs/>
        </w:rPr>
        <w:t>Best for:</w:t>
      </w:r>
      <w:r>
        <w:t xml:space="preserve"> </w:t>
      </w:r>
      <w:r>
        <w:t>Improving practice over repeated activities or a course</w:t>
      </w:r>
    </w:p>
    <w:p w14:paraId="215E22C6" w14:textId="77777777" w:rsidR="004E6F26" w:rsidRDefault="004F730A" w:rsidP="004F730A">
      <w:pPr>
        <w:pStyle w:val="Compact"/>
        <w:numPr>
          <w:ilvl w:val="0"/>
          <w:numId w:val="59"/>
        </w:numPr>
      </w:pPr>
      <w:r>
        <w:rPr>
          <w:b/>
          <w:bCs/>
        </w:rPr>
        <w:t>Stop.</w:t>
      </w:r>
      <w:r>
        <w:t xml:space="preserve"> What should we stop doing?</w:t>
      </w:r>
    </w:p>
    <w:p w14:paraId="3368CD7D" w14:textId="77777777" w:rsidR="004E6F26" w:rsidRDefault="004F730A" w:rsidP="004F730A">
      <w:pPr>
        <w:pStyle w:val="Compact"/>
        <w:numPr>
          <w:ilvl w:val="0"/>
          <w:numId w:val="59"/>
        </w:numPr>
      </w:pPr>
      <w:r>
        <w:rPr>
          <w:b/>
          <w:bCs/>
        </w:rPr>
        <w:t>Start.</w:t>
      </w:r>
      <w:r>
        <w:t xml:space="preserve"> What should we start doing?</w:t>
      </w:r>
    </w:p>
    <w:p w14:paraId="569FF9CB" w14:textId="77777777" w:rsidR="004E6F26" w:rsidRDefault="004F730A" w:rsidP="004F730A">
      <w:pPr>
        <w:pStyle w:val="Compact"/>
        <w:numPr>
          <w:ilvl w:val="0"/>
          <w:numId w:val="59"/>
        </w:numPr>
      </w:pPr>
      <w:r>
        <w:rPr>
          <w:b/>
          <w:bCs/>
        </w:rPr>
        <w:t>Continue.</w:t>
      </w:r>
      <w:r>
        <w:t xml:space="preserve"> What should we continue doing?</w:t>
      </w:r>
    </w:p>
    <w:p w14:paraId="523EC23A" w14:textId="77777777" w:rsidR="004E6F26" w:rsidRDefault="004F730A">
      <w:pPr>
        <w:pStyle w:val="BlockText"/>
      </w:pPr>
      <w:r>
        <w:rPr>
          <w:b/>
          <w:bCs/>
        </w:rPr>
        <w:t>PUBLIC SAFETY EXAMPLE</w:t>
      </w:r>
    </w:p>
    <w:p w14:paraId="4CAE10F9" w14:textId="77777777" w:rsidR="004E6F26" w:rsidRDefault="004F730A">
      <w:pPr>
        <w:pStyle w:val="BlockText"/>
      </w:pPr>
      <w:r>
        <w:t xml:space="preserve">After a documentation exercise: students decide what habits to </w:t>
      </w:r>
      <w:r>
        <w:rPr>
          <w:i/>
          <w:iCs/>
        </w:rPr>
        <w:t>stop</w:t>
      </w:r>
      <w:r>
        <w:t xml:space="preserve"> (vague wording), </w:t>
      </w:r>
      <w:r>
        <w:rPr>
          <w:i/>
          <w:iCs/>
        </w:rPr>
        <w:t>start</w:t>
      </w:r>
      <w:r>
        <w:t xml:space="preserve"> (timestamping every entry), and </w:t>
      </w:r>
      <w:r>
        <w:rPr>
          <w:i/>
          <w:iCs/>
        </w:rPr>
        <w:t>continue</w:t>
      </w:r>
      <w:r>
        <w:t xml:space="preserve"> (objective, factual language).</w:t>
      </w:r>
    </w:p>
    <w:p w14:paraId="4CCDFB7F" w14:textId="77777777" w:rsidR="004E6F26" w:rsidRDefault="004F730A">
      <w:pPr>
        <w:pStyle w:val="Heading3"/>
      </w:pPr>
      <w:bookmarkStart w:id="212" w:name="strategy-5-i-used-to-think-now-i-think"/>
      <w:bookmarkEnd w:id="211"/>
      <w:r>
        <w:t>Strategy 5 — I Used to Think / Now I Think</w:t>
      </w:r>
    </w:p>
    <w:p w14:paraId="15360537" w14:textId="77777777" w:rsidR="004E6F26" w:rsidRDefault="004F730A">
      <w:pPr>
        <w:pStyle w:val="FirstParagraph"/>
      </w:pPr>
      <w:r>
        <w:rPr>
          <w:i/>
          <w:iCs/>
        </w:rPr>
        <w:t>Promotes metacognition — it helps students see how their own understanding changed.</w:t>
      </w:r>
    </w:p>
    <w:p w14:paraId="5472CCCC" w14:textId="77777777" w:rsidR="004E6F26" w:rsidRDefault="004F730A">
      <w:pPr>
        <w:pStyle w:val="BodyText"/>
      </w:pPr>
      <w:r>
        <w:rPr>
          <w:b/>
          <w:bCs/>
        </w:rPr>
        <w:t>Time:</w:t>
      </w:r>
      <w:r>
        <w:t xml:space="preserve"> 5–10 minutes · </w:t>
      </w:r>
      <w:r>
        <w:rPr>
          <w:b/>
          <w:bCs/>
        </w:rPr>
        <w:t>Best for:</w:t>
      </w:r>
      <w:r>
        <w:t xml:space="preserve"> </w:t>
      </w:r>
      <w:r>
        <w:t>Lessons that challenge an assumption or misconception</w:t>
      </w:r>
    </w:p>
    <w:p w14:paraId="53278254" w14:textId="77777777" w:rsidR="004E6F26" w:rsidRDefault="004F730A" w:rsidP="004F730A">
      <w:pPr>
        <w:pStyle w:val="Compact"/>
        <w:numPr>
          <w:ilvl w:val="0"/>
          <w:numId w:val="60"/>
        </w:numPr>
      </w:pPr>
      <w:r>
        <w:rPr>
          <w:b/>
          <w:bCs/>
        </w:rPr>
        <w:t>“I used to think…”</w:t>
      </w:r>
      <w:r>
        <w:t xml:space="preserve"> What did I believe before this experience?</w:t>
      </w:r>
    </w:p>
    <w:p w14:paraId="2DBFB0A6" w14:textId="77777777" w:rsidR="004E6F26" w:rsidRDefault="004F730A" w:rsidP="004F730A">
      <w:pPr>
        <w:pStyle w:val="Compact"/>
        <w:numPr>
          <w:ilvl w:val="0"/>
          <w:numId w:val="60"/>
        </w:numPr>
      </w:pPr>
      <w:r>
        <w:rPr>
          <w:b/>
          <w:bCs/>
        </w:rPr>
        <w:t>“Now I think…”</w:t>
      </w:r>
      <w:r>
        <w:t xml:space="preserve"> How has my understanding changed?</w:t>
      </w:r>
    </w:p>
    <w:p w14:paraId="2DE8ABDE" w14:textId="77777777" w:rsidR="004E6F26" w:rsidRDefault="004F730A">
      <w:pPr>
        <w:pStyle w:val="BlockText"/>
      </w:pPr>
      <w:r>
        <w:rPr>
          <w:b/>
          <w:bCs/>
        </w:rPr>
        <w:t>PUBLIC SAFETY EXAMPLE</w:t>
      </w:r>
    </w:p>
    <w:p w14:paraId="52163C23" w14:textId="77777777" w:rsidR="004E6F26" w:rsidRDefault="004F730A">
      <w:pPr>
        <w:pStyle w:val="BlockText"/>
      </w:pPr>
      <w:r>
        <w:t>After a scenario that complicates a “by-the-book” assumption: a student writes “I used to think the first step was always X — now I think it depends on what the scene tells me first.”</w:t>
      </w:r>
    </w:p>
    <w:p w14:paraId="3A0DF869" w14:textId="77777777" w:rsidR="004E6F26" w:rsidRDefault="004F730A">
      <w:pPr>
        <w:pStyle w:val="Heading3"/>
      </w:pPr>
      <w:bookmarkStart w:id="213" w:name="match-the-strategy-to-the-moment"/>
      <w:bookmarkEnd w:id="212"/>
      <w:r>
        <w:lastRenderedPageBreak/>
        <w:t>Match the strategy to the moment</w:t>
      </w:r>
    </w:p>
    <w:tbl>
      <w:tblPr>
        <w:tblStyle w:val="Table"/>
        <w:tblW w:w="5000" w:type="pct"/>
        <w:tblLook w:val="0020" w:firstRow="1" w:lastRow="0" w:firstColumn="0" w:lastColumn="0" w:noHBand="0" w:noVBand="0"/>
      </w:tblPr>
      <w:tblGrid>
        <w:gridCol w:w="3851"/>
        <w:gridCol w:w="5499"/>
      </w:tblGrid>
      <w:tr w:rsidR="004E6F26" w14:paraId="460AA81B"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4FFAAFD" w14:textId="77777777" w:rsidR="004E6F26" w:rsidRDefault="004F730A">
            <w:pPr>
              <w:pStyle w:val="Compact"/>
            </w:pPr>
            <w:r>
              <w:t>When…</w:t>
            </w:r>
          </w:p>
        </w:tc>
        <w:tc>
          <w:tcPr>
            <w:tcW w:w="0" w:type="auto"/>
          </w:tcPr>
          <w:p w14:paraId="1F4F7365" w14:textId="77777777" w:rsidR="004E6F26" w:rsidRDefault="004F730A">
            <w:pPr>
              <w:pStyle w:val="Compact"/>
            </w:pPr>
            <w:r>
              <w:t>Use…</w:t>
            </w:r>
          </w:p>
        </w:tc>
      </w:tr>
      <w:tr w:rsidR="004E6F26" w14:paraId="6F22A30B" w14:textId="77777777">
        <w:tc>
          <w:tcPr>
            <w:tcW w:w="0" w:type="auto"/>
          </w:tcPr>
          <w:p w14:paraId="21DFF96A" w14:textId="77777777" w:rsidR="004E6F26" w:rsidRDefault="004F730A">
            <w:pPr>
              <w:pStyle w:val="Compact"/>
            </w:pPr>
            <w:r>
              <w:t>You want a quick, all-purpose end-of-lesson reflection</w:t>
            </w:r>
          </w:p>
        </w:tc>
        <w:tc>
          <w:tcPr>
            <w:tcW w:w="0" w:type="auto"/>
          </w:tcPr>
          <w:p w14:paraId="287016AD" w14:textId="77777777" w:rsidR="004E6F26" w:rsidRDefault="004F730A">
            <w:pPr>
              <w:pStyle w:val="Compact"/>
            </w:pPr>
            <w:r>
              <w:rPr>
                <w:b/>
                <w:bCs/>
              </w:rPr>
              <w:t>3-2-1.</w:t>
            </w:r>
            <w:r>
              <w:t xml:space="preserve"> </w:t>
            </w:r>
            <w:r>
              <w:t>Fast, structured, moves from learning to action to inquiry.</w:t>
            </w:r>
          </w:p>
        </w:tc>
      </w:tr>
      <w:tr w:rsidR="004E6F26" w14:paraId="3FBEC7DE" w14:textId="77777777">
        <w:tc>
          <w:tcPr>
            <w:tcW w:w="0" w:type="auto"/>
          </w:tcPr>
          <w:p w14:paraId="1ED5BFAE" w14:textId="77777777" w:rsidR="004E6F26" w:rsidRDefault="004F730A">
            <w:pPr>
              <w:pStyle w:val="Compact"/>
            </w:pPr>
            <w:r>
              <w:t>The experience needs deeper meaning-making</w:t>
            </w:r>
          </w:p>
        </w:tc>
        <w:tc>
          <w:tcPr>
            <w:tcW w:w="0" w:type="auto"/>
          </w:tcPr>
          <w:p w14:paraId="0927323B" w14:textId="77777777" w:rsidR="004E6F26" w:rsidRDefault="004F730A">
            <w:pPr>
              <w:pStyle w:val="Compact"/>
            </w:pPr>
            <w:r>
              <w:rPr>
                <w:b/>
                <w:bCs/>
              </w:rPr>
              <w:t>What? So What? Now What?</w:t>
            </w:r>
            <w:r>
              <w:t xml:space="preserve"> Moves from description to significance to action.</w:t>
            </w:r>
          </w:p>
        </w:tc>
      </w:tr>
      <w:tr w:rsidR="004E6F26" w14:paraId="5CB30F73" w14:textId="77777777">
        <w:tc>
          <w:tcPr>
            <w:tcW w:w="0" w:type="auto"/>
          </w:tcPr>
          <w:p w14:paraId="15065F9A" w14:textId="77777777" w:rsidR="004E6F26" w:rsidRDefault="004F730A">
            <w:pPr>
              <w:pStyle w:val="Compact"/>
            </w:pPr>
            <w:r>
              <w:t>You just finished a hands-on scenario or simulation</w:t>
            </w:r>
          </w:p>
        </w:tc>
        <w:tc>
          <w:tcPr>
            <w:tcW w:w="0" w:type="auto"/>
          </w:tcPr>
          <w:p w14:paraId="308E4327" w14:textId="77777777" w:rsidR="004E6F26" w:rsidRDefault="004F730A">
            <w:pPr>
              <w:pStyle w:val="Compact"/>
            </w:pPr>
            <w:r>
              <w:rPr>
                <w:b/>
                <w:bCs/>
              </w:rPr>
              <w:t>Plus / Delta.</w:t>
            </w:r>
            <w:r>
              <w:t xml:space="preserve"> Fast, focused, surfaces what to keep and what to change.</w:t>
            </w:r>
          </w:p>
        </w:tc>
      </w:tr>
      <w:tr w:rsidR="004E6F26" w14:paraId="24FEEA14" w14:textId="77777777">
        <w:tc>
          <w:tcPr>
            <w:tcW w:w="0" w:type="auto"/>
          </w:tcPr>
          <w:p w14:paraId="5C649846" w14:textId="77777777" w:rsidR="004E6F26" w:rsidRDefault="004F730A">
            <w:pPr>
              <w:pStyle w:val="Compact"/>
            </w:pPr>
            <w:r>
              <w:t>You want concrete commitments for next time</w:t>
            </w:r>
          </w:p>
        </w:tc>
        <w:tc>
          <w:tcPr>
            <w:tcW w:w="0" w:type="auto"/>
          </w:tcPr>
          <w:p w14:paraId="1A32AC0B" w14:textId="77777777" w:rsidR="004E6F26" w:rsidRDefault="004F730A">
            <w:pPr>
              <w:pStyle w:val="Compact"/>
            </w:pPr>
            <w:r>
              <w:rPr>
                <w:b/>
                <w:bCs/>
              </w:rPr>
              <w:t>Stop / Start / Continue.</w:t>
            </w:r>
            <w:r>
              <w:t xml:space="preserve"> Practical and action-oriented.</w:t>
            </w:r>
          </w:p>
        </w:tc>
      </w:tr>
      <w:tr w:rsidR="004E6F26" w14:paraId="4FA316B9" w14:textId="77777777">
        <w:tc>
          <w:tcPr>
            <w:tcW w:w="0" w:type="auto"/>
          </w:tcPr>
          <w:p w14:paraId="6266D110" w14:textId="77777777" w:rsidR="004E6F26" w:rsidRDefault="004F730A">
            <w:pPr>
              <w:pStyle w:val="Compact"/>
            </w:pPr>
            <w:r>
              <w:t>The lesson challenged a belief or misconception</w:t>
            </w:r>
          </w:p>
        </w:tc>
        <w:tc>
          <w:tcPr>
            <w:tcW w:w="0" w:type="auto"/>
          </w:tcPr>
          <w:p w14:paraId="1D6F3DD0" w14:textId="77777777" w:rsidR="004E6F26" w:rsidRDefault="004F730A">
            <w:pPr>
              <w:pStyle w:val="Compact"/>
            </w:pPr>
            <w:r>
              <w:rPr>
                <w:b/>
                <w:bCs/>
              </w:rPr>
              <w:t>I Used to Think / Now I Think.</w:t>
            </w:r>
            <w:r>
              <w:t xml:space="preserve"> </w:t>
            </w:r>
            <w:r>
              <w:t>Makes a shift in understanding visible.</w:t>
            </w:r>
          </w:p>
        </w:tc>
      </w:tr>
    </w:tbl>
    <w:p w14:paraId="3EAB9FF5" w14:textId="77777777" w:rsidR="004E6F26" w:rsidRDefault="004F730A">
      <w:pPr>
        <w:pStyle w:val="Heading2"/>
      </w:pPr>
      <w:bookmarkStart w:id="214" w:name="the-debrief-quality-check"/>
      <w:bookmarkStart w:id="215" w:name="_Toc238042196"/>
      <w:bookmarkEnd w:id="206"/>
      <w:bookmarkEnd w:id="213"/>
      <w:r>
        <w:t>The debrief quality check</w:t>
      </w:r>
      <w:bookmarkEnd w:id="215"/>
    </w:p>
    <w:p w14:paraId="5924514B" w14:textId="77777777" w:rsidR="004E6F26" w:rsidRDefault="004F730A">
      <w:pPr>
        <w:pStyle w:val="BlockText"/>
      </w:pPr>
      <w:r>
        <w:rPr>
          <w:b/>
          <w:bCs/>
        </w:rPr>
        <w:t>QUALITY CHECK — Structured Debrief</w:t>
      </w:r>
    </w:p>
    <w:p w14:paraId="614F9B89" w14:textId="77777777" w:rsidR="004E6F26" w:rsidRDefault="004F730A" w:rsidP="004F730A">
      <w:pPr>
        <w:pStyle w:val="Compact"/>
        <w:numPr>
          <w:ilvl w:val="0"/>
          <w:numId w:val="61"/>
        </w:numPr>
      </w:pPr>
      <w:r>
        <w:t>I have a pre-brief that tells students what to notice during the activity.</w:t>
      </w:r>
    </w:p>
    <w:p w14:paraId="460EC92F" w14:textId="77777777" w:rsidR="004E6F26" w:rsidRDefault="004F730A" w:rsidP="004F730A">
      <w:pPr>
        <w:pStyle w:val="Compact"/>
        <w:numPr>
          <w:ilvl w:val="0"/>
          <w:numId w:val="61"/>
        </w:numPr>
      </w:pPr>
      <w:r>
        <w:t>I have at least one planned pause during the activity — a mini-debrief.</w:t>
      </w:r>
    </w:p>
    <w:p w14:paraId="4048F7ED" w14:textId="77777777" w:rsidR="004E6F26" w:rsidRDefault="004F730A" w:rsidP="004F730A">
      <w:pPr>
        <w:pStyle w:val="Compact"/>
        <w:numPr>
          <w:ilvl w:val="0"/>
          <w:numId w:val="61"/>
        </w:numPr>
      </w:pPr>
      <w:r>
        <w:t>I have chosen an after-activity debrief strategy that fits the experience.</w:t>
      </w:r>
    </w:p>
    <w:p w14:paraId="4A5C0F7F" w14:textId="77777777" w:rsidR="004E6F26" w:rsidRDefault="004F730A" w:rsidP="004F730A">
      <w:pPr>
        <w:pStyle w:val="Compact"/>
        <w:numPr>
          <w:ilvl w:val="0"/>
          <w:numId w:val="61"/>
        </w:numPr>
      </w:pPr>
      <w:r>
        <w:t>My debrief prompts connect the activity back to the lesson outcome.</w:t>
      </w:r>
    </w:p>
    <w:p w14:paraId="48CB5127" w14:textId="77777777" w:rsidR="004E6F26" w:rsidRDefault="004F730A" w:rsidP="004F730A">
      <w:pPr>
        <w:pStyle w:val="Compact"/>
        <w:numPr>
          <w:ilvl w:val="0"/>
          <w:numId w:val="61"/>
        </w:numPr>
      </w:pPr>
      <w:r>
        <w:t>I have a plan to listen for misconceptions, reasoning, and gaps while students debrief.</w:t>
      </w:r>
    </w:p>
    <w:p w14:paraId="3AF53317" w14:textId="77777777" w:rsidR="004E6F26" w:rsidRDefault="004F730A" w:rsidP="004F730A">
      <w:pPr>
        <w:pStyle w:val="Compact"/>
        <w:numPr>
          <w:ilvl w:val="0"/>
          <w:numId w:val="61"/>
        </w:numPr>
      </w:pPr>
      <w:r>
        <w:t>I know what I will do — reteach, clarify, model, or add practice — if the debrief reveals a problem.</w:t>
      </w:r>
    </w:p>
    <w:p w14:paraId="6BB5BEBD" w14:textId="77777777" w:rsidR="004E6F26" w:rsidRDefault="004F730A">
      <w:pPr>
        <w:pStyle w:val="BlockText"/>
      </w:pPr>
      <w:r>
        <w:rPr>
          <w:b/>
          <w:bCs/>
        </w:rPr>
        <w:t>MENTOR MOVE — The growth area is almost always “before” and “during”</w:t>
      </w:r>
    </w:p>
    <w:p w14:paraId="36633A25" w14:textId="77777777" w:rsidR="004E6F26" w:rsidRDefault="004F730A">
      <w:pPr>
        <w:pStyle w:val="BlockText"/>
      </w:pPr>
      <w:r>
        <w:t xml:space="preserve">Many instructors already do the “after” debrief. Ask a mentee to add just </w:t>
      </w:r>
      <w:r>
        <w:rPr>
          <w:i/>
          <w:iCs/>
        </w:rPr>
        <w:t>one</w:t>
      </w:r>
      <w:r>
        <w:t xml:space="preserve"> pre-brief sentence to their next activity — naming two or three things students should watch for. It costs fifteen seconds and transforms how students experience the activity. Once they see that small move work, the “during” pause is an easy next step.</w:t>
      </w:r>
    </w:p>
    <w:p w14:paraId="17BA5D0F" w14:textId="77777777" w:rsidR="004E6F26" w:rsidRDefault="004F730A">
      <w:pPr>
        <w:pStyle w:val="BlockText"/>
      </w:pPr>
      <w:r>
        <w:rPr>
          <w:b/>
          <w:bCs/>
        </w:rPr>
        <w:t>MENTOR MOVE — Hand them one strategy, and make it the 3-2-1</w:t>
      </w:r>
    </w:p>
    <w:p w14:paraId="6390C417" w14:textId="77777777" w:rsidR="004E6F26" w:rsidRDefault="004F730A">
      <w:pPr>
        <w:pStyle w:val="BlockText"/>
      </w:pPr>
      <w:r>
        <w:t>Don’t hand a mentee all five strategies. Hand them one — and make it 3-2-1, because they already know it from the mentor course. Familiarity lowers the barrier. Have them use it to close one activity this week, then debrief how it went. Once one strategy is a habit, the others are easy to add. Five strategies introduced at once become zero strategies used.</w:t>
      </w:r>
    </w:p>
    <w:p w14:paraId="43BF96AC" w14:textId="77777777" w:rsidR="004E6F26" w:rsidRDefault="004F730A">
      <w:pPr>
        <w:pStyle w:val="BlockText"/>
      </w:pPr>
      <w:r>
        <w:rPr>
          <w:b/>
          <w:bCs/>
        </w:rPr>
        <w:t>MENTOR MOVE — Protect the debrief from the clock</w:t>
      </w:r>
    </w:p>
    <w:p w14:paraId="2804290A" w14:textId="77777777" w:rsidR="004E6F26" w:rsidRDefault="004F730A">
      <w:pPr>
        <w:pStyle w:val="BlockText"/>
      </w:pPr>
      <w:r>
        <w:t xml:space="preserve">The objection you’ll hear is about time: </w:t>
      </w:r>
      <w:r>
        <w:rPr>
          <w:i/>
          <w:iCs/>
        </w:rPr>
        <w:t>“</w:t>
      </w:r>
      <w:r>
        <w:rPr>
          <w:i/>
          <w:iCs/>
        </w:rPr>
        <w:t>The scenario ran long — we didn’t get to the debrief.”</w:t>
      </w:r>
      <w:r>
        <w:t xml:space="preserve"> When the debrief is treated as optional, it is always the first thing cut. Help mentees re-budget: a slightly shorter activity with a real debrief beats a longer activity with none. The debrief is not the part you do if time allows. It is the part where the learning happens. Protect it the way you’d protect the activity itself.</w:t>
      </w:r>
    </w:p>
    <w:p w14:paraId="42A73555" w14:textId="77777777" w:rsidR="004E6F26" w:rsidRDefault="004F730A">
      <w:pPr>
        <w:pStyle w:val="Heading2"/>
      </w:pPr>
      <w:bookmarkStart w:id="216" w:name="build-a-debrief-plan"/>
      <w:bookmarkStart w:id="217" w:name="_Toc238042197"/>
      <w:bookmarkEnd w:id="214"/>
      <w:r>
        <w:t>Build a debrief plan</w:t>
      </w:r>
      <w:bookmarkEnd w:id="217"/>
    </w:p>
    <w:p w14:paraId="23B5C969" w14:textId="77777777" w:rsidR="004E6F26" w:rsidRDefault="004F730A">
      <w:pPr>
        <w:pStyle w:val="FirstParagraph"/>
      </w:pPr>
      <w:r>
        <w:t>Use this for an activity you already run.</w:t>
      </w:r>
    </w:p>
    <w:p w14:paraId="0FFC7838" w14:textId="77777777" w:rsidR="004E6F26" w:rsidRDefault="004F730A">
      <w:pPr>
        <w:pStyle w:val="BodyText"/>
      </w:pPr>
      <w:r>
        <w:rPr>
          <w:b/>
          <w:bCs/>
        </w:rPr>
        <w:t>Step 1 — The activity you’re planning for.</w:t>
      </w:r>
      <w:r>
        <w:t xml:space="preserve"> </w:t>
      </w:r>
      <w:r>
        <w:t>Name the course and briefly describe the activity — scenario, lab, simulation, group task, skills practice.</w:t>
      </w:r>
    </w:p>
    <w:p w14:paraId="639CC339" w14:textId="77777777" w:rsidR="004E6F26" w:rsidRDefault="004F730A">
      <w:pPr>
        <w:pStyle w:val="BlockText"/>
      </w:pPr>
      <w:r>
        <w:lastRenderedPageBreak/>
        <w:t xml:space="preserve">Course: ______________________ </w:t>
      </w:r>
      <w:r>
        <w:rPr>
          <w:i/>
          <w:iCs/>
        </w:rPr>
        <w:t>(e.g., Fire Science, Incident Command unit)</w:t>
      </w:r>
      <w:r>
        <w:t xml:space="preserve"> The activity is… </w:t>
      </w:r>
      <w:r>
        <w:rPr>
          <w:i/>
          <w:iCs/>
        </w:rPr>
        <w:t>(e.g., a tabletop structure-fire scenario where teams identify hazards and assign command roles)</w:t>
      </w:r>
    </w:p>
    <w:p w14:paraId="0FFA5B78" w14:textId="77777777" w:rsidR="004E6F26" w:rsidRDefault="004F730A">
      <w:pPr>
        <w:pStyle w:val="FirstParagraph"/>
      </w:pPr>
      <w:r>
        <w:rPr>
          <w:b/>
          <w:bCs/>
        </w:rPr>
        <w:t>Step 2 — What should students learn from it?</w:t>
      </w:r>
      <w:r>
        <w:t xml:space="preserve"> In one sentence — what is this activity actually meant to teach? Your debrief prompts will connect back to this.</w:t>
      </w:r>
    </w:p>
    <w:p w14:paraId="1293C471" w14:textId="77777777" w:rsidR="004E6F26" w:rsidRDefault="004F730A">
      <w:pPr>
        <w:pStyle w:val="BlockText"/>
      </w:pPr>
      <w:r>
        <w:t>By the end of this activity, students should be able to…</w:t>
      </w:r>
    </w:p>
    <w:p w14:paraId="49E3DF38" w14:textId="77777777" w:rsidR="004E6F26" w:rsidRDefault="004F730A">
      <w:pPr>
        <w:pStyle w:val="FirstParagraph"/>
      </w:pPr>
      <w:r>
        <w:rPr>
          <w:b/>
          <w:bCs/>
        </w:rPr>
        <w:t>Step 3 — Plan the three debrief moments.</w:t>
      </w:r>
    </w:p>
    <w:tbl>
      <w:tblPr>
        <w:tblStyle w:val="Table"/>
        <w:tblW w:w="5000" w:type="pct"/>
        <w:tblLook w:val="0020" w:firstRow="1" w:lastRow="0" w:firstColumn="0" w:lastColumn="0" w:noHBand="0" w:noVBand="0"/>
      </w:tblPr>
      <w:tblGrid>
        <w:gridCol w:w="1891"/>
        <w:gridCol w:w="4271"/>
        <w:gridCol w:w="3188"/>
      </w:tblGrid>
      <w:tr w:rsidR="004E6F26" w14:paraId="5BE85AB7"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5F73BB7" w14:textId="77777777" w:rsidR="004E6F26" w:rsidRDefault="004F730A">
            <w:pPr>
              <w:pStyle w:val="Compact"/>
            </w:pPr>
            <w:r>
              <w:t>Moment</w:t>
            </w:r>
          </w:p>
        </w:tc>
        <w:tc>
          <w:tcPr>
            <w:tcW w:w="0" w:type="auto"/>
          </w:tcPr>
          <w:p w14:paraId="38BAA330" w14:textId="77777777" w:rsidR="004E6F26" w:rsidRDefault="004F730A">
            <w:pPr>
              <w:pStyle w:val="Compact"/>
            </w:pPr>
            <w:r>
              <w:t>What to write</w:t>
            </w:r>
          </w:p>
        </w:tc>
        <w:tc>
          <w:tcPr>
            <w:tcW w:w="0" w:type="auto"/>
          </w:tcPr>
          <w:p w14:paraId="6B133BC1" w14:textId="77777777" w:rsidR="004E6F26" w:rsidRDefault="004F730A">
            <w:pPr>
              <w:pStyle w:val="Compact"/>
            </w:pPr>
            <w:r>
              <w:t>Your plan</w:t>
            </w:r>
          </w:p>
        </w:tc>
      </w:tr>
      <w:tr w:rsidR="004E6F26" w14:paraId="1EAFC7D2" w14:textId="77777777">
        <w:tc>
          <w:tcPr>
            <w:tcW w:w="0" w:type="auto"/>
          </w:tcPr>
          <w:p w14:paraId="7BED0534" w14:textId="77777777" w:rsidR="004E6F26" w:rsidRDefault="004F730A">
            <w:pPr>
              <w:pStyle w:val="Compact"/>
            </w:pPr>
            <w:r>
              <w:rPr>
                <w:b/>
                <w:bCs/>
              </w:rPr>
              <w:t>Before</w:t>
            </w:r>
            <w:r>
              <w:t xml:space="preserve"> — focus their attention</w:t>
            </w:r>
          </w:p>
        </w:tc>
        <w:tc>
          <w:tcPr>
            <w:tcW w:w="0" w:type="auto"/>
          </w:tcPr>
          <w:p w14:paraId="4EED9D37" w14:textId="77777777" w:rsidR="004E6F26" w:rsidRDefault="004F730A">
            <w:pPr>
              <w:pStyle w:val="Compact"/>
            </w:pPr>
            <w:r>
              <w:t>The sentence you’ll say before the activity. Name two or three things students should watch for.</w:t>
            </w:r>
          </w:p>
        </w:tc>
        <w:tc>
          <w:tcPr>
            <w:tcW w:w="0" w:type="auto"/>
          </w:tcPr>
          <w:p w14:paraId="0CB5349B" w14:textId="77777777" w:rsidR="004E6F26" w:rsidRDefault="004F730A">
            <w:pPr>
              <w:pStyle w:val="Compact"/>
            </w:pPr>
            <w:r>
              <w:rPr>
                <w:i/>
                <w:iCs/>
              </w:rPr>
              <w:t>“As you work this activity, pay attention to…”</w:t>
            </w:r>
          </w:p>
        </w:tc>
      </w:tr>
      <w:tr w:rsidR="004E6F26" w14:paraId="6F568EB7" w14:textId="77777777">
        <w:tc>
          <w:tcPr>
            <w:tcW w:w="0" w:type="auto"/>
          </w:tcPr>
          <w:p w14:paraId="58918EE4" w14:textId="77777777" w:rsidR="004E6F26" w:rsidRDefault="004F730A">
            <w:pPr>
              <w:pStyle w:val="Compact"/>
            </w:pPr>
            <w:r>
              <w:rPr>
                <w:b/>
                <w:bCs/>
              </w:rPr>
              <w:t>During</w:t>
            </w:r>
            <w:r>
              <w:t xml:space="preserve"> — pause to process</w:t>
            </w:r>
          </w:p>
        </w:tc>
        <w:tc>
          <w:tcPr>
            <w:tcW w:w="0" w:type="auto"/>
          </w:tcPr>
          <w:p w14:paraId="6323A53B" w14:textId="77777777" w:rsidR="004E6F26" w:rsidRDefault="004F730A">
            <w:pPr>
              <w:pStyle w:val="Compact"/>
            </w:pPr>
            <w:r>
              <w:t>Where you’ll pause and the question you’ll ask.</w:t>
            </w:r>
          </w:p>
        </w:tc>
        <w:tc>
          <w:tcPr>
            <w:tcW w:w="0" w:type="auto"/>
          </w:tcPr>
          <w:p w14:paraId="6986B18E" w14:textId="77777777" w:rsidR="004E6F26" w:rsidRDefault="004F730A">
            <w:pPr>
              <w:pStyle w:val="Compact"/>
            </w:pPr>
            <w:r>
              <w:rPr>
                <w:i/>
                <w:iCs/>
              </w:rPr>
              <w:t>“I’ll pause when… and ask: ‘…’”</w:t>
            </w:r>
          </w:p>
        </w:tc>
      </w:tr>
      <w:tr w:rsidR="004E6F26" w14:paraId="1F83529E" w14:textId="77777777">
        <w:tc>
          <w:tcPr>
            <w:tcW w:w="0" w:type="auto"/>
          </w:tcPr>
          <w:p w14:paraId="66AE0587" w14:textId="77777777" w:rsidR="004E6F26" w:rsidRDefault="004F730A">
            <w:pPr>
              <w:pStyle w:val="Compact"/>
            </w:pPr>
            <w:r>
              <w:rPr>
                <w:b/>
                <w:bCs/>
              </w:rPr>
              <w:t>After</w:t>
            </w:r>
            <w:r>
              <w:t xml:space="preserve"> — make meaning</w:t>
            </w:r>
          </w:p>
        </w:tc>
        <w:tc>
          <w:tcPr>
            <w:tcW w:w="0" w:type="auto"/>
          </w:tcPr>
          <w:p w14:paraId="3D170068" w14:textId="77777777" w:rsidR="004E6F26" w:rsidRDefault="004F730A">
            <w:pPr>
              <w:pStyle w:val="Compact"/>
            </w:pPr>
            <w:r>
              <w:t>How you’ll open the after-activity debrief and connect it back to the outcome from Step 2.</w:t>
            </w:r>
          </w:p>
        </w:tc>
        <w:tc>
          <w:tcPr>
            <w:tcW w:w="0" w:type="auto"/>
          </w:tcPr>
          <w:p w14:paraId="367772FE" w14:textId="77777777" w:rsidR="004E6F26" w:rsidRDefault="004F730A">
            <w:pPr>
              <w:pStyle w:val="Compact"/>
            </w:pPr>
            <w:r>
              <w:rPr>
                <w:i/>
                <w:iCs/>
              </w:rPr>
              <w:t>“</w:t>
            </w:r>
            <w:r>
              <w:rPr>
                <w:i/>
                <w:iCs/>
              </w:rPr>
              <w:t>To open the debrief I’ll ask… and connect it to the outcome by…”</w:t>
            </w:r>
          </w:p>
        </w:tc>
      </w:tr>
    </w:tbl>
    <w:p w14:paraId="0C0530CC" w14:textId="77777777" w:rsidR="004E6F26" w:rsidRDefault="004F730A">
      <w:pPr>
        <w:pStyle w:val="BodyText"/>
      </w:pPr>
      <w:r>
        <w:rPr>
          <w:b/>
          <w:bCs/>
        </w:rPr>
        <w:t>Step 4 — Choose a debrief strategy and write your prompt.</w:t>
      </w:r>
      <w:r>
        <w:t xml:space="preserve"> Pick from 3-2-1, What/So What/Now What, Plus/Delta, Stop/Start/Continue, or I Used to Think/Now I Think. Write the exact prompt you’ll give students, in your own words.</w:t>
      </w:r>
    </w:p>
    <w:p w14:paraId="3E2DBAD5" w14:textId="77777777" w:rsidR="004E6F26" w:rsidRDefault="004F730A">
      <w:pPr>
        <w:pStyle w:val="BlockText"/>
      </w:pPr>
      <w:r>
        <w:t>The prompt I’ll give students is…</w:t>
      </w:r>
    </w:p>
    <w:p w14:paraId="7B65441C" w14:textId="77777777" w:rsidR="004E6F26" w:rsidRDefault="004F730A">
      <w:pPr>
        <w:pStyle w:val="FirstParagraph"/>
      </w:pPr>
      <w:r>
        <w:rPr>
          <w:b/>
          <w:bCs/>
        </w:rPr>
        <w:t>Step 5 — Plan how you’ll listen.</w:t>
      </w:r>
      <w:r>
        <w:t xml:space="preserve"> Name one thing you’ll specifically listen for — and what you’ll do (reteach, clarify, model, add practice) if you hear a problem.</w:t>
      </w:r>
    </w:p>
    <w:p w14:paraId="76F2D1FE" w14:textId="77777777" w:rsidR="004E6F26" w:rsidRDefault="004F730A">
      <w:pPr>
        <w:pStyle w:val="BlockText"/>
      </w:pPr>
      <w:r>
        <w:t>I’ll listen for… and if I hear it’s a problem, I’ll…</w:t>
      </w:r>
    </w:p>
    <w:p w14:paraId="5C6EE5CC" w14:textId="77777777" w:rsidR="004E6F26" w:rsidRDefault="004F730A">
      <w:pPr>
        <w:pStyle w:val="FirstParagraph"/>
      </w:pPr>
      <w:r>
        <w:rPr>
          <w:b/>
          <w:bCs/>
        </w:rPr>
        <w:t>Self-check.</w:t>
      </w:r>
    </w:p>
    <w:p w14:paraId="2572ABF0" w14:textId="77777777" w:rsidR="004E6F26" w:rsidRDefault="004F730A" w:rsidP="004F730A">
      <w:pPr>
        <w:pStyle w:val="Compact"/>
        <w:numPr>
          <w:ilvl w:val="0"/>
          <w:numId w:val="62"/>
        </w:numPr>
      </w:pPr>
      <w:r>
        <w:rPr>
          <w:b/>
          <w:bCs/>
        </w:rPr>
        <w:t>Before.</w:t>
      </w:r>
      <w:r>
        <w:t xml:space="preserve"> My pre-brief names specific things students should watch for.</w:t>
      </w:r>
    </w:p>
    <w:p w14:paraId="3B3ACE16" w14:textId="77777777" w:rsidR="004E6F26" w:rsidRDefault="004F730A" w:rsidP="004F730A">
      <w:pPr>
        <w:pStyle w:val="Compact"/>
        <w:numPr>
          <w:ilvl w:val="0"/>
          <w:numId w:val="62"/>
        </w:numPr>
      </w:pPr>
      <w:r>
        <w:rPr>
          <w:b/>
          <w:bCs/>
        </w:rPr>
        <w:t>During.</w:t>
      </w:r>
      <w:r>
        <w:t xml:space="preserve"> I have at least one planned pause with a real question.</w:t>
      </w:r>
    </w:p>
    <w:p w14:paraId="5A00E8CC" w14:textId="77777777" w:rsidR="004E6F26" w:rsidRDefault="004F730A" w:rsidP="004F730A">
      <w:pPr>
        <w:pStyle w:val="Compact"/>
        <w:numPr>
          <w:ilvl w:val="0"/>
          <w:numId w:val="62"/>
        </w:numPr>
      </w:pPr>
      <w:r>
        <w:rPr>
          <w:b/>
          <w:bCs/>
        </w:rPr>
        <w:t>After.</w:t>
      </w:r>
      <w:r>
        <w:t xml:space="preserve"> My after-activity debrief connects back to the outcome.</w:t>
      </w:r>
    </w:p>
    <w:p w14:paraId="6FEFCCE6" w14:textId="77777777" w:rsidR="004E6F26" w:rsidRDefault="004F730A" w:rsidP="004F730A">
      <w:pPr>
        <w:pStyle w:val="Compact"/>
        <w:numPr>
          <w:ilvl w:val="0"/>
          <w:numId w:val="62"/>
        </w:numPr>
      </w:pPr>
      <w:r>
        <w:rPr>
          <w:b/>
          <w:bCs/>
        </w:rPr>
        <w:t>Strategy.</w:t>
      </w:r>
      <w:r>
        <w:t xml:space="preserve"> I chose a strategy that fits this activity and wrote the prompt in my own words.</w:t>
      </w:r>
    </w:p>
    <w:p w14:paraId="5D9477E2" w14:textId="77777777" w:rsidR="004E6F26" w:rsidRDefault="004F730A" w:rsidP="004F730A">
      <w:pPr>
        <w:pStyle w:val="Compact"/>
        <w:numPr>
          <w:ilvl w:val="0"/>
          <w:numId w:val="62"/>
        </w:numPr>
      </w:pPr>
      <w:r>
        <w:rPr>
          <w:b/>
          <w:bCs/>
        </w:rPr>
        <w:t>Listen.</w:t>
      </w:r>
      <w:r>
        <w:t xml:space="preserve"> I know what I’ll listen for and what I’ll do if the debrief reveals a problem.</w:t>
      </w:r>
    </w:p>
    <w:p w14:paraId="23C7FB56" w14:textId="77777777" w:rsidR="004E6F26" w:rsidRDefault="004F730A">
      <w:r>
        <w:br w:type="page"/>
      </w:r>
    </w:p>
    <w:p w14:paraId="4A01CABD" w14:textId="77777777" w:rsidR="004E6F26" w:rsidRDefault="004F730A">
      <w:pPr>
        <w:pStyle w:val="Heading1"/>
      </w:pPr>
      <w:bookmarkStart w:id="218" w:name="chapter-9-formative-assessment"/>
      <w:bookmarkStart w:id="219" w:name="_Toc238042198"/>
      <w:bookmarkEnd w:id="191"/>
      <w:bookmarkEnd w:id="216"/>
      <w:r>
        <w:lastRenderedPageBreak/>
        <w:t>Chapter 9 — Formative Assessment</w:t>
      </w:r>
      <w:bookmarkEnd w:id="219"/>
    </w:p>
    <w:p w14:paraId="41CB8CDA" w14:textId="77777777" w:rsidR="004E6F26" w:rsidRDefault="004F730A">
      <w:pPr>
        <w:pStyle w:val="FirstParagraph"/>
      </w:pPr>
      <w:r>
        <w:rPr>
          <w:i/>
          <w:iCs/>
        </w:rPr>
        <w:t>Ideal item 8: Formative assessment is happening — exit tickets and checks for understanding.</w:t>
      </w:r>
    </w:p>
    <w:p w14:paraId="38E75905" w14:textId="77777777" w:rsidR="004E6F26" w:rsidRDefault="004F730A">
      <w:pPr>
        <w:pStyle w:val="BodyText"/>
      </w:pPr>
      <w:r>
        <w:rPr>
          <w:i/>
          <w:iCs/>
        </w:rPr>
        <w:t>Drawn from Module 3 and Module 5.</w:t>
      </w:r>
    </w:p>
    <w:p w14:paraId="1E4ED5C8" w14:textId="77777777" w:rsidR="004E6F26" w:rsidRDefault="004F730A">
      <w:pPr>
        <w:pStyle w:val="Heading2"/>
      </w:pPr>
      <w:bookmarkStart w:id="220" w:name="the-three-jobs-of-assessment"/>
      <w:bookmarkStart w:id="221" w:name="_Toc238042199"/>
      <w:r>
        <w:t>The three jobs of assessment</w:t>
      </w:r>
      <w:bookmarkEnd w:id="221"/>
    </w:p>
    <w:p w14:paraId="516C1FA3" w14:textId="77777777" w:rsidR="004E6F26" w:rsidRDefault="004F730A">
      <w:pPr>
        <w:pStyle w:val="FirstParagraph"/>
      </w:pPr>
      <w:r>
        <w:t>Assessment is not one thing. It does three different jobs, and a strong course uses all three deliberately.</w:t>
      </w:r>
    </w:p>
    <w:tbl>
      <w:tblPr>
        <w:tblStyle w:val="Table"/>
        <w:tblW w:w="5000" w:type="pct"/>
        <w:tblLook w:val="0020" w:firstRow="1" w:lastRow="0" w:firstColumn="0" w:lastColumn="0" w:noHBand="0" w:noVBand="0"/>
      </w:tblPr>
      <w:tblGrid>
        <w:gridCol w:w="684"/>
        <w:gridCol w:w="2108"/>
        <w:gridCol w:w="6558"/>
      </w:tblGrid>
      <w:tr w:rsidR="004E6F26" w14:paraId="5D438199"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3C06A315" w14:textId="77777777" w:rsidR="004E6F26" w:rsidRDefault="004F730A">
            <w:pPr>
              <w:pStyle w:val="Compact"/>
            </w:pPr>
            <w:r>
              <w:t>Job</w:t>
            </w:r>
          </w:p>
        </w:tc>
        <w:tc>
          <w:tcPr>
            <w:tcW w:w="0" w:type="auto"/>
          </w:tcPr>
          <w:p w14:paraId="65AB2190" w14:textId="77777777" w:rsidR="004E6F26" w:rsidRDefault="004F730A">
            <w:pPr>
              <w:pStyle w:val="Compact"/>
            </w:pPr>
            <w:r>
              <w:t>Name</w:t>
            </w:r>
          </w:p>
        </w:tc>
        <w:tc>
          <w:tcPr>
            <w:tcW w:w="0" w:type="auto"/>
          </w:tcPr>
          <w:p w14:paraId="71336F58" w14:textId="77777777" w:rsidR="004E6F26" w:rsidRDefault="004F730A">
            <w:pPr>
              <w:pStyle w:val="Compact"/>
            </w:pPr>
            <w:r>
              <w:t>What it is</w:t>
            </w:r>
          </w:p>
        </w:tc>
      </w:tr>
      <w:tr w:rsidR="004E6F26" w14:paraId="05202649" w14:textId="77777777">
        <w:tc>
          <w:tcPr>
            <w:tcW w:w="0" w:type="auto"/>
          </w:tcPr>
          <w:p w14:paraId="01CFA387" w14:textId="77777777" w:rsidR="004E6F26" w:rsidRDefault="004F730A">
            <w:pPr>
              <w:pStyle w:val="Compact"/>
            </w:pPr>
            <w:r>
              <w:rPr>
                <w:b/>
                <w:bCs/>
              </w:rPr>
              <w:t>Job 1</w:t>
            </w:r>
          </w:p>
        </w:tc>
        <w:tc>
          <w:tcPr>
            <w:tcW w:w="0" w:type="auto"/>
          </w:tcPr>
          <w:p w14:paraId="15C11676" w14:textId="77777777" w:rsidR="004E6F26" w:rsidRDefault="004F730A">
            <w:pPr>
              <w:pStyle w:val="Compact"/>
            </w:pPr>
            <w:r>
              <w:rPr>
                <w:b/>
                <w:bCs/>
              </w:rPr>
              <w:t>Assessment FOR Learning</w:t>
            </w:r>
          </w:p>
        </w:tc>
        <w:tc>
          <w:tcPr>
            <w:tcW w:w="0" w:type="auto"/>
          </w:tcPr>
          <w:p w14:paraId="2B876AFD" w14:textId="77777777" w:rsidR="004E6F26" w:rsidRDefault="004F730A">
            <w:pPr>
              <w:pStyle w:val="Compact"/>
            </w:pPr>
            <w:r>
              <w:t>Formative. Happens during instruction. Tells the instructor what’s landing and what to reteach. Exit tickets, checks for understanding, the 10-2 pause.</w:t>
            </w:r>
          </w:p>
        </w:tc>
      </w:tr>
      <w:tr w:rsidR="004E6F26" w14:paraId="03DC2979" w14:textId="77777777">
        <w:tc>
          <w:tcPr>
            <w:tcW w:w="0" w:type="auto"/>
          </w:tcPr>
          <w:p w14:paraId="3D695EBD" w14:textId="77777777" w:rsidR="004E6F26" w:rsidRDefault="004F730A">
            <w:pPr>
              <w:pStyle w:val="Compact"/>
            </w:pPr>
            <w:r>
              <w:rPr>
                <w:b/>
                <w:bCs/>
              </w:rPr>
              <w:t>Job 2</w:t>
            </w:r>
          </w:p>
        </w:tc>
        <w:tc>
          <w:tcPr>
            <w:tcW w:w="0" w:type="auto"/>
          </w:tcPr>
          <w:p w14:paraId="0E64568C" w14:textId="77777777" w:rsidR="004E6F26" w:rsidRDefault="004F730A">
            <w:pPr>
              <w:pStyle w:val="Compact"/>
            </w:pPr>
            <w:r>
              <w:rPr>
                <w:b/>
                <w:bCs/>
              </w:rPr>
              <w:t>Assessment AS Learning</w:t>
            </w:r>
          </w:p>
        </w:tc>
        <w:tc>
          <w:tcPr>
            <w:tcW w:w="0" w:type="auto"/>
          </w:tcPr>
          <w:p w14:paraId="3A590330" w14:textId="77777777" w:rsidR="004E6F26" w:rsidRDefault="004F730A">
            <w:pPr>
              <w:pStyle w:val="Compact"/>
            </w:pPr>
            <w:r>
              <w:t>The act of being assessed teaches. Self-assessment against a rubric, peer review, reflection. Students learn the standard by applying it.</w:t>
            </w:r>
          </w:p>
        </w:tc>
      </w:tr>
      <w:tr w:rsidR="004E6F26" w14:paraId="69879F16" w14:textId="77777777">
        <w:tc>
          <w:tcPr>
            <w:tcW w:w="0" w:type="auto"/>
          </w:tcPr>
          <w:p w14:paraId="302FC30D" w14:textId="77777777" w:rsidR="004E6F26" w:rsidRDefault="004F730A">
            <w:pPr>
              <w:pStyle w:val="Compact"/>
            </w:pPr>
            <w:r>
              <w:rPr>
                <w:b/>
                <w:bCs/>
              </w:rPr>
              <w:t>Job 3</w:t>
            </w:r>
          </w:p>
        </w:tc>
        <w:tc>
          <w:tcPr>
            <w:tcW w:w="0" w:type="auto"/>
          </w:tcPr>
          <w:p w14:paraId="335A9720" w14:textId="77777777" w:rsidR="004E6F26" w:rsidRDefault="004F730A">
            <w:pPr>
              <w:pStyle w:val="Compact"/>
            </w:pPr>
            <w:r>
              <w:rPr>
                <w:b/>
                <w:bCs/>
              </w:rPr>
              <w:t>Assessment OF Learning</w:t>
            </w:r>
          </w:p>
        </w:tc>
        <w:tc>
          <w:tcPr>
            <w:tcW w:w="0" w:type="auto"/>
          </w:tcPr>
          <w:p w14:paraId="35647274" w14:textId="77777777" w:rsidR="004E6F26" w:rsidRDefault="004F730A">
            <w:pPr>
              <w:pStyle w:val="Compact"/>
            </w:pPr>
            <w:r>
              <w:t>Summative. Happens at the end. Certifies that the outcome was met. This is where authentic, performance-based assessment matters most.</w:t>
            </w:r>
          </w:p>
        </w:tc>
      </w:tr>
    </w:tbl>
    <w:p w14:paraId="12EEEBC2" w14:textId="77777777" w:rsidR="004E6F26" w:rsidRDefault="004F730A">
      <w:pPr>
        <w:pStyle w:val="BodyText"/>
      </w:pPr>
      <w:r>
        <w:t>Traditional written tests cluster almost entirely in Job 3 — and even there, they often measure recall instead of competence. This chapter is about Jobs 1 and 2. Chapter 10 is about making Job 3 measure what it claims to.</w:t>
      </w:r>
    </w:p>
    <w:p w14:paraId="72D72001" w14:textId="77777777" w:rsidR="004E6F26" w:rsidRDefault="004F730A">
      <w:pPr>
        <w:pStyle w:val="BlockText"/>
      </w:pPr>
      <w:r>
        <w:rPr>
          <w:b/>
          <w:bCs/>
        </w:rPr>
        <w:t>KEY IDEA</w:t>
      </w:r>
    </w:p>
    <w:p w14:paraId="41F3BED9" w14:textId="77777777" w:rsidR="004E6F26" w:rsidRDefault="004F730A">
      <w:pPr>
        <w:pStyle w:val="BlockText"/>
      </w:pPr>
      <w:r>
        <w:t>An exit ticket is not busywork. It is data. It tells you, in three minutes, what 80 percent of the class understood, what 20 percent missed, and where you need to start on Thursday. Without it, you’re guessing.</w:t>
      </w:r>
    </w:p>
    <w:p w14:paraId="3EED67AB" w14:textId="77777777" w:rsidR="004E6F26" w:rsidRDefault="004F730A">
      <w:pPr>
        <w:pStyle w:val="Heading2"/>
      </w:pPr>
      <w:bookmarkStart w:id="222" w:name="the-formative-close"/>
      <w:bookmarkStart w:id="223" w:name="_Toc238042200"/>
      <w:bookmarkEnd w:id="220"/>
      <w:r>
        <w:t>The formative close</w:t>
      </w:r>
      <w:bookmarkEnd w:id="223"/>
    </w:p>
    <w:p w14:paraId="34AEE6FC" w14:textId="77777777" w:rsidR="004E6F26" w:rsidRDefault="004F730A">
      <w:pPr>
        <w:pStyle w:val="FirstParagraph"/>
      </w:pPr>
      <w:r>
        <w:t>The last five minutes are not for “</w:t>
      </w:r>
      <w:r>
        <w:t>any final questions?” They are for capturing data on what students actually learned today — so you know what to do next class.</w:t>
      </w:r>
    </w:p>
    <w:tbl>
      <w:tblPr>
        <w:tblStyle w:val="Table"/>
        <w:tblW w:w="5000" w:type="pct"/>
        <w:tblLook w:val="0020" w:firstRow="1" w:lastRow="0" w:firstColumn="0" w:lastColumn="0" w:noHBand="0" w:noVBand="0"/>
      </w:tblPr>
      <w:tblGrid>
        <w:gridCol w:w="1627"/>
        <w:gridCol w:w="4055"/>
        <w:gridCol w:w="3668"/>
      </w:tblGrid>
      <w:tr w:rsidR="004E6F26" w14:paraId="5DF2EC7F"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34E01F8C" w14:textId="77777777" w:rsidR="004E6F26" w:rsidRDefault="004F730A">
            <w:pPr>
              <w:pStyle w:val="Compact"/>
            </w:pPr>
            <w:r>
              <w:t>Format</w:t>
            </w:r>
          </w:p>
        </w:tc>
        <w:tc>
          <w:tcPr>
            <w:tcW w:w="0" w:type="auto"/>
          </w:tcPr>
          <w:p w14:paraId="15271B13" w14:textId="77777777" w:rsidR="004E6F26" w:rsidRDefault="004F730A">
            <w:pPr>
              <w:pStyle w:val="Compact"/>
            </w:pPr>
            <w:r>
              <w:t>Prompt</w:t>
            </w:r>
          </w:p>
        </w:tc>
        <w:tc>
          <w:tcPr>
            <w:tcW w:w="0" w:type="auto"/>
          </w:tcPr>
          <w:p w14:paraId="184659E2" w14:textId="77777777" w:rsidR="004E6F26" w:rsidRDefault="004F730A">
            <w:pPr>
              <w:pStyle w:val="Compact"/>
            </w:pPr>
            <w:r>
              <w:t>Why it works</w:t>
            </w:r>
          </w:p>
        </w:tc>
      </w:tr>
      <w:tr w:rsidR="004E6F26" w14:paraId="168A8FAE" w14:textId="77777777">
        <w:tc>
          <w:tcPr>
            <w:tcW w:w="0" w:type="auto"/>
          </w:tcPr>
          <w:p w14:paraId="4B67A338" w14:textId="77777777" w:rsidR="004E6F26" w:rsidRDefault="004F730A">
            <w:pPr>
              <w:pStyle w:val="Compact"/>
            </w:pPr>
            <w:r>
              <w:rPr>
                <w:b/>
                <w:bCs/>
              </w:rPr>
              <w:t>Three-Question Card</w:t>
            </w:r>
          </w:p>
        </w:tc>
        <w:tc>
          <w:tcPr>
            <w:tcW w:w="0" w:type="auto"/>
          </w:tcPr>
          <w:p w14:paraId="61ED8870" w14:textId="77777777" w:rsidR="004E6F26" w:rsidRDefault="004F730A">
            <w:pPr>
              <w:pStyle w:val="Compact"/>
            </w:pPr>
            <w:r>
              <w:rPr>
                <w:i/>
                <w:iCs/>
              </w:rPr>
              <w:t>“(1) Name the four steps. (2) What’s one thing you can now do that you couldn’t this morning? (3) What’s one question you still have?”</w:t>
            </w:r>
          </w:p>
        </w:tc>
        <w:tc>
          <w:tcPr>
            <w:tcW w:w="0" w:type="auto"/>
          </w:tcPr>
          <w:p w14:paraId="70981C82" w14:textId="77777777" w:rsidR="004E6F26" w:rsidRDefault="004F730A">
            <w:pPr>
              <w:pStyle w:val="Compact"/>
            </w:pPr>
            <w:r>
              <w:t>The classic. Tells you content mastery, self-perceived learning, and outstanding confusion in 60 seconds.</w:t>
            </w:r>
          </w:p>
        </w:tc>
      </w:tr>
      <w:tr w:rsidR="004E6F26" w14:paraId="171231F0" w14:textId="77777777">
        <w:tc>
          <w:tcPr>
            <w:tcW w:w="0" w:type="auto"/>
          </w:tcPr>
          <w:p w14:paraId="5CB6C1C7" w14:textId="77777777" w:rsidR="004E6F26" w:rsidRDefault="004F730A">
            <w:pPr>
              <w:pStyle w:val="Compact"/>
            </w:pPr>
            <w:r>
              <w:rPr>
                <w:b/>
                <w:bCs/>
              </w:rPr>
              <w:t>3-2-1</w:t>
            </w:r>
          </w:p>
        </w:tc>
        <w:tc>
          <w:tcPr>
            <w:tcW w:w="0" w:type="auto"/>
          </w:tcPr>
          <w:p w14:paraId="6A34D8A4" w14:textId="77777777" w:rsidR="004E6F26" w:rsidRDefault="004F730A">
            <w:pPr>
              <w:pStyle w:val="Compact"/>
            </w:pPr>
            <w:r>
              <w:rPr>
                <w:i/>
                <w:iCs/>
              </w:rPr>
              <w:t>“Three takeaways. Two questions. One thing you’ll try this week.”</w:t>
            </w:r>
          </w:p>
        </w:tc>
        <w:tc>
          <w:tcPr>
            <w:tcW w:w="0" w:type="auto"/>
          </w:tcPr>
          <w:p w14:paraId="0867F442" w14:textId="77777777" w:rsidR="004E6F26" w:rsidRDefault="004F730A">
            <w:pPr>
              <w:pStyle w:val="Compact"/>
            </w:pPr>
            <w:r>
              <w:t>Builds the reflection muscle. Forces forward action.</w:t>
            </w:r>
          </w:p>
        </w:tc>
      </w:tr>
      <w:tr w:rsidR="004E6F26" w14:paraId="0AD7AC8B" w14:textId="77777777">
        <w:tc>
          <w:tcPr>
            <w:tcW w:w="0" w:type="auto"/>
          </w:tcPr>
          <w:p w14:paraId="3012933D" w14:textId="77777777" w:rsidR="004E6F26" w:rsidRDefault="004F730A">
            <w:pPr>
              <w:pStyle w:val="Compact"/>
            </w:pPr>
            <w:r>
              <w:rPr>
                <w:b/>
                <w:bCs/>
              </w:rPr>
              <w:t>One-Sentence Summary</w:t>
            </w:r>
          </w:p>
        </w:tc>
        <w:tc>
          <w:tcPr>
            <w:tcW w:w="0" w:type="auto"/>
          </w:tcPr>
          <w:p w14:paraId="53A756D6" w14:textId="77777777" w:rsidR="004E6F26" w:rsidRDefault="004F730A">
            <w:pPr>
              <w:pStyle w:val="Compact"/>
            </w:pPr>
            <w:r>
              <w:rPr>
                <w:i/>
                <w:iCs/>
              </w:rPr>
              <w:t>“In one sentence, what was the most important thing we covered today?”</w:t>
            </w:r>
          </w:p>
        </w:tc>
        <w:tc>
          <w:tcPr>
            <w:tcW w:w="0" w:type="auto"/>
          </w:tcPr>
          <w:p w14:paraId="55BB3B1D" w14:textId="77777777" w:rsidR="004E6F26" w:rsidRDefault="004F730A">
            <w:pPr>
              <w:pStyle w:val="Compact"/>
            </w:pPr>
            <w:r>
              <w:t>Surfaces what students think matters. The pattern across cards reveals whether they got the actual headline or a side detail.</w:t>
            </w:r>
          </w:p>
        </w:tc>
      </w:tr>
      <w:tr w:rsidR="004E6F26" w14:paraId="73EA080D" w14:textId="77777777">
        <w:tc>
          <w:tcPr>
            <w:tcW w:w="0" w:type="auto"/>
          </w:tcPr>
          <w:p w14:paraId="0F02FE48" w14:textId="77777777" w:rsidR="004E6F26" w:rsidRDefault="004F730A">
            <w:pPr>
              <w:pStyle w:val="Compact"/>
            </w:pPr>
            <w:r>
              <w:rPr>
                <w:b/>
                <w:bCs/>
              </w:rPr>
              <w:t>The Muddiest Point</w:t>
            </w:r>
          </w:p>
        </w:tc>
        <w:tc>
          <w:tcPr>
            <w:tcW w:w="0" w:type="auto"/>
          </w:tcPr>
          <w:p w14:paraId="00E1C2F6" w14:textId="77777777" w:rsidR="004E6F26" w:rsidRDefault="004F730A">
            <w:pPr>
              <w:pStyle w:val="Compact"/>
            </w:pPr>
            <w:r>
              <w:rPr>
                <w:i/>
                <w:iCs/>
              </w:rPr>
              <w:t>“What’s the muddiest point from today — the thing you’re least sure you understand?”</w:t>
            </w:r>
          </w:p>
        </w:tc>
        <w:tc>
          <w:tcPr>
            <w:tcW w:w="0" w:type="auto"/>
          </w:tcPr>
          <w:p w14:paraId="700110AF" w14:textId="77777777" w:rsidR="004E6F26" w:rsidRDefault="004F730A">
            <w:pPr>
              <w:pStyle w:val="Compact"/>
            </w:pPr>
            <w:r>
              <w:t>Best after a complex topic. Next class opens with the three muddiest points the room shared.</w:t>
            </w:r>
          </w:p>
        </w:tc>
      </w:tr>
    </w:tbl>
    <w:p w14:paraId="7443D77A" w14:textId="77777777" w:rsidR="004E6F26" w:rsidRDefault="004F730A">
      <w:pPr>
        <w:pStyle w:val="BlockText"/>
      </w:pPr>
      <w:r>
        <w:rPr>
          <w:b/>
          <w:bCs/>
        </w:rPr>
        <w:t>THE RULE FOR EXIT TICKETS</w:t>
      </w:r>
    </w:p>
    <w:p w14:paraId="69AE4DCB" w14:textId="77777777" w:rsidR="004E6F26" w:rsidRDefault="004F730A">
      <w:pPr>
        <w:pStyle w:val="BlockText"/>
      </w:pPr>
      <w:r>
        <w:lastRenderedPageBreak/>
        <w:t>If you collect exit tickets and never read them — or never adjust what you teach next — students will stop taking them seriously. The exit ticket is a contract: I’ll tell you what’s confusing, and you’ll do something about it. Honor it.</w:t>
      </w:r>
    </w:p>
    <w:p w14:paraId="5EEB42EE" w14:textId="77777777" w:rsidR="004E6F26" w:rsidRDefault="004F730A">
      <w:pPr>
        <w:pStyle w:val="BlockText"/>
      </w:pPr>
      <w:r>
        <w:rPr>
          <w:b/>
          <w:bCs/>
        </w:rPr>
        <w:t>AI MOVE — Draft three exit-ticket variations and pick the right format</w:t>
      </w:r>
    </w:p>
    <w:p w14:paraId="02738AAB" w14:textId="77777777" w:rsidR="004E6F26" w:rsidRDefault="004F730A">
      <w:pPr>
        <w:pStyle w:val="BlockText"/>
      </w:pPr>
      <w:r>
        <w:t>Exit tickets fall into formats. AI can draft a version of each in seconds. Your job: pick the one that gives you the data you actually need.</w:t>
      </w:r>
    </w:p>
    <w:p w14:paraId="259B6C4F" w14:textId="77777777" w:rsidR="004E6F26" w:rsidRDefault="004F730A">
      <w:pPr>
        <w:pStyle w:val="BlockText"/>
      </w:pPr>
      <w:r>
        <w:rPr>
          <w:i/>
          <w:iCs/>
        </w:rPr>
        <w:t xml:space="preserve">“Draft three exit-ticket variations for this learning outcome: </w:t>
      </w:r>
      <w:r>
        <w:rPr>
          <w:b/>
          <w:bCs/>
          <w:i/>
          <w:iCs/>
        </w:rPr>
        <w:t>[paste outcome]</w:t>
      </w:r>
      <w:r>
        <w:rPr>
          <w:i/>
          <w:iCs/>
        </w:rPr>
        <w:t>. Variation 1: a brief multiple-choice check for foundational understanding. Variation 2: a 3-2-1 (three takeaways, two actions, one question). Variation 3: a one-sentence summary that captures what the student thinks matters most. For each, tell me what kind of data it gives me as the instructor.”</w:t>
      </w:r>
    </w:p>
    <w:p w14:paraId="5696D04B" w14:textId="77777777" w:rsidR="004E6F26" w:rsidRDefault="004F730A">
      <w:pPr>
        <w:pStyle w:val="BlockText"/>
      </w:pPr>
      <w:r>
        <w:rPr>
          <w:b/>
          <w:bCs/>
        </w:rPr>
        <w:t>Then ask:</w:t>
      </w:r>
      <w:r>
        <w:t xml:space="preserve"> if I read 24 of these cards tonight, which one will most change what I do on Thursday? That’s your exit ticket.</w:t>
      </w:r>
    </w:p>
    <w:p w14:paraId="72C1A390" w14:textId="77777777" w:rsidR="004E6F26" w:rsidRDefault="004F730A">
      <w:pPr>
        <w:pStyle w:val="Heading2"/>
      </w:pPr>
      <w:bookmarkStart w:id="224" w:name="checks-for-understanding-during-class"/>
      <w:bookmarkStart w:id="225" w:name="_Toc238042201"/>
      <w:bookmarkEnd w:id="222"/>
      <w:r>
        <w:t>Checks for understanding during class</w:t>
      </w:r>
      <w:bookmarkEnd w:id="225"/>
    </w:p>
    <w:p w14:paraId="09ACAEBF" w14:textId="77777777" w:rsidR="004E6F26" w:rsidRDefault="004F730A">
      <w:pPr>
        <w:pStyle w:val="FirstParagraph"/>
      </w:pPr>
      <w:r>
        <w:t>Formative assessment is not confined to the last five minutes. Every processing pause in the 10-2 lesson structure is a check for understanding if you treat it as one.</w:t>
      </w:r>
    </w:p>
    <w:p w14:paraId="40B88A5C" w14:textId="77777777" w:rsidR="004E6F26" w:rsidRDefault="004F730A" w:rsidP="004F730A">
      <w:pPr>
        <w:pStyle w:val="Compact"/>
        <w:numPr>
          <w:ilvl w:val="0"/>
          <w:numId w:val="63"/>
        </w:numPr>
      </w:pPr>
      <w:r>
        <w:rPr>
          <w:b/>
          <w:bCs/>
        </w:rPr>
        <w:t>Fist-to-Five.</w:t>
      </w:r>
      <w:r>
        <w:t xml:space="preserve"> Quick read of the room. Fist = lost. Five = could teach it. Anything under three, you reteach before moving on.</w:t>
      </w:r>
    </w:p>
    <w:p w14:paraId="02A0D560" w14:textId="77777777" w:rsidR="004E6F26" w:rsidRDefault="004F730A" w:rsidP="004F730A">
      <w:pPr>
        <w:pStyle w:val="Compact"/>
        <w:numPr>
          <w:ilvl w:val="0"/>
          <w:numId w:val="63"/>
        </w:numPr>
      </w:pPr>
      <w:r>
        <w:rPr>
          <w:b/>
          <w:bCs/>
        </w:rPr>
        <w:t>Question generation.</w:t>
      </w:r>
      <w:r>
        <w:t xml:space="preserve"> Students write one question they still have. You collect a few and answer them on the spot — or open next class with them.</w:t>
      </w:r>
    </w:p>
    <w:p w14:paraId="6F267134" w14:textId="77777777" w:rsidR="004E6F26" w:rsidRDefault="004F730A" w:rsidP="004F730A">
      <w:pPr>
        <w:pStyle w:val="Compact"/>
        <w:numPr>
          <w:ilvl w:val="0"/>
          <w:numId w:val="63"/>
        </w:numPr>
      </w:pPr>
      <w:r>
        <w:rPr>
          <w:b/>
          <w:bCs/>
        </w:rPr>
        <w:t>Note review with a partner.</w:t>
      </w:r>
      <w:r>
        <w:t xml:space="preserve"> </w:t>
      </w:r>
      <w:r>
        <w:t>Walk the room and listen. What students say to each other when correcting their notes is unfiltered evidence of what landed.</w:t>
      </w:r>
    </w:p>
    <w:p w14:paraId="30D1D3FA" w14:textId="77777777" w:rsidR="004E6F26" w:rsidRDefault="004F730A" w:rsidP="004F730A">
      <w:pPr>
        <w:pStyle w:val="Compact"/>
        <w:numPr>
          <w:ilvl w:val="0"/>
          <w:numId w:val="63"/>
        </w:numPr>
      </w:pPr>
      <w:r>
        <w:rPr>
          <w:b/>
          <w:bCs/>
        </w:rPr>
        <w:t>Cold-call after a written commitment.</w:t>
      </w:r>
      <w:r>
        <w:t xml:space="preserve"> Because every student wrote an answer during “ink,” cold-calling stops being a gotcha and becomes a sampling method.</w:t>
      </w:r>
    </w:p>
    <w:p w14:paraId="7CBDE094" w14:textId="77777777" w:rsidR="004E6F26" w:rsidRDefault="004F730A">
      <w:pPr>
        <w:pStyle w:val="Heading2"/>
      </w:pPr>
      <w:bookmarkStart w:id="226" w:name="the-exit-ticket-in-practice"/>
      <w:bookmarkStart w:id="227" w:name="_Toc238042202"/>
      <w:bookmarkEnd w:id="224"/>
      <w:r>
        <w:t>The exit ticket in practice</w:t>
      </w:r>
      <w:bookmarkEnd w:id="227"/>
    </w:p>
    <w:p w14:paraId="1B5D87E7" w14:textId="77777777" w:rsidR="004E6F26" w:rsidRDefault="004F730A">
      <w:pPr>
        <w:pStyle w:val="FirstParagraph"/>
      </w:pPr>
      <w:r>
        <w:t>From the EMT-B scene size-up lesson: three questions on an index card before students leave.</w:t>
      </w:r>
    </w:p>
    <w:p w14:paraId="6E335F63" w14:textId="77777777" w:rsidR="004E6F26" w:rsidRDefault="004F730A" w:rsidP="004F730A">
      <w:pPr>
        <w:pStyle w:val="Compact"/>
        <w:numPr>
          <w:ilvl w:val="0"/>
          <w:numId w:val="64"/>
        </w:numPr>
      </w:pPr>
      <w:r>
        <w:t>Name the four steps of scene size-up.</w:t>
      </w:r>
    </w:p>
    <w:p w14:paraId="43DF5B31" w14:textId="77777777" w:rsidR="004E6F26" w:rsidRDefault="004F730A" w:rsidP="004F730A">
      <w:pPr>
        <w:pStyle w:val="Compact"/>
        <w:numPr>
          <w:ilvl w:val="0"/>
          <w:numId w:val="64"/>
        </w:numPr>
      </w:pPr>
      <w:r>
        <w:t>What’s one hazard you’re now more likely to catch?</w:t>
      </w:r>
    </w:p>
    <w:p w14:paraId="6ABA34F3" w14:textId="77777777" w:rsidR="004E6F26" w:rsidRDefault="004F730A" w:rsidP="004F730A">
      <w:pPr>
        <w:pStyle w:val="Compact"/>
        <w:numPr>
          <w:ilvl w:val="0"/>
          <w:numId w:val="64"/>
        </w:numPr>
      </w:pPr>
      <w:r>
        <w:t>What’s one question you still have?</w:t>
      </w:r>
    </w:p>
    <w:p w14:paraId="048E396E" w14:textId="77777777" w:rsidR="004E6F26" w:rsidRDefault="004F730A">
      <w:pPr>
        <w:pStyle w:val="FirstParagraph"/>
      </w:pPr>
      <w:r>
        <w:t>The instructor reads all 24 cards that night. Thursday’s class opens with answers to the top three questions. That loop — collect, read, adjust, report back — is what separates formative assessment from a participation grade.</w:t>
      </w:r>
    </w:p>
    <w:p w14:paraId="5F3DDAB2" w14:textId="77777777" w:rsidR="004E6F26" w:rsidRDefault="004F730A">
      <w:r>
        <w:br w:type="page"/>
      </w:r>
    </w:p>
    <w:p w14:paraId="62FBBF2B" w14:textId="77777777" w:rsidR="004E6F26" w:rsidRDefault="004F730A">
      <w:pPr>
        <w:pStyle w:val="Heading1"/>
      </w:pPr>
      <w:bookmarkStart w:id="228" w:name="X91d26c943939abe045aa1510ca1a27a8ace3025"/>
      <w:bookmarkStart w:id="229" w:name="_Toc238042203"/>
      <w:bookmarkEnd w:id="218"/>
      <w:bookmarkEnd w:id="226"/>
      <w:r>
        <w:lastRenderedPageBreak/>
        <w:t>Chapter 10 — Assessment That Measures Learning</w:t>
      </w:r>
      <w:bookmarkEnd w:id="229"/>
    </w:p>
    <w:p w14:paraId="6EE1D306" w14:textId="77777777" w:rsidR="004E6F26" w:rsidRDefault="004F730A">
      <w:pPr>
        <w:pStyle w:val="FirstParagraph"/>
      </w:pPr>
      <w:r>
        <w:rPr>
          <w:i/>
          <w:iCs/>
        </w:rPr>
        <w:t>Ideal item 9: Assessment aligns to the outcome’s verb — what’s measured matches what was taught.</w:t>
      </w:r>
    </w:p>
    <w:p w14:paraId="6869776D" w14:textId="77777777" w:rsidR="004E6F26" w:rsidRDefault="004F730A">
      <w:pPr>
        <w:pStyle w:val="BodyText"/>
      </w:pPr>
      <w:r>
        <w:rPr>
          <w:i/>
          <w:iCs/>
        </w:rPr>
        <w:t>Drawn from Module 5: Assessment That Measures Learning.</w:t>
      </w:r>
    </w:p>
    <w:p w14:paraId="31178051" w14:textId="77777777" w:rsidR="004E6F26" w:rsidRDefault="004F730A">
      <w:pPr>
        <w:pStyle w:val="Heading2"/>
      </w:pPr>
      <w:bookmarkStart w:id="230" w:name="the-problem"/>
      <w:bookmarkStart w:id="231" w:name="_Toc238042204"/>
      <w:r>
        <w:t>The problem</w:t>
      </w:r>
      <w:bookmarkEnd w:id="231"/>
    </w:p>
    <w:p w14:paraId="6DA27698" w14:textId="77777777" w:rsidR="004E6F26" w:rsidRDefault="004F730A">
      <w:pPr>
        <w:pStyle w:val="FirstParagraph"/>
      </w:pPr>
      <w:r>
        <w:t>A student can ace a written exam on scene safety and still freeze on a real scene. A student can define the use-of-force continuum perfectly on paper and still misjudge a live encounter. When that happens, the assessment didn’t fail to be hard enough. It failed to measure the right thing.</w:t>
      </w:r>
    </w:p>
    <w:p w14:paraId="0CAC96E3" w14:textId="77777777" w:rsidR="004E6F26" w:rsidRDefault="004F730A">
      <w:pPr>
        <w:pStyle w:val="BodyText"/>
      </w:pPr>
      <w:r>
        <w:t xml:space="preserve">Assessment is how we find out whether learning happened. But “learning” and “remembering” </w:t>
      </w:r>
      <w:r>
        <w:t>are not the same thing — and a great deal of traditional assessment, especially the text-based written test, measures remembering far better than it measures learning.</w:t>
      </w:r>
    </w:p>
    <w:p w14:paraId="54254B12" w14:textId="77777777" w:rsidR="004E6F26" w:rsidRDefault="004F730A">
      <w:pPr>
        <w:pStyle w:val="BodyText"/>
      </w:pPr>
      <w:r>
        <w:t xml:space="preserve">This chapter makes a specific case: </w:t>
      </w:r>
      <w:r>
        <w:rPr>
          <w:b/>
          <w:bCs/>
        </w:rPr>
        <w:t>much of the assessment in public safety classrooms should move away from traditional written tests and toward authentic, performance-based assessment</w:t>
      </w:r>
      <w:r>
        <w:t xml:space="preserve"> — assessment that asks students to </w:t>
      </w:r>
      <w:r>
        <w:rPr>
          <w:i/>
          <w:iCs/>
        </w:rPr>
        <w:t>do</w:t>
      </w:r>
      <w:r>
        <w:t xml:space="preserve"> </w:t>
      </w:r>
      <w:r>
        <w:t>the thing, not just describe it. And it covers the tool that makes performance assessment fair and consistent: the rubric.</w:t>
      </w:r>
    </w:p>
    <w:p w14:paraId="35BDCBC1" w14:textId="77777777" w:rsidR="004E6F26" w:rsidRDefault="004F730A">
      <w:pPr>
        <w:pStyle w:val="BlockText"/>
      </w:pPr>
      <w:r>
        <w:rPr>
          <w:b/>
          <w:bCs/>
        </w:rPr>
        <w:t>KEY IDEA</w:t>
      </w:r>
    </w:p>
    <w:p w14:paraId="4D3E7943" w14:textId="77777777" w:rsidR="004E6F26" w:rsidRDefault="004F730A">
      <w:pPr>
        <w:pStyle w:val="BlockText"/>
      </w:pPr>
      <w:r>
        <w:t>A written test can tell you whether a student memorized a procedure. Only a performance assessment can tell you whether they can carry it out — under time pressure, with incomplete information, the way the job actually demands.</w:t>
      </w:r>
    </w:p>
    <w:p w14:paraId="70BEEA7C" w14:textId="77777777" w:rsidR="004E6F26" w:rsidRDefault="004F730A">
      <w:pPr>
        <w:pStyle w:val="Heading2"/>
      </w:pPr>
      <w:bookmarkStart w:id="232" w:name="the-alignment-problem"/>
      <w:bookmarkStart w:id="233" w:name="_Toc238042205"/>
      <w:bookmarkEnd w:id="230"/>
      <w:r>
        <w:t>The alignment problem</w:t>
      </w:r>
      <w:bookmarkEnd w:id="233"/>
    </w:p>
    <w:p w14:paraId="67368D82" w14:textId="77777777" w:rsidR="004E6F26" w:rsidRDefault="004F730A">
      <w:pPr>
        <w:pStyle w:val="FirstParagraph"/>
      </w:pPr>
      <w:r>
        <w:t xml:space="preserve">Before we talk about assessment types, we have to talk about something more fundamental — and more commonly broken — than the format of any test. </w:t>
      </w:r>
      <w:r>
        <w:rPr>
          <w:b/>
          <w:bCs/>
        </w:rPr>
        <w:t>Alignment.</w:t>
      </w:r>
    </w:p>
    <w:p w14:paraId="32DF94CF" w14:textId="77777777" w:rsidR="004E6F26" w:rsidRDefault="004F730A">
      <w:pPr>
        <w:pStyle w:val="BodyText"/>
      </w:pPr>
      <w:r>
        <w:t>A well-designed course is a chain:</w:t>
      </w:r>
    </w:p>
    <w:p w14:paraId="465CA835" w14:textId="77777777" w:rsidR="004E6F26" w:rsidRDefault="004F730A">
      <w:pPr>
        <w:pStyle w:val="BlockText"/>
      </w:pPr>
      <w:r>
        <w:rPr>
          <w:b/>
          <w:bCs/>
        </w:rPr>
        <w:t>Define → OUTCOME</w:t>
      </w:r>
      <w:r>
        <w:t xml:space="preserve"> </w:t>
      </w:r>
      <w:r>
        <w:t>⟶</w:t>
      </w:r>
      <w:r>
        <w:t xml:space="preserve"> </w:t>
      </w:r>
      <w:r>
        <w:rPr>
          <w:b/>
          <w:bCs/>
        </w:rPr>
        <w:t>Teach → INSTRUCTION</w:t>
      </w:r>
      <w:r>
        <w:t xml:space="preserve"> </w:t>
      </w:r>
      <w:r>
        <w:t>⟶</w:t>
      </w:r>
      <w:r>
        <w:t xml:space="preserve"> </w:t>
      </w:r>
      <w:r>
        <w:rPr>
          <w:b/>
          <w:bCs/>
        </w:rPr>
        <w:t>Support → CONTENT</w:t>
      </w:r>
      <w:r>
        <w:t xml:space="preserve"> </w:t>
      </w:r>
      <w:r>
        <w:t>⟶</w:t>
      </w:r>
      <w:r>
        <w:t xml:space="preserve"> </w:t>
      </w:r>
      <w:r>
        <w:rPr>
          <w:b/>
          <w:bCs/>
        </w:rPr>
        <w:t>Measure → ASSESSMENT</w:t>
      </w:r>
    </w:p>
    <w:p w14:paraId="6BADDF61" w14:textId="77777777" w:rsidR="004E6F26" w:rsidRDefault="004F730A">
      <w:pPr>
        <w:pStyle w:val="FirstParagraph"/>
      </w:pPr>
      <w:r>
        <w:t>When every link connects, students are assessed on exactly what they were told to learn and taught to do.</w:t>
      </w:r>
    </w:p>
    <w:p w14:paraId="085F7C2F" w14:textId="77777777" w:rsidR="004E6F26" w:rsidRDefault="004F730A">
      <w:pPr>
        <w:pStyle w:val="BodyText"/>
      </w:pPr>
      <w:r>
        <w:t>Here is the problem. That chain drifts. It drifts quietly, and it drifts in almost every course, because each link is usually written or chosen at a different time, sometimes by different people, often years apart.</w:t>
      </w:r>
    </w:p>
    <w:p w14:paraId="522BD8EF" w14:textId="77777777" w:rsidR="004E6F26" w:rsidRDefault="004F730A">
      <w:pPr>
        <w:pStyle w:val="BlockText"/>
      </w:pPr>
      <w:r>
        <w:rPr>
          <w:b/>
          <w:bCs/>
        </w:rPr>
        <w:t>HOW ALIGNMENT DRIFTS</w:t>
      </w:r>
    </w:p>
    <w:p w14:paraId="772E3C10" w14:textId="77777777" w:rsidR="004E6F26" w:rsidRDefault="004F730A">
      <w:pPr>
        <w:pStyle w:val="BlockText"/>
      </w:pPr>
      <w:r>
        <w:t xml:space="preserve">An instructor writes an outcome: </w:t>
      </w:r>
      <w:r>
        <w:rPr>
          <w:i/>
          <w:iCs/>
        </w:rPr>
        <w:t>“Students will analyze a use-of-force scenario and justify each decision.”</w:t>
      </w:r>
      <w:r>
        <w:t xml:space="preserve"> Good — that’s an </w:t>
      </w:r>
      <w:r>
        <w:rPr>
          <w:b/>
          <w:bCs/>
        </w:rPr>
        <w:t>analyze and justify</w:t>
      </w:r>
      <w:r>
        <w:t xml:space="preserve"> outcome.</w:t>
      </w:r>
    </w:p>
    <w:p w14:paraId="43C31997" w14:textId="77777777" w:rsidR="004E6F26" w:rsidRDefault="004F730A">
      <w:pPr>
        <w:pStyle w:val="BlockText"/>
      </w:pPr>
      <w:r>
        <w:t>But the instruction drifts toward lecture, because lecture is faster. The content drifts toward the textbook chapter, because it’s already written. And the final assessment drifts toward a multiple-choice test, because it’s easy to grade.</w:t>
      </w:r>
    </w:p>
    <w:p w14:paraId="2EB97F5D" w14:textId="77777777" w:rsidR="004E6F26" w:rsidRDefault="004F730A">
      <w:pPr>
        <w:pStyle w:val="BlockText"/>
      </w:pPr>
      <w:r>
        <w:t xml:space="preserve">The result: the outcome asks students to </w:t>
      </w:r>
      <w:r>
        <w:rPr>
          <w:b/>
          <w:bCs/>
        </w:rPr>
        <w:t>analyze and justify</w:t>
      </w:r>
      <w:r>
        <w:t xml:space="preserve">, but the test asks them to </w:t>
      </w:r>
      <w:r>
        <w:rPr>
          <w:b/>
          <w:bCs/>
        </w:rPr>
        <w:t>recall and recognize</w:t>
      </w:r>
      <w:r>
        <w:t xml:space="preserve">. The student who memorized the chapter passes. The student who </w:t>
      </w:r>
      <w:r>
        <w:lastRenderedPageBreak/>
        <w:t>can actually think through a scenario may not. The assessment is measuring the wrong link in the chain.</w:t>
      </w:r>
    </w:p>
    <w:p w14:paraId="1D57CD88" w14:textId="77777777" w:rsidR="004E6F26" w:rsidRDefault="004F730A">
      <w:pPr>
        <w:pStyle w:val="Heading3"/>
      </w:pPr>
      <w:bookmarkStart w:id="234" w:name="this-is-not-a-rookie-mistake"/>
      <w:r>
        <w:t>This is not a rookie mistake</w:t>
      </w:r>
    </w:p>
    <w:p w14:paraId="4C749D77" w14:textId="77777777" w:rsidR="004E6F26" w:rsidRDefault="004F730A">
      <w:pPr>
        <w:pStyle w:val="FirstParagraph"/>
      </w:pPr>
      <w:r>
        <w:t xml:space="preserve">Here is the part that matters most for mentors: </w:t>
      </w:r>
      <w:r>
        <w:rPr>
          <w:b/>
          <w:bCs/>
        </w:rPr>
        <w:t>alignment is genuinely difficult, and it is difficult precisely for experienced instructors.</w:t>
      </w:r>
    </w:p>
    <w:p w14:paraId="30C9CDE0" w14:textId="77777777" w:rsidR="004E6F26" w:rsidRDefault="004F730A">
      <w:pPr>
        <w:pStyle w:val="BodyText"/>
      </w:pPr>
      <w:r>
        <w:t xml:space="preserve">A seasoned public safety instructor often has deep subject expertise — years in the field, real credibility, a thorough command of the content. What they may </w:t>
      </w:r>
      <w:r>
        <w:rPr>
          <w:i/>
          <w:iCs/>
        </w:rPr>
        <w:t>not</w:t>
      </w:r>
      <w:r>
        <w:t xml:space="preserve"> </w:t>
      </w:r>
      <w:r>
        <w:t>have is formal training in teaching and learning. Nothing in a distinguished EMS, fire, or law enforcement career teaches a person how to write an outcome at the right cognitive level, or how to design an assessment that matches it. Those are specialized instructional skills, and expertise in the field does not automatically transfer to them.</w:t>
      </w:r>
    </w:p>
    <w:p w14:paraId="48EBD694" w14:textId="77777777" w:rsidR="004E6F26" w:rsidRDefault="004F730A">
      <w:pPr>
        <w:pStyle w:val="BodyText"/>
      </w:pPr>
      <w:r>
        <w:t>So a highly knowledgeable instructor can build a course where every individual piece is strong — great war stories, accurate content, a challenging exam — and still have a course where the pieces don’t line up. The exam is hard, but it’s hard in the wrong way. It tests what’s easy to test, not what the outcome promised. This is one of the most common and least discussed problems in career and technical education, and naming it is the first step to fixing it.</w:t>
      </w:r>
    </w:p>
    <w:p w14:paraId="1A93BB31" w14:textId="77777777" w:rsidR="004E6F26" w:rsidRDefault="004F730A">
      <w:pPr>
        <w:pStyle w:val="BlockText"/>
      </w:pPr>
      <w:r>
        <w:t>“</w:t>
      </w:r>
      <w:r>
        <w:t xml:space="preserve">Expertise in a field and expertise in assessing that field are two different skills. The first does not come bundled with the second.” — </w:t>
      </w:r>
      <w:r>
        <w:rPr>
          <w:i/>
          <w:iCs/>
        </w:rPr>
        <w:t>Principle of instructional design</w:t>
      </w:r>
    </w:p>
    <w:p w14:paraId="30810EF5" w14:textId="77777777" w:rsidR="004E6F26" w:rsidRDefault="004F730A">
      <w:pPr>
        <w:pStyle w:val="BlockText"/>
      </w:pPr>
      <w:r>
        <w:rPr>
          <w:b/>
          <w:bCs/>
        </w:rPr>
        <w:t>MENTOR MOVE — How to raise alignment with a veteran instructor</w:t>
      </w:r>
    </w:p>
    <w:p w14:paraId="6227A3C5" w14:textId="77777777" w:rsidR="004E6F26" w:rsidRDefault="004F730A">
      <w:pPr>
        <w:pStyle w:val="BlockText"/>
      </w:pPr>
      <w:r>
        <w:t xml:space="preserve">Be careful how you raise this. The message is </w:t>
      </w:r>
      <w:r>
        <w:rPr>
          <w:i/>
          <w:iCs/>
        </w:rPr>
        <w:t>not</w:t>
      </w:r>
      <w:r>
        <w:t xml:space="preserve"> “your test is bad.” The message is “alignment is a specialized skill that even great instructors were never trained in — let’s look at it together.” </w:t>
      </w:r>
      <w:r>
        <w:t>Lead with the chain: outcome, instruction, content, assessment. Ask them to read their outcome’s verb aloud, then read a few test items. Let them spot the mismatch themselves. An instructor who discovers their own misalignment will fix it. An instructor who feels accused will defend it.</w:t>
      </w:r>
    </w:p>
    <w:p w14:paraId="25C2A372" w14:textId="77777777" w:rsidR="004E6F26" w:rsidRDefault="004F730A">
      <w:pPr>
        <w:pStyle w:val="Heading2"/>
      </w:pPr>
      <w:bookmarkStart w:id="235" w:name="why-it-matters-2"/>
      <w:bookmarkStart w:id="236" w:name="_Toc238042206"/>
      <w:bookmarkEnd w:id="232"/>
      <w:bookmarkEnd w:id="234"/>
      <w:r>
        <w:t>Why it matters</w:t>
      </w:r>
      <w:bookmarkEnd w:id="236"/>
    </w:p>
    <w:p w14:paraId="37050EF4" w14:textId="77777777" w:rsidR="004E6F26" w:rsidRDefault="004F730A">
      <w:pPr>
        <w:pStyle w:val="FirstParagraph"/>
      </w:pPr>
      <w:r>
        <w:rPr>
          <w:b/>
          <w:bCs/>
        </w:rPr>
        <w:t>1. Public safety is a performance profession.</w:t>
      </w:r>
      <w:r>
        <w:t xml:space="preserve"> </w:t>
      </w:r>
      <w:r>
        <w:t>The job is not a written test. The job is action under pressure — decisions, communication, physical skills, judgment. An assessment system built on written recall trains and certifies for a version of the job that does not exist.</w:t>
      </w:r>
    </w:p>
    <w:p w14:paraId="581B6581" w14:textId="77777777" w:rsidR="004E6F26" w:rsidRDefault="004F730A">
      <w:pPr>
        <w:pStyle w:val="BodyText"/>
      </w:pPr>
      <w:r>
        <w:rPr>
          <w:b/>
          <w:bCs/>
        </w:rPr>
        <w:t>2. What you assess is what students will learn.</w:t>
      </w:r>
      <w:r>
        <w:t xml:space="preserve"> </w:t>
      </w:r>
      <w:r>
        <w:t>Students are rational. They study for the test that’s coming. If the test rewards memorization, students will memorize — even in a course full of great scenario instruction. The assessment, not the syllabus, tells students what actually counts.</w:t>
      </w:r>
    </w:p>
    <w:p w14:paraId="2E11EEEA" w14:textId="77777777" w:rsidR="004E6F26" w:rsidRDefault="004F730A">
      <w:pPr>
        <w:pStyle w:val="BodyText"/>
      </w:pPr>
      <w:r>
        <w:rPr>
          <w:b/>
          <w:bCs/>
        </w:rPr>
        <w:t>3. Misaligned assessment produces false signals.</w:t>
      </w:r>
      <w:r>
        <w:t xml:space="preserve"> </w:t>
      </w:r>
      <w:r>
        <w:t>A misaligned test gives you bad data. Students who can do the job may score poorly because the test rewards a different skill; students who can’t may score well because they’re good test-takers. Either way, you’ve lost the ability to tell who is actually ready. In public safety, that’s not an academic problem — it’s a safety problem.</w:t>
      </w:r>
    </w:p>
    <w:p w14:paraId="010753D0" w14:textId="77777777" w:rsidR="004E6F26" w:rsidRDefault="004F730A">
      <w:pPr>
        <w:pStyle w:val="BodyText"/>
      </w:pPr>
      <w:r>
        <w:rPr>
          <w:b/>
          <w:bCs/>
        </w:rPr>
        <w:t>4. Good assessment is fair assessment.</w:t>
      </w:r>
      <w:r>
        <w:t xml:space="preserve"> </w:t>
      </w:r>
      <w:r>
        <w:t>Performance assessment without a clear rubric is just an instructor’s gut feeling. A well-built rubric makes expectations visible before the assessment, makes grading consistent across students, and gives every student a fair, transparent target.</w:t>
      </w:r>
    </w:p>
    <w:tbl>
      <w:tblPr>
        <w:tblStyle w:val="Table"/>
        <w:tblW w:w="5000" w:type="pct"/>
        <w:tblLook w:val="0020" w:firstRow="1" w:lastRow="0" w:firstColumn="0" w:lastColumn="0" w:noHBand="0" w:noVBand="0"/>
      </w:tblPr>
      <w:tblGrid>
        <w:gridCol w:w="4349"/>
        <w:gridCol w:w="5001"/>
      </w:tblGrid>
      <w:tr w:rsidR="004E6F26" w14:paraId="5FF8300F"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11270D02" w14:textId="77777777" w:rsidR="004E6F26" w:rsidRDefault="004F730A">
            <w:pPr>
              <w:pStyle w:val="Compact"/>
            </w:pPr>
            <w:r>
              <w:t>Misaligned / Recall-Based Assessment</w:t>
            </w:r>
          </w:p>
        </w:tc>
        <w:tc>
          <w:tcPr>
            <w:tcW w:w="0" w:type="auto"/>
          </w:tcPr>
          <w:p w14:paraId="222AD348" w14:textId="77777777" w:rsidR="004E6F26" w:rsidRDefault="004F730A">
            <w:pPr>
              <w:pStyle w:val="Compact"/>
            </w:pPr>
            <w:r>
              <w:t>Aligned, Performance-Based Assessment</w:t>
            </w:r>
          </w:p>
        </w:tc>
      </w:tr>
      <w:tr w:rsidR="004E6F26" w14:paraId="1321B9A0" w14:textId="77777777">
        <w:tc>
          <w:tcPr>
            <w:tcW w:w="0" w:type="auto"/>
          </w:tcPr>
          <w:p w14:paraId="4F5888CD" w14:textId="77777777" w:rsidR="004E6F26" w:rsidRDefault="004F730A">
            <w:pPr>
              <w:pStyle w:val="Compact"/>
            </w:pPr>
            <w:r>
              <w:t>Measures whether students memorized</w:t>
            </w:r>
          </w:p>
        </w:tc>
        <w:tc>
          <w:tcPr>
            <w:tcW w:w="0" w:type="auto"/>
          </w:tcPr>
          <w:p w14:paraId="1284FE70" w14:textId="77777777" w:rsidR="004E6F26" w:rsidRDefault="004F730A">
            <w:pPr>
              <w:pStyle w:val="Compact"/>
            </w:pPr>
            <w:r>
              <w:t>Measures whether students can perform</w:t>
            </w:r>
          </w:p>
        </w:tc>
      </w:tr>
      <w:tr w:rsidR="004E6F26" w14:paraId="1E291F4F" w14:textId="77777777">
        <w:tc>
          <w:tcPr>
            <w:tcW w:w="0" w:type="auto"/>
          </w:tcPr>
          <w:p w14:paraId="0FDAE5AD" w14:textId="77777777" w:rsidR="004E6F26" w:rsidRDefault="004F730A">
            <w:pPr>
              <w:pStyle w:val="Compact"/>
            </w:pPr>
            <w:r>
              <w:t>Outcome says “analyze”; test asks “recall”</w:t>
            </w:r>
          </w:p>
        </w:tc>
        <w:tc>
          <w:tcPr>
            <w:tcW w:w="0" w:type="auto"/>
          </w:tcPr>
          <w:p w14:paraId="5BA9DA50" w14:textId="77777777" w:rsidR="004E6F26" w:rsidRDefault="004F730A">
            <w:pPr>
              <w:pStyle w:val="Compact"/>
            </w:pPr>
            <w:r>
              <w:t>Outcome and assessment ask for the same thing</w:t>
            </w:r>
          </w:p>
        </w:tc>
      </w:tr>
      <w:tr w:rsidR="004E6F26" w14:paraId="00758CBE" w14:textId="77777777">
        <w:tc>
          <w:tcPr>
            <w:tcW w:w="0" w:type="auto"/>
          </w:tcPr>
          <w:p w14:paraId="2AA2D0EC" w14:textId="77777777" w:rsidR="004E6F26" w:rsidRDefault="004F730A">
            <w:pPr>
              <w:pStyle w:val="Compact"/>
            </w:pPr>
            <w:r>
              <w:lastRenderedPageBreak/>
              <w:t>Rewards test-taking skill</w:t>
            </w:r>
          </w:p>
        </w:tc>
        <w:tc>
          <w:tcPr>
            <w:tcW w:w="0" w:type="auto"/>
          </w:tcPr>
          <w:p w14:paraId="4335C28E" w14:textId="77777777" w:rsidR="004E6F26" w:rsidRDefault="004F730A">
            <w:pPr>
              <w:pStyle w:val="Compact"/>
            </w:pPr>
            <w:r>
              <w:t>Rewards job-relevant competence</w:t>
            </w:r>
          </w:p>
        </w:tc>
      </w:tr>
      <w:tr w:rsidR="004E6F26" w14:paraId="6A501073" w14:textId="77777777">
        <w:tc>
          <w:tcPr>
            <w:tcW w:w="0" w:type="auto"/>
          </w:tcPr>
          <w:p w14:paraId="38A50F9E" w14:textId="77777777" w:rsidR="004E6F26" w:rsidRDefault="004F730A">
            <w:pPr>
              <w:pStyle w:val="Compact"/>
            </w:pPr>
            <w:r>
              <w:t>Students cram, then forget</w:t>
            </w:r>
          </w:p>
        </w:tc>
        <w:tc>
          <w:tcPr>
            <w:tcW w:w="0" w:type="auto"/>
          </w:tcPr>
          <w:p w14:paraId="2F54FBE3" w14:textId="77777777" w:rsidR="004E6F26" w:rsidRDefault="004F730A">
            <w:pPr>
              <w:pStyle w:val="Compact"/>
            </w:pPr>
            <w:r>
              <w:t>Students build durable, transferable skill</w:t>
            </w:r>
          </w:p>
        </w:tc>
      </w:tr>
      <w:tr w:rsidR="004E6F26" w14:paraId="1DF196A4" w14:textId="77777777">
        <w:tc>
          <w:tcPr>
            <w:tcW w:w="0" w:type="auto"/>
          </w:tcPr>
          <w:p w14:paraId="1C93F594" w14:textId="77777777" w:rsidR="004E6F26" w:rsidRDefault="004F730A">
            <w:pPr>
              <w:pStyle w:val="Compact"/>
            </w:pPr>
            <w:r>
              <w:t>Instructor can’t tell who is truly ready</w:t>
            </w:r>
          </w:p>
        </w:tc>
        <w:tc>
          <w:tcPr>
            <w:tcW w:w="0" w:type="auto"/>
          </w:tcPr>
          <w:p w14:paraId="7340F485" w14:textId="77777777" w:rsidR="004E6F26" w:rsidRDefault="004F730A">
            <w:pPr>
              <w:pStyle w:val="Compact"/>
            </w:pPr>
            <w:r>
              <w:t>Instructor has real evidence of readiness</w:t>
            </w:r>
          </w:p>
        </w:tc>
      </w:tr>
    </w:tbl>
    <w:p w14:paraId="582CE306" w14:textId="77777777" w:rsidR="004E6F26" w:rsidRDefault="004F730A">
      <w:pPr>
        <w:pStyle w:val="Heading3"/>
      </w:pPr>
      <w:bookmarkStart w:id="237" w:name="a-balanced-word-on-written-tests"/>
      <w:r>
        <w:t>A balanced word on written tests</w:t>
      </w:r>
    </w:p>
    <w:p w14:paraId="4D0E4807" w14:textId="77777777" w:rsidR="004E6F26" w:rsidRDefault="004F730A">
      <w:pPr>
        <w:pStyle w:val="FirstParagraph"/>
      </w:pPr>
      <w:r>
        <w:t xml:space="preserve">This chapter argues for moving </w:t>
      </w:r>
      <w:r>
        <w:rPr>
          <w:i/>
          <w:iCs/>
        </w:rPr>
        <w:t>away</w:t>
      </w:r>
      <w:r>
        <w:t xml:space="preserve"> </w:t>
      </w:r>
      <w:r>
        <w:t xml:space="preserve">from traditional written tests as the default — not for banning them. Written assessment has a legitimate place: checking foundational knowledge, preparing students for the certification and licensure exams many public safety careers require, and assessing large groups efficiently. The problem is not that written tests exist. The problem is that they are </w:t>
      </w:r>
      <w:r>
        <w:rPr>
          <w:b/>
          <w:bCs/>
        </w:rPr>
        <w:t>overused</w:t>
      </w:r>
      <w:r>
        <w:t xml:space="preserve"> </w:t>
      </w:r>
      <w:r>
        <w:t>— treated as the automatic choice when a performance-based assessment would measure the outcome far better. Use written tests deliberately, for what they do well. Stop using them by default.</w:t>
      </w:r>
    </w:p>
    <w:p w14:paraId="37EE0F22" w14:textId="77777777" w:rsidR="004E6F26" w:rsidRDefault="004F730A">
      <w:pPr>
        <w:pStyle w:val="Heading2"/>
      </w:pPr>
      <w:bookmarkStart w:id="238" w:name="one-competency-two-assessments"/>
      <w:bookmarkStart w:id="239" w:name="_Toc238042207"/>
      <w:bookmarkEnd w:id="235"/>
      <w:bookmarkEnd w:id="237"/>
      <w:r>
        <w:t>One competency, two assessments</w:t>
      </w:r>
      <w:bookmarkEnd w:id="239"/>
    </w:p>
    <w:p w14:paraId="42C755FB" w14:textId="77777777" w:rsidR="004E6F26" w:rsidRDefault="004F730A">
      <w:pPr>
        <w:pStyle w:val="FirstParagraph"/>
      </w:pPr>
      <w:r>
        <w:t>Here is a learning outcome from a criminal justice course. Watch what happens when we assess it two different ways.</w:t>
      </w:r>
    </w:p>
    <w:p w14:paraId="743A54B9" w14:textId="77777777" w:rsidR="004E6F26" w:rsidRDefault="004F730A">
      <w:pPr>
        <w:pStyle w:val="BlockText"/>
      </w:pPr>
      <w:r>
        <w:rPr>
          <w:b/>
          <w:bCs/>
        </w:rPr>
        <w:t>THE LEARNING OUTCOME:</w:t>
      </w:r>
      <w:r>
        <w:t xml:space="preserve"> Students will analyze a use-of-force scenario and justify each escalation decision using continuum language.</w:t>
      </w:r>
    </w:p>
    <w:p w14:paraId="7CD1358A" w14:textId="77777777" w:rsidR="004E6F26" w:rsidRDefault="004F730A">
      <w:pPr>
        <w:pStyle w:val="FirstParagraph"/>
      </w:pPr>
      <w:r>
        <w:t xml:space="preserve">The verb is </w:t>
      </w:r>
      <w:r>
        <w:rPr>
          <w:b/>
          <w:bCs/>
        </w:rPr>
        <w:t>analyze</w:t>
      </w:r>
      <w:r>
        <w:t xml:space="preserve">. The performance is </w:t>
      </w:r>
      <w:r>
        <w:rPr>
          <w:b/>
          <w:bCs/>
        </w:rPr>
        <w:t>justify decisions</w:t>
      </w:r>
      <w:r>
        <w:t>.</w:t>
      </w:r>
    </w:p>
    <w:tbl>
      <w:tblPr>
        <w:tblStyle w:val="Table"/>
        <w:tblW w:w="5000" w:type="pct"/>
        <w:tblLook w:val="0020" w:firstRow="1" w:lastRow="0" w:firstColumn="0" w:lastColumn="0" w:noHBand="0" w:noVBand="0"/>
      </w:tblPr>
      <w:tblGrid>
        <w:gridCol w:w="4663"/>
        <w:gridCol w:w="4687"/>
      </w:tblGrid>
      <w:tr w:rsidR="004E6F26" w14:paraId="4A0B4503"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00FFE48D" w14:textId="77777777" w:rsidR="004E6F26" w:rsidRDefault="004F730A">
            <w:pPr>
              <w:pStyle w:val="Compact"/>
            </w:pPr>
            <w:r>
              <w:t>Traditional Written Test</w:t>
            </w:r>
          </w:p>
        </w:tc>
        <w:tc>
          <w:tcPr>
            <w:tcW w:w="0" w:type="auto"/>
          </w:tcPr>
          <w:p w14:paraId="73EF9A9C" w14:textId="77777777" w:rsidR="004E6F26" w:rsidRDefault="004F730A">
            <w:pPr>
              <w:pStyle w:val="Compact"/>
            </w:pPr>
            <w:r>
              <w:t>Performance-Based Assessment</w:t>
            </w:r>
          </w:p>
        </w:tc>
      </w:tr>
      <w:tr w:rsidR="004E6F26" w14:paraId="63FA97A0" w14:textId="77777777">
        <w:tc>
          <w:tcPr>
            <w:tcW w:w="0" w:type="auto"/>
          </w:tcPr>
          <w:p w14:paraId="2D637083" w14:textId="77777777" w:rsidR="004E6F26" w:rsidRDefault="004F730A">
            <w:pPr>
              <w:pStyle w:val="Compact"/>
            </w:pPr>
            <w:r>
              <w:rPr>
                <w:b/>
                <w:bCs/>
              </w:rPr>
              <w:t>The question:</w:t>
            </w:r>
            <w:r>
              <w:t xml:space="preserve"> </w:t>
            </w:r>
            <w:r>
              <w:rPr>
                <w:i/>
                <w:iCs/>
              </w:rPr>
              <w:t>“List the five levels of the use-of-force continuum in order, and define each one.”</w:t>
            </w:r>
          </w:p>
        </w:tc>
        <w:tc>
          <w:tcPr>
            <w:tcW w:w="0" w:type="auto"/>
          </w:tcPr>
          <w:p w14:paraId="5AE0250F" w14:textId="77777777" w:rsidR="004E6F26" w:rsidRDefault="004F730A">
            <w:pPr>
              <w:pStyle w:val="Compact"/>
            </w:pPr>
            <w:r>
              <w:rPr>
                <w:b/>
                <w:bCs/>
              </w:rPr>
              <w:t>The task:</w:t>
            </w:r>
            <w:r>
              <w:t xml:space="preserve"> </w:t>
            </w:r>
            <w:r>
              <w:rPr>
                <w:i/>
                <w:iCs/>
              </w:rPr>
              <w:t>“Watch this body-cam clip. It pauses at three decision points. At each pause, state what you would do, justify it using continuum language, and name one thing that would change your decision.”</w:t>
            </w:r>
          </w:p>
        </w:tc>
      </w:tr>
      <w:tr w:rsidR="004E6F26" w14:paraId="44298323" w14:textId="77777777">
        <w:tc>
          <w:tcPr>
            <w:tcW w:w="0" w:type="auto"/>
          </w:tcPr>
          <w:p w14:paraId="1F97B389" w14:textId="77777777" w:rsidR="004E6F26" w:rsidRDefault="004F730A">
            <w:pPr>
              <w:pStyle w:val="Compact"/>
            </w:pPr>
            <w:r>
              <w:rPr>
                <w:b/>
                <w:bCs/>
              </w:rPr>
              <w:t>What it actually measures:</w:t>
            </w:r>
            <w:r>
              <w:t xml:space="preserve"> </w:t>
            </w:r>
            <w:r>
              <w:t xml:space="preserve">whether the student memorized a list and its definitions. A student can score 100% and never have analyzed anything. The verb in the outcome — </w:t>
            </w:r>
            <w:r>
              <w:rPr>
                <w:i/>
                <w:iCs/>
              </w:rPr>
              <w:t>analyze</w:t>
            </w:r>
            <w:r>
              <w:t xml:space="preserve"> — is never tested. This is a recall task wearing the outcome’s clothes.</w:t>
            </w:r>
          </w:p>
        </w:tc>
        <w:tc>
          <w:tcPr>
            <w:tcW w:w="0" w:type="auto"/>
          </w:tcPr>
          <w:p w14:paraId="19CF6384" w14:textId="77777777" w:rsidR="004E6F26" w:rsidRDefault="004F730A">
            <w:pPr>
              <w:pStyle w:val="Compact"/>
            </w:pPr>
            <w:r>
              <w:rPr>
                <w:b/>
                <w:bCs/>
              </w:rPr>
              <w:t>What it measures:</w:t>
            </w:r>
            <w:r>
              <w:t xml:space="preserve"> whether the student can analyze a live, ambiguous situation and justify decisions in real time — the exact verb and performance the outcome named. Memorizing the list is necessary but not sufficient. The student has to </w:t>
            </w:r>
            <w:r>
              <w:rPr>
                <w:i/>
                <w:iCs/>
              </w:rPr>
              <w:t>use</w:t>
            </w:r>
            <w:r>
              <w:t xml:space="preserve"> it.</w:t>
            </w:r>
          </w:p>
        </w:tc>
      </w:tr>
    </w:tbl>
    <w:p w14:paraId="0798BACC" w14:textId="77777777" w:rsidR="004E6F26" w:rsidRDefault="004F730A">
      <w:pPr>
        <w:pStyle w:val="BlockText"/>
      </w:pPr>
      <w:r>
        <w:rPr>
          <w:b/>
          <w:bCs/>
        </w:rPr>
        <w:t>THE TELL</w:t>
      </w:r>
    </w:p>
    <w:p w14:paraId="0942D8DD" w14:textId="77777777" w:rsidR="004E6F26" w:rsidRDefault="004F730A">
      <w:pPr>
        <w:pStyle w:val="BlockText"/>
      </w:pPr>
      <w:r>
        <w:t>If a student could get full marks on your assessment by memorizing without understanding, the assessment is measuring memory. Read your test against your outcome’s verb. If the verb is “analyze” but the test rewards “recall,” you’ve found a misalignment.</w:t>
      </w:r>
    </w:p>
    <w:p w14:paraId="648644F7" w14:textId="77777777" w:rsidR="004E6F26" w:rsidRDefault="004F730A">
      <w:pPr>
        <w:pStyle w:val="Heading2"/>
      </w:pPr>
      <w:bookmarkStart w:id="240" w:name="the-alignment-check"/>
      <w:bookmarkStart w:id="241" w:name="_Toc238042208"/>
      <w:bookmarkEnd w:id="238"/>
      <w:r>
        <w:t>The alignment check</w:t>
      </w:r>
      <w:bookmarkEnd w:id="241"/>
    </w:p>
    <w:p w14:paraId="0E1097CB" w14:textId="77777777" w:rsidR="004E6F26" w:rsidRDefault="004F730A">
      <w:pPr>
        <w:pStyle w:val="FirstParagraph"/>
      </w:pPr>
      <w:r>
        <w:t>Use this four-question check on any assessment you give.</w:t>
      </w:r>
    </w:p>
    <w:tbl>
      <w:tblPr>
        <w:tblStyle w:val="Table"/>
        <w:tblW w:w="5000" w:type="pct"/>
        <w:tblLook w:val="0020" w:firstRow="1" w:lastRow="0" w:firstColumn="0" w:lastColumn="0" w:noHBand="0" w:noVBand="0"/>
      </w:tblPr>
      <w:tblGrid>
        <w:gridCol w:w="1803"/>
        <w:gridCol w:w="7547"/>
      </w:tblGrid>
      <w:tr w:rsidR="004E6F26" w14:paraId="734E2447"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2D9BF4FA" w14:textId="77777777" w:rsidR="004E6F26" w:rsidRDefault="004F730A">
            <w:pPr>
              <w:pStyle w:val="Compact"/>
            </w:pPr>
            <w:r>
              <w:t>Ask</w:t>
            </w:r>
          </w:p>
        </w:tc>
        <w:tc>
          <w:tcPr>
            <w:tcW w:w="0" w:type="auto"/>
          </w:tcPr>
          <w:p w14:paraId="5311F76E" w14:textId="77777777" w:rsidR="004E6F26" w:rsidRDefault="004F730A">
            <w:pPr>
              <w:pStyle w:val="Compact"/>
            </w:pPr>
            <w:r>
              <w:t>What you’re checking</w:t>
            </w:r>
          </w:p>
        </w:tc>
      </w:tr>
      <w:tr w:rsidR="004E6F26" w14:paraId="6251EC10" w14:textId="77777777">
        <w:tc>
          <w:tcPr>
            <w:tcW w:w="0" w:type="auto"/>
          </w:tcPr>
          <w:p w14:paraId="17D2B886" w14:textId="77777777" w:rsidR="004E6F26" w:rsidRDefault="004F730A">
            <w:pPr>
              <w:pStyle w:val="Compact"/>
            </w:pPr>
            <w:r>
              <w:rPr>
                <w:b/>
                <w:bCs/>
              </w:rPr>
              <w:t>The Verb</w:t>
            </w:r>
          </w:p>
        </w:tc>
        <w:tc>
          <w:tcPr>
            <w:tcW w:w="0" w:type="auto"/>
          </w:tcPr>
          <w:p w14:paraId="09FDA28F" w14:textId="77777777" w:rsidR="004E6F26" w:rsidRDefault="004F730A">
            <w:pPr>
              <w:pStyle w:val="Compact"/>
            </w:pPr>
            <w:r>
              <w:t xml:space="preserve">What is the verb in the learning outcome? Does the assessment require students to perform that exact verb? An “evaluate” </w:t>
            </w:r>
            <w:r>
              <w:t>outcome needs an assessment where students evaluate something.</w:t>
            </w:r>
          </w:p>
        </w:tc>
      </w:tr>
      <w:tr w:rsidR="004E6F26" w14:paraId="00EF132B" w14:textId="77777777">
        <w:tc>
          <w:tcPr>
            <w:tcW w:w="0" w:type="auto"/>
          </w:tcPr>
          <w:p w14:paraId="7BDA10C7" w14:textId="77777777" w:rsidR="004E6F26" w:rsidRDefault="004F730A">
            <w:pPr>
              <w:pStyle w:val="Compact"/>
            </w:pPr>
            <w:r>
              <w:rPr>
                <w:b/>
                <w:bCs/>
              </w:rPr>
              <w:lastRenderedPageBreak/>
              <w:t>The Performance</w:t>
            </w:r>
          </w:p>
        </w:tc>
        <w:tc>
          <w:tcPr>
            <w:tcW w:w="0" w:type="auto"/>
          </w:tcPr>
          <w:p w14:paraId="77C2A2DE" w14:textId="77777777" w:rsidR="004E6F26" w:rsidRDefault="004F730A">
            <w:pPr>
              <w:pStyle w:val="Compact"/>
            </w:pPr>
            <w:r>
              <w:t>Does the assessment ask for the specific performance named in the outcome — or a substitute that’s easier to grade?</w:t>
            </w:r>
          </w:p>
        </w:tc>
      </w:tr>
      <w:tr w:rsidR="004E6F26" w14:paraId="3C66BBA8" w14:textId="77777777">
        <w:tc>
          <w:tcPr>
            <w:tcW w:w="0" w:type="auto"/>
          </w:tcPr>
          <w:p w14:paraId="6EBEF71D" w14:textId="77777777" w:rsidR="004E6F26" w:rsidRDefault="004F730A">
            <w:pPr>
              <w:pStyle w:val="Compact"/>
            </w:pPr>
            <w:r>
              <w:rPr>
                <w:b/>
                <w:bCs/>
              </w:rPr>
              <w:t>The Conditions</w:t>
            </w:r>
          </w:p>
        </w:tc>
        <w:tc>
          <w:tcPr>
            <w:tcW w:w="0" w:type="auto"/>
          </w:tcPr>
          <w:p w14:paraId="2F1B10F8" w14:textId="77777777" w:rsidR="004E6F26" w:rsidRDefault="004F730A">
            <w:pPr>
              <w:pStyle w:val="Compact"/>
            </w:pPr>
            <w:r>
              <w:t>Were students taught and given practice under conditions similar to the assessment? You cannot assess scenario judgment if every class was a lecture.</w:t>
            </w:r>
          </w:p>
        </w:tc>
      </w:tr>
      <w:tr w:rsidR="004E6F26" w14:paraId="0F299593" w14:textId="77777777">
        <w:tc>
          <w:tcPr>
            <w:tcW w:w="0" w:type="auto"/>
          </w:tcPr>
          <w:p w14:paraId="4C39F366" w14:textId="77777777" w:rsidR="004E6F26" w:rsidRDefault="004F730A">
            <w:pPr>
              <w:pStyle w:val="Compact"/>
            </w:pPr>
            <w:r>
              <w:rPr>
                <w:b/>
                <w:bCs/>
              </w:rPr>
              <w:t>The Shortcut</w:t>
            </w:r>
          </w:p>
        </w:tc>
        <w:tc>
          <w:tcPr>
            <w:tcW w:w="0" w:type="auto"/>
          </w:tcPr>
          <w:p w14:paraId="663B61F3" w14:textId="77777777" w:rsidR="004E6F26" w:rsidRDefault="004F730A">
            <w:pPr>
              <w:pStyle w:val="Compact"/>
            </w:pPr>
            <w:r>
              <w:t>Could a student succeed on this assessment by memorizing, without the understanding the outcome describes? If yes, the assessment is misaligned.</w:t>
            </w:r>
          </w:p>
        </w:tc>
      </w:tr>
    </w:tbl>
    <w:p w14:paraId="495BEA44" w14:textId="77777777" w:rsidR="004E6F26" w:rsidRDefault="004F730A">
      <w:pPr>
        <w:pStyle w:val="BlockText"/>
      </w:pPr>
      <w:r>
        <w:rPr>
          <w:b/>
          <w:bCs/>
        </w:rPr>
        <w:t>THE ANCHOR</w:t>
      </w:r>
    </w:p>
    <w:p w14:paraId="6636FF94" w14:textId="77777777" w:rsidR="004E6F26" w:rsidRDefault="004F730A">
      <w:pPr>
        <w:pStyle w:val="BlockText"/>
      </w:pPr>
      <w:r>
        <w:t>The verb in the outcome is the contract. Instruction, content, and assessment all answer to it. When you’re unsure whether an assessment fits, go back to the verb.</w:t>
      </w:r>
    </w:p>
    <w:p w14:paraId="66F7B88A" w14:textId="77777777" w:rsidR="004E6F26" w:rsidRDefault="004F730A">
      <w:pPr>
        <w:pStyle w:val="Heading2"/>
      </w:pPr>
      <w:bookmarkStart w:id="242" w:name="choosing-an-authentic-format"/>
      <w:bookmarkStart w:id="243" w:name="_Toc238042209"/>
      <w:bookmarkEnd w:id="240"/>
      <w:r>
        <w:t>Choosing an authentic format</w:t>
      </w:r>
      <w:bookmarkEnd w:id="243"/>
    </w:p>
    <w:tbl>
      <w:tblPr>
        <w:tblStyle w:val="Table"/>
        <w:tblW w:w="5000" w:type="pct"/>
        <w:tblLook w:val="0020" w:firstRow="1" w:lastRow="0" w:firstColumn="0" w:lastColumn="0" w:noHBand="0" w:noVBand="0"/>
      </w:tblPr>
      <w:tblGrid>
        <w:gridCol w:w="3058"/>
        <w:gridCol w:w="6292"/>
      </w:tblGrid>
      <w:tr w:rsidR="004E6F26" w14:paraId="1D7FEE58"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86F75ED" w14:textId="77777777" w:rsidR="004E6F26" w:rsidRDefault="004F730A">
            <w:pPr>
              <w:pStyle w:val="Compact"/>
            </w:pPr>
            <w:r>
              <w:t>If the outcome asks students to…</w:t>
            </w:r>
          </w:p>
        </w:tc>
        <w:tc>
          <w:tcPr>
            <w:tcW w:w="0" w:type="auto"/>
          </w:tcPr>
          <w:p w14:paraId="770BDF3C" w14:textId="77777777" w:rsidR="004E6F26" w:rsidRDefault="004F730A">
            <w:pPr>
              <w:pStyle w:val="Compact"/>
            </w:pPr>
            <w:r>
              <w:t>Use…</w:t>
            </w:r>
          </w:p>
        </w:tc>
      </w:tr>
      <w:tr w:rsidR="004E6F26" w14:paraId="64C811E4" w14:textId="77777777">
        <w:tc>
          <w:tcPr>
            <w:tcW w:w="0" w:type="auto"/>
          </w:tcPr>
          <w:p w14:paraId="4FE76F06" w14:textId="77777777" w:rsidR="004E6F26" w:rsidRDefault="004F730A">
            <w:pPr>
              <w:pStyle w:val="Compact"/>
            </w:pPr>
            <w:r>
              <w:t>Perform a physical or procedural skill</w:t>
            </w:r>
          </w:p>
        </w:tc>
        <w:tc>
          <w:tcPr>
            <w:tcW w:w="0" w:type="auto"/>
          </w:tcPr>
          <w:p w14:paraId="7C9B16D6" w14:textId="77777777" w:rsidR="004E6F26" w:rsidRDefault="004F730A">
            <w:pPr>
              <w:pStyle w:val="Compact"/>
            </w:pPr>
            <w:r>
              <w:rPr>
                <w:b/>
                <w:bCs/>
              </w:rPr>
              <w:t>Skills station or simulation.</w:t>
            </w:r>
            <w:r>
              <w:t xml:space="preserve"> </w:t>
            </w:r>
            <w:r>
              <w:t>Student performs the skill while an evaluator scores against a rubric. EMS assessments, equipment handling, tactical procedures.</w:t>
            </w:r>
          </w:p>
        </w:tc>
      </w:tr>
      <w:tr w:rsidR="004E6F26" w14:paraId="5B072A7D" w14:textId="77777777">
        <w:tc>
          <w:tcPr>
            <w:tcW w:w="0" w:type="auto"/>
          </w:tcPr>
          <w:p w14:paraId="6A63454C" w14:textId="77777777" w:rsidR="004E6F26" w:rsidRDefault="004F730A">
            <w:pPr>
              <w:pStyle w:val="Compact"/>
            </w:pPr>
            <w:r>
              <w:t>Analyze a situation and decide</w:t>
            </w:r>
          </w:p>
        </w:tc>
        <w:tc>
          <w:tcPr>
            <w:tcW w:w="0" w:type="auto"/>
          </w:tcPr>
          <w:p w14:paraId="7D665CE8" w14:textId="77777777" w:rsidR="004E6F26" w:rsidRDefault="004F730A">
            <w:pPr>
              <w:pStyle w:val="Compact"/>
            </w:pPr>
            <w:r>
              <w:rPr>
                <w:b/>
                <w:bCs/>
              </w:rPr>
              <w:t>Scenario evaluation.</w:t>
            </w:r>
            <w:r>
              <w:t xml:space="preserve"> Student works through a realistic, evolving scenario — body-cam clip, fact pattern, tabletop incident — and makes and justifies decisions.</w:t>
            </w:r>
          </w:p>
        </w:tc>
      </w:tr>
      <w:tr w:rsidR="004E6F26" w14:paraId="67D367B0" w14:textId="77777777">
        <w:tc>
          <w:tcPr>
            <w:tcW w:w="0" w:type="auto"/>
          </w:tcPr>
          <w:p w14:paraId="3CF5E124" w14:textId="77777777" w:rsidR="004E6F26" w:rsidRDefault="004F730A">
            <w:pPr>
              <w:pStyle w:val="Compact"/>
            </w:pPr>
            <w:r>
              <w:t>Justify or defend reasoning</w:t>
            </w:r>
          </w:p>
        </w:tc>
        <w:tc>
          <w:tcPr>
            <w:tcW w:w="0" w:type="auto"/>
          </w:tcPr>
          <w:p w14:paraId="3FCAF2DA" w14:textId="77777777" w:rsidR="004E6F26" w:rsidRDefault="004F730A">
            <w:pPr>
              <w:pStyle w:val="Compact"/>
            </w:pPr>
            <w:r>
              <w:rPr>
                <w:b/>
                <w:bCs/>
              </w:rPr>
              <w:t>Oral defense or briefing.</w:t>
            </w:r>
            <w:r>
              <w:t xml:space="preserve"> Student presents and defends decisions while an evaluator asks follow-up questions. Mirrors testimony and supervisor review.</w:t>
            </w:r>
          </w:p>
        </w:tc>
      </w:tr>
      <w:tr w:rsidR="004E6F26" w14:paraId="3941BAE8" w14:textId="77777777">
        <w:tc>
          <w:tcPr>
            <w:tcW w:w="0" w:type="auto"/>
          </w:tcPr>
          <w:p w14:paraId="343DCA9E" w14:textId="77777777" w:rsidR="004E6F26" w:rsidRDefault="004F730A">
            <w:pPr>
              <w:pStyle w:val="Compact"/>
            </w:pPr>
            <w:r>
              <w:t>Apply skills over time or across cases</w:t>
            </w:r>
          </w:p>
        </w:tc>
        <w:tc>
          <w:tcPr>
            <w:tcW w:w="0" w:type="auto"/>
          </w:tcPr>
          <w:p w14:paraId="4192D6A8" w14:textId="77777777" w:rsidR="004E6F26" w:rsidRDefault="004F730A">
            <w:pPr>
              <w:pStyle w:val="Compact"/>
            </w:pPr>
            <w:r>
              <w:rPr>
                <w:b/>
                <w:bCs/>
              </w:rPr>
              <w:t>Portfolio.</w:t>
            </w:r>
            <w:r>
              <w:t xml:space="preserve"> A collection of work — incident reports, reflections, case analyses — assembled over a term and scored as a body of evidence.</w:t>
            </w:r>
          </w:p>
        </w:tc>
      </w:tr>
      <w:tr w:rsidR="004E6F26" w14:paraId="576BA0FD" w14:textId="77777777">
        <w:tc>
          <w:tcPr>
            <w:tcW w:w="0" w:type="auto"/>
          </w:tcPr>
          <w:p w14:paraId="29AC21E3" w14:textId="77777777" w:rsidR="004E6F26" w:rsidRDefault="004F730A">
            <w:pPr>
              <w:pStyle w:val="Compact"/>
            </w:pPr>
            <w:r>
              <w:t>Demonstrate foundational knowledge or vocabulary (genuinely)</w:t>
            </w:r>
          </w:p>
        </w:tc>
        <w:tc>
          <w:tcPr>
            <w:tcW w:w="0" w:type="auto"/>
          </w:tcPr>
          <w:p w14:paraId="4B9CBF81" w14:textId="77777777" w:rsidR="004E6F26" w:rsidRDefault="004F730A">
            <w:pPr>
              <w:pStyle w:val="Compact"/>
            </w:pPr>
            <w:r>
              <w:rPr>
                <w:b/>
                <w:bCs/>
              </w:rPr>
              <w:t>A written check — used deliberately.</w:t>
            </w:r>
            <w:r>
              <w:t xml:space="preserve"> Sometimes recall is the actual outcome. When it is, a written test is honest. Just don’t let it be the default.</w:t>
            </w:r>
          </w:p>
        </w:tc>
      </w:tr>
    </w:tbl>
    <w:p w14:paraId="570BDDAE" w14:textId="77777777" w:rsidR="004E6F26" w:rsidRDefault="004F730A">
      <w:pPr>
        <w:pStyle w:val="Heading3"/>
      </w:pPr>
      <w:bookmarkStart w:id="244" w:name="authentic-assessment-across-disciplines"/>
      <w:r>
        <w:t>Authentic assessment across disciplines</w:t>
      </w:r>
    </w:p>
    <w:p w14:paraId="7D4438E5" w14:textId="77777777" w:rsidR="004E6F26" w:rsidRDefault="004F730A">
      <w:pPr>
        <w:pStyle w:val="FirstParagraph"/>
      </w:pPr>
      <w:r>
        <w:rPr>
          <w:b/>
          <w:bCs/>
        </w:rPr>
        <w:t>Emergency Medical Services — Scenario Skills Station.</w:t>
      </w:r>
      <w:r>
        <w:t xml:space="preserve"> </w:t>
      </w:r>
      <w:r>
        <w:t xml:space="preserve">The student walks into a simulated scene — a manikin, a few props, a script for a standardized patient. They run the assessment and treatment as they would on a call, talking through their reasoning aloud while an evaluator scores against a rubric. </w:t>
      </w:r>
      <w:r>
        <w:rPr>
          <w:i/>
          <w:iCs/>
        </w:rPr>
        <w:t>Measures:</w:t>
      </w:r>
      <w:r>
        <w:t xml:space="preserve"> scene size-up, patient assessment, decision sequence, communication — all at once, under realistic pressure.</w:t>
      </w:r>
    </w:p>
    <w:p w14:paraId="3D479D7B" w14:textId="77777777" w:rsidR="004E6F26" w:rsidRDefault="004F730A">
      <w:pPr>
        <w:pStyle w:val="BodyText"/>
      </w:pPr>
      <w:r>
        <w:rPr>
          <w:b/>
          <w:bCs/>
        </w:rPr>
        <w:t>Fire Science / Emergency Management — Tabletop Incident Command Exercise.</w:t>
      </w:r>
      <w:r>
        <w:t xml:space="preserve"> </w:t>
      </w:r>
      <w:r>
        <w:t xml:space="preserve">The student is given an evolving incident — information arrives in stages. They must assign roles, communicate decisions, and adjust as conditions change. The exercise is observed and scored against a rubric covering command structure, communication, and adaptability. </w:t>
      </w:r>
      <w:r>
        <w:rPr>
          <w:i/>
          <w:iCs/>
        </w:rPr>
        <w:t>Measures:</w:t>
      </w:r>
      <w:r>
        <w:t xml:space="preserve"> applied incident command judgment, not just knowledge of the NIMS chart.</w:t>
      </w:r>
    </w:p>
    <w:p w14:paraId="7F714DEC" w14:textId="77777777" w:rsidR="004E6F26" w:rsidRDefault="004F730A">
      <w:pPr>
        <w:pStyle w:val="BodyText"/>
      </w:pPr>
      <w:r>
        <w:rPr>
          <w:b/>
          <w:bCs/>
        </w:rPr>
        <w:t>Criminal Justice / Corrections — Oral Defense of a Decision.</w:t>
      </w:r>
      <w:r>
        <w:t xml:space="preserve"> </w:t>
      </w:r>
      <w:r>
        <w:t xml:space="preserve">The student is given a scenario and a short time to prepare. They then present and defend their decisions to the instructor or a panel, who ask follow-up questions: “What if the suspect had been armed? What if a bystander intervened?” </w:t>
      </w:r>
      <w:r>
        <w:rPr>
          <w:i/>
          <w:iCs/>
        </w:rPr>
        <w:t>Measures:</w:t>
      </w:r>
      <w:r>
        <w:t xml:space="preserve"> reasoning, justification, and the ability to think on their feet — the way courtroom testimony or a supervisor’s review actually works.</w:t>
      </w:r>
    </w:p>
    <w:p w14:paraId="38C7598F" w14:textId="77777777" w:rsidR="004E6F26" w:rsidRDefault="004F730A">
      <w:pPr>
        <w:pStyle w:val="BodyText"/>
      </w:pPr>
      <w:r>
        <w:lastRenderedPageBreak/>
        <w:t>In every case, the student cannot succeed by memorizing. They have to perform, decide, and justify — and the assessment captures whether they can.</w:t>
      </w:r>
    </w:p>
    <w:p w14:paraId="52C3A27B" w14:textId="77777777" w:rsidR="004E6F26" w:rsidRDefault="004F730A">
      <w:pPr>
        <w:pStyle w:val="Heading2"/>
      </w:pPr>
      <w:bookmarkStart w:id="245" w:name="the-rubric"/>
      <w:bookmarkStart w:id="246" w:name="_Toc238042210"/>
      <w:bookmarkEnd w:id="242"/>
      <w:bookmarkEnd w:id="244"/>
      <w:r>
        <w:t>The rubric</w:t>
      </w:r>
      <w:bookmarkEnd w:id="246"/>
    </w:p>
    <w:p w14:paraId="363D393A" w14:textId="77777777" w:rsidR="004E6F26" w:rsidRDefault="004F730A">
      <w:pPr>
        <w:pStyle w:val="FirstParagraph"/>
      </w:pPr>
      <w:r>
        <w:t xml:space="preserve">Performance assessment has one obvious risk: without a clear standard, scoring becomes subjective. Two evaluators watch the same scenario and award different scores. A student challenges a grade and the instructor has nothing concrete to point to. The solution is a </w:t>
      </w:r>
      <w:r>
        <w:rPr>
          <w:b/>
          <w:bCs/>
        </w:rPr>
        <w:t>rubric</w:t>
      </w:r>
      <w:r>
        <w:t xml:space="preserve"> — a document that defines, in advance, what each level of performance looks like.</w:t>
      </w:r>
    </w:p>
    <w:p w14:paraId="65C9392A" w14:textId="77777777" w:rsidR="004E6F26" w:rsidRDefault="004F730A">
      <w:pPr>
        <w:pStyle w:val="Heading3"/>
      </w:pPr>
      <w:bookmarkStart w:id="247" w:name="a-worked-rubric"/>
      <w:r>
        <w:t>A worked rubric</w:t>
      </w:r>
    </w:p>
    <w:p w14:paraId="73A2EAF4" w14:textId="77777777" w:rsidR="004E6F26" w:rsidRDefault="004F730A">
      <w:pPr>
        <w:pStyle w:val="FirstParagraph"/>
      </w:pPr>
      <w:r>
        <w:t>For the use-of-force performance assessment above.</w:t>
      </w:r>
    </w:p>
    <w:tbl>
      <w:tblPr>
        <w:tblStyle w:val="Table"/>
        <w:tblW w:w="5000" w:type="pct"/>
        <w:tblLook w:val="0020" w:firstRow="1" w:lastRow="0" w:firstColumn="0" w:lastColumn="0" w:noHBand="0" w:noVBand="0"/>
      </w:tblPr>
      <w:tblGrid>
        <w:gridCol w:w="2025"/>
        <w:gridCol w:w="1839"/>
        <w:gridCol w:w="1755"/>
        <w:gridCol w:w="1795"/>
        <w:gridCol w:w="1936"/>
      </w:tblGrid>
      <w:tr w:rsidR="004E6F26" w14:paraId="135632BE"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C1C85A8" w14:textId="77777777" w:rsidR="004E6F26" w:rsidRDefault="004F730A">
            <w:pPr>
              <w:pStyle w:val="Compact"/>
            </w:pPr>
            <w:r>
              <w:t>Criterion</w:t>
            </w:r>
          </w:p>
        </w:tc>
        <w:tc>
          <w:tcPr>
            <w:tcW w:w="0" w:type="auto"/>
          </w:tcPr>
          <w:p w14:paraId="7D4050F9" w14:textId="77777777" w:rsidR="004E6F26" w:rsidRDefault="004F730A">
            <w:pPr>
              <w:pStyle w:val="Compact"/>
            </w:pPr>
            <w:r>
              <w:t>4 — Proficient</w:t>
            </w:r>
          </w:p>
        </w:tc>
        <w:tc>
          <w:tcPr>
            <w:tcW w:w="0" w:type="auto"/>
          </w:tcPr>
          <w:p w14:paraId="276F6395" w14:textId="77777777" w:rsidR="004E6F26" w:rsidRDefault="004F730A">
            <w:pPr>
              <w:pStyle w:val="Compact"/>
            </w:pPr>
            <w:r>
              <w:t>3 — Competent</w:t>
            </w:r>
          </w:p>
        </w:tc>
        <w:tc>
          <w:tcPr>
            <w:tcW w:w="0" w:type="auto"/>
          </w:tcPr>
          <w:p w14:paraId="774C202B" w14:textId="77777777" w:rsidR="004E6F26" w:rsidRDefault="004F730A">
            <w:pPr>
              <w:pStyle w:val="Compact"/>
            </w:pPr>
            <w:r>
              <w:t>2 — Developing</w:t>
            </w:r>
          </w:p>
        </w:tc>
        <w:tc>
          <w:tcPr>
            <w:tcW w:w="0" w:type="auto"/>
          </w:tcPr>
          <w:p w14:paraId="3E7B180B" w14:textId="77777777" w:rsidR="004E6F26" w:rsidRDefault="004F730A">
            <w:pPr>
              <w:pStyle w:val="Compact"/>
            </w:pPr>
            <w:r>
              <w:t>1 — Beginning</w:t>
            </w:r>
          </w:p>
        </w:tc>
      </w:tr>
      <w:tr w:rsidR="004E6F26" w14:paraId="7893A1D7" w14:textId="77777777">
        <w:tc>
          <w:tcPr>
            <w:tcW w:w="0" w:type="auto"/>
          </w:tcPr>
          <w:p w14:paraId="6CE56735" w14:textId="77777777" w:rsidR="004E6F26" w:rsidRDefault="004F730A">
            <w:pPr>
              <w:pStyle w:val="Compact"/>
            </w:pPr>
            <w:r>
              <w:rPr>
                <w:b/>
                <w:bCs/>
              </w:rPr>
              <w:t>Scene Analysis</w:t>
            </w:r>
            <w:r>
              <w:t xml:space="preserve"> </w:t>
            </w:r>
            <w:r>
              <w:rPr>
                <w:i/>
                <w:iCs/>
              </w:rPr>
              <w:t>(×2)</w:t>
            </w:r>
          </w:p>
        </w:tc>
        <w:tc>
          <w:tcPr>
            <w:tcW w:w="0" w:type="auto"/>
          </w:tcPr>
          <w:p w14:paraId="37B54155" w14:textId="77777777" w:rsidR="004E6F26" w:rsidRDefault="004F730A">
            <w:pPr>
              <w:pStyle w:val="Compact"/>
            </w:pPr>
            <w:r>
              <w:t>Identifies all relevant threat and context cues at each decision point, including subtle ones.</w:t>
            </w:r>
          </w:p>
        </w:tc>
        <w:tc>
          <w:tcPr>
            <w:tcW w:w="0" w:type="auto"/>
          </w:tcPr>
          <w:p w14:paraId="3F983511" w14:textId="77777777" w:rsidR="004E6F26" w:rsidRDefault="004F730A">
            <w:pPr>
              <w:pStyle w:val="Compact"/>
            </w:pPr>
            <w:r>
              <w:t>Identifies the major threat and context cues; misses some subtle details.</w:t>
            </w:r>
          </w:p>
        </w:tc>
        <w:tc>
          <w:tcPr>
            <w:tcW w:w="0" w:type="auto"/>
          </w:tcPr>
          <w:p w14:paraId="4D38A930" w14:textId="77777777" w:rsidR="004E6F26" w:rsidRDefault="004F730A">
            <w:pPr>
              <w:pStyle w:val="Compact"/>
            </w:pPr>
            <w:r>
              <w:t>Identifies obvious cues only; overlooks important context.</w:t>
            </w:r>
          </w:p>
        </w:tc>
        <w:tc>
          <w:tcPr>
            <w:tcW w:w="0" w:type="auto"/>
          </w:tcPr>
          <w:p w14:paraId="11BF7261" w14:textId="77777777" w:rsidR="004E6F26" w:rsidRDefault="004F730A">
            <w:pPr>
              <w:pStyle w:val="Compact"/>
            </w:pPr>
            <w:r>
              <w:t>Misreads or fails to identify key cues in the scenario.</w:t>
            </w:r>
          </w:p>
        </w:tc>
      </w:tr>
      <w:tr w:rsidR="004E6F26" w14:paraId="21220D73" w14:textId="77777777">
        <w:tc>
          <w:tcPr>
            <w:tcW w:w="0" w:type="auto"/>
          </w:tcPr>
          <w:p w14:paraId="52B4B48F" w14:textId="77777777" w:rsidR="004E6F26" w:rsidRDefault="004F730A">
            <w:pPr>
              <w:pStyle w:val="Compact"/>
            </w:pPr>
            <w:r>
              <w:rPr>
                <w:b/>
                <w:bCs/>
              </w:rPr>
              <w:t>Decision Justification</w:t>
            </w:r>
            <w:r>
              <w:t xml:space="preserve"> </w:t>
            </w:r>
            <w:r>
              <w:rPr>
                <w:i/>
                <w:iCs/>
              </w:rPr>
              <w:t>(×3)</w:t>
            </w:r>
          </w:p>
        </w:tc>
        <w:tc>
          <w:tcPr>
            <w:tcW w:w="0" w:type="auto"/>
          </w:tcPr>
          <w:p w14:paraId="797FAABC" w14:textId="77777777" w:rsidR="004E6F26" w:rsidRDefault="004F730A">
            <w:pPr>
              <w:pStyle w:val="Compact"/>
            </w:pPr>
            <w:r>
              <w:t>Justifies every decision with precise continuum language; reasoning is sound and clearly articulated.</w:t>
            </w:r>
          </w:p>
        </w:tc>
        <w:tc>
          <w:tcPr>
            <w:tcW w:w="0" w:type="auto"/>
          </w:tcPr>
          <w:p w14:paraId="31C5F7DE" w14:textId="77777777" w:rsidR="004E6F26" w:rsidRDefault="004F730A">
            <w:pPr>
              <w:pStyle w:val="Compact"/>
            </w:pPr>
            <w:r>
              <w:t>Justifies most decisions with appropriate continuum language; reasoning is generally sound.</w:t>
            </w:r>
          </w:p>
        </w:tc>
        <w:tc>
          <w:tcPr>
            <w:tcW w:w="0" w:type="auto"/>
          </w:tcPr>
          <w:p w14:paraId="12C2C602" w14:textId="77777777" w:rsidR="004E6F26" w:rsidRDefault="004F730A">
            <w:pPr>
              <w:pStyle w:val="Compact"/>
            </w:pPr>
            <w:r>
              <w:t>Justifications are vague or use continuum language loosely or incorrectly.</w:t>
            </w:r>
          </w:p>
        </w:tc>
        <w:tc>
          <w:tcPr>
            <w:tcW w:w="0" w:type="auto"/>
          </w:tcPr>
          <w:p w14:paraId="553303B5" w14:textId="77777777" w:rsidR="004E6F26" w:rsidRDefault="004F730A">
            <w:pPr>
              <w:pStyle w:val="Compact"/>
            </w:pPr>
            <w:r>
              <w:t>Decisions are stated without justification, or justification is absent.</w:t>
            </w:r>
          </w:p>
        </w:tc>
      </w:tr>
      <w:tr w:rsidR="004E6F26" w14:paraId="2332A09B" w14:textId="77777777">
        <w:tc>
          <w:tcPr>
            <w:tcW w:w="0" w:type="auto"/>
          </w:tcPr>
          <w:p w14:paraId="326AAE53" w14:textId="77777777" w:rsidR="004E6F26" w:rsidRDefault="004F730A">
            <w:pPr>
              <w:pStyle w:val="Compact"/>
            </w:pPr>
            <w:r>
              <w:rPr>
                <w:b/>
                <w:bCs/>
              </w:rPr>
              <w:t>Adaptability</w:t>
            </w:r>
            <w:r>
              <w:t xml:space="preserve"> </w:t>
            </w:r>
            <w:r>
              <w:rPr>
                <w:i/>
                <w:iCs/>
              </w:rPr>
              <w:t>(×2)</w:t>
            </w:r>
          </w:p>
        </w:tc>
        <w:tc>
          <w:tcPr>
            <w:tcW w:w="0" w:type="auto"/>
          </w:tcPr>
          <w:p w14:paraId="41AE6CCF" w14:textId="77777777" w:rsidR="004E6F26" w:rsidRDefault="004F730A">
            <w:pPr>
              <w:pStyle w:val="Compact"/>
            </w:pPr>
            <w:r>
              <w:t>Names specific, realistic factors that would change each decision; shows flexible thinking.</w:t>
            </w:r>
          </w:p>
        </w:tc>
        <w:tc>
          <w:tcPr>
            <w:tcW w:w="0" w:type="auto"/>
          </w:tcPr>
          <w:p w14:paraId="5B91260D" w14:textId="77777777" w:rsidR="004E6F26" w:rsidRDefault="004F730A">
            <w:pPr>
              <w:pStyle w:val="Compact"/>
            </w:pPr>
            <w:r>
              <w:t>Names plausible factors that would change most decisions.</w:t>
            </w:r>
          </w:p>
        </w:tc>
        <w:tc>
          <w:tcPr>
            <w:tcW w:w="0" w:type="auto"/>
          </w:tcPr>
          <w:p w14:paraId="6A6DAD4B" w14:textId="77777777" w:rsidR="004E6F26" w:rsidRDefault="004F730A">
            <w:pPr>
              <w:pStyle w:val="Compact"/>
            </w:pPr>
            <w:r>
              <w:t>Names a changing factor but it is generic or only loosely relevant.</w:t>
            </w:r>
          </w:p>
        </w:tc>
        <w:tc>
          <w:tcPr>
            <w:tcW w:w="0" w:type="auto"/>
          </w:tcPr>
          <w:p w14:paraId="0C9DF7A8" w14:textId="77777777" w:rsidR="004E6F26" w:rsidRDefault="004F730A">
            <w:pPr>
              <w:pStyle w:val="Compact"/>
            </w:pPr>
            <w:r>
              <w:t>Cannot identify what would change the decision; thinking is rigid.</w:t>
            </w:r>
          </w:p>
        </w:tc>
      </w:tr>
      <w:tr w:rsidR="004E6F26" w14:paraId="4E2AE272" w14:textId="77777777">
        <w:tc>
          <w:tcPr>
            <w:tcW w:w="0" w:type="auto"/>
          </w:tcPr>
          <w:p w14:paraId="6848131A" w14:textId="77777777" w:rsidR="004E6F26" w:rsidRDefault="004F730A">
            <w:pPr>
              <w:pStyle w:val="Compact"/>
            </w:pPr>
            <w:r>
              <w:rPr>
                <w:b/>
                <w:bCs/>
              </w:rPr>
              <w:t>Communication</w:t>
            </w:r>
            <w:r>
              <w:t xml:space="preserve"> </w:t>
            </w:r>
            <w:r>
              <w:rPr>
                <w:i/>
                <w:iCs/>
              </w:rPr>
              <w:t>(×1)</w:t>
            </w:r>
          </w:p>
        </w:tc>
        <w:tc>
          <w:tcPr>
            <w:tcW w:w="0" w:type="auto"/>
          </w:tcPr>
          <w:p w14:paraId="3011C083" w14:textId="77777777" w:rsidR="004E6F26" w:rsidRDefault="004F730A">
            <w:pPr>
              <w:pStyle w:val="Compact"/>
            </w:pPr>
            <w:r>
              <w:t>Explains reasoning clearly, calmly, and in professional language throughout.</w:t>
            </w:r>
          </w:p>
        </w:tc>
        <w:tc>
          <w:tcPr>
            <w:tcW w:w="0" w:type="auto"/>
          </w:tcPr>
          <w:p w14:paraId="341322EE" w14:textId="77777777" w:rsidR="004E6F26" w:rsidRDefault="004F730A">
            <w:pPr>
              <w:pStyle w:val="Compact"/>
            </w:pPr>
            <w:r>
              <w:t>Explains reasoning clearly most of the time; occasional lapses in clarity.</w:t>
            </w:r>
          </w:p>
        </w:tc>
        <w:tc>
          <w:tcPr>
            <w:tcW w:w="0" w:type="auto"/>
          </w:tcPr>
          <w:p w14:paraId="5D2FC6EC" w14:textId="77777777" w:rsidR="004E6F26" w:rsidRDefault="004F730A">
            <w:pPr>
              <w:pStyle w:val="Compact"/>
            </w:pPr>
            <w:r>
              <w:t>Explanation is disorganized or difficult to follow at points.</w:t>
            </w:r>
          </w:p>
        </w:tc>
        <w:tc>
          <w:tcPr>
            <w:tcW w:w="0" w:type="auto"/>
          </w:tcPr>
          <w:p w14:paraId="0CEF29FF" w14:textId="77777777" w:rsidR="004E6F26" w:rsidRDefault="004F730A">
            <w:pPr>
              <w:pStyle w:val="Compact"/>
            </w:pPr>
            <w:r>
              <w:t>Explanation is unclear, incomplete, or unprofessional.</w:t>
            </w:r>
          </w:p>
        </w:tc>
      </w:tr>
    </w:tbl>
    <w:p w14:paraId="5E3DFBD7" w14:textId="77777777" w:rsidR="004E6F26" w:rsidRDefault="004F730A">
      <w:pPr>
        <w:pStyle w:val="BodyText"/>
      </w:pPr>
      <w:r>
        <w:rPr>
          <w:i/>
          <w:iCs/>
        </w:rPr>
        <w:t>Analytic rubric. Each criterion is scored 1–4 and multiplied by its weight, so Decision Justification (×3) counts for more than Communication (×1) — because it matters more to the outcome.</w:t>
      </w:r>
    </w:p>
    <w:p w14:paraId="0AF34B70" w14:textId="77777777" w:rsidR="004E6F26" w:rsidRDefault="004F730A">
      <w:pPr>
        <w:pStyle w:val="Heading3"/>
      </w:pPr>
      <w:bookmarkStart w:id="248" w:name="anatomy-of-a-rubric"/>
      <w:bookmarkEnd w:id="247"/>
      <w:r>
        <w:t>Anatomy of a rubric</w:t>
      </w:r>
    </w:p>
    <w:p w14:paraId="32A1C37B" w14:textId="77777777" w:rsidR="004E6F26" w:rsidRDefault="004F730A" w:rsidP="004F730A">
      <w:pPr>
        <w:pStyle w:val="Compact"/>
        <w:numPr>
          <w:ilvl w:val="0"/>
          <w:numId w:val="65"/>
        </w:numPr>
      </w:pPr>
      <w:r>
        <w:rPr>
          <w:b/>
          <w:bCs/>
        </w:rPr>
        <w:t>Criteria</w:t>
      </w:r>
      <w:r>
        <w:t xml:space="preserve"> — the rows. The distinct things you’re judging. Each one should trace back to the learning outcome.</w:t>
      </w:r>
    </w:p>
    <w:p w14:paraId="02D51D94" w14:textId="77777777" w:rsidR="004E6F26" w:rsidRDefault="004F730A" w:rsidP="004F730A">
      <w:pPr>
        <w:pStyle w:val="Compact"/>
        <w:numPr>
          <w:ilvl w:val="0"/>
          <w:numId w:val="65"/>
        </w:numPr>
      </w:pPr>
      <w:r>
        <w:rPr>
          <w:b/>
          <w:bCs/>
        </w:rPr>
        <w:t>Performance levels</w:t>
      </w:r>
      <w:r>
        <w:t xml:space="preserve"> — the columns. The named bands of quality. Use consistent labels (Proficient, Competent, Developing, Beginning).</w:t>
      </w:r>
    </w:p>
    <w:p w14:paraId="44DC6CB7" w14:textId="77777777" w:rsidR="004E6F26" w:rsidRDefault="004F730A" w:rsidP="004F730A">
      <w:pPr>
        <w:pStyle w:val="Compact"/>
        <w:numPr>
          <w:ilvl w:val="0"/>
          <w:numId w:val="65"/>
        </w:numPr>
      </w:pPr>
      <w:r>
        <w:rPr>
          <w:b/>
          <w:bCs/>
        </w:rPr>
        <w:t>Descriptors</w:t>
      </w:r>
      <w:r>
        <w:t xml:space="preserve"> </w:t>
      </w:r>
      <w:r>
        <w:t>— the cells. Concrete, observable language describing what each level looks like for each criterion. This is where most of the work — and most of the fairness — lives.</w:t>
      </w:r>
    </w:p>
    <w:p w14:paraId="574379EE" w14:textId="77777777" w:rsidR="004E6F26" w:rsidRDefault="004F730A" w:rsidP="004F730A">
      <w:pPr>
        <w:pStyle w:val="Compact"/>
        <w:numPr>
          <w:ilvl w:val="0"/>
          <w:numId w:val="65"/>
        </w:numPr>
      </w:pPr>
      <w:r>
        <w:rPr>
          <w:b/>
          <w:bCs/>
        </w:rPr>
        <w:lastRenderedPageBreak/>
        <w:t>Weighting</w:t>
      </w:r>
      <w:r>
        <w:t xml:space="preserve"> — how much each criterion counts. Weighting tells students what matters most.</w:t>
      </w:r>
    </w:p>
    <w:p w14:paraId="52A97AF3" w14:textId="77777777" w:rsidR="004E6F26" w:rsidRDefault="004F730A">
      <w:pPr>
        <w:pStyle w:val="Heading3"/>
      </w:pPr>
      <w:bookmarkStart w:id="249" w:name="why-this-rubric-works"/>
      <w:bookmarkEnd w:id="248"/>
      <w:r>
        <w:t>Why this rubric works</w:t>
      </w:r>
    </w:p>
    <w:p w14:paraId="4ADE8DCD" w14:textId="77777777" w:rsidR="004E6F26" w:rsidRDefault="004F730A" w:rsidP="004F730A">
      <w:pPr>
        <w:pStyle w:val="Compact"/>
        <w:numPr>
          <w:ilvl w:val="0"/>
          <w:numId w:val="66"/>
        </w:numPr>
      </w:pPr>
      <w:r>
        <w:rPr>
          <w:b/>
          <w:bCs/>
        </w:rPr>
        <w:t>It traces to the outcome.</w:t>
      </w:r>
      <w:r>
        <w:t xml:space="preserve"> The outcome said “analyze” and “justify” — and the two highest-weighted criteria are Scene Analysis and Decision Justification. The rubric measures the verbs.</w:t>
      </w:r>
    </w:p>
    <w:p w14:paraId="56F2BCED" w14:textId="77777777" w:rsidR="004E6F26" w:rsidRDefault="004F730A" w:rsidP="004F730A">
      <w:pPr>
        <w:pStyle w:val="Compact"/>
        <w:numPr>
          <w:ilvl w:val="0"/>
          <w:numId w:val="66"/>
        </w:numPr>
      </w:pPr>
      <w:r>
        <w:rPr>
          <w:b/>
          <w:bCs/>
        </w:rPr>
        <w:t>It is specific.</w:t>
      </w:r>
      <w:r>
        <w:t xml:space="preserve"> “</w:t>
      </w:r>
      <w:r>
        <w:t>Justifies every decision with precise continuum language” is observable. “Good reasoning” would not be.</w:t>
      </w:r>
    </w:p>
    <w:p w14:paraId="3946A691" w14:textId="77777777" w:rsidR="004E6F26" w:rsidRDefault="004F730A" w:rsidP="004F730A">
      <w:pPr>
        <w:pStyle w:val="Compact"/>
        <w:numPr>
          <w:ilvl w:val="0"/>
          <w:numId w:val="66"/>
        </w:numPr>
      </w:pPr>
      <w:r>
        <w:rPr>
          <w:b/>
          <w:bCs/>
        </w:rPr>
        <w:t>It is shared in advance.</w:t>
      </w:r>
      <w:r>
        <w:t xml:space="preserve"> Students see this rubric before the assessment. It is not a grading secret — it is the target. That alone changes how they prepare.</w:t>
      </w:r>
    </w:p>
    <w:p w14:paraId="6670D3AD" w14:textId="77777777" w:rsidR="004E6F26" w:rsidRDefault="004F730A" w:rsidP="004F730A">
      <w:pPr>
        <w:pStyle w:val="Compact"/>
        <w:numPr>
          <w:ilvl w:val="0"/>
          <w:numId w:val="66"/>
        </w:numPr>
      </w:pPr>
      <w:r>
        <w:rPr>
          <w:b/>
          <w:bCs/>
        </w:rPr>
        <w:t>It makes scoring consistent.</w:t>
      </w:r>
      <w:r>
        <w:t xml:space="preserve"> Two evaluators using this rubric will land close to each other, because the descriptors do the deciding, not the mood of the grader.</w:t>
      </w:r>
    </w:p>
    <w:p w14:paraId="11758D3C" w14:textId="77777777" w:rsidR="004E6F26" w:rsidRDefault="004F730A">
      <w:pPr>
        <w:pStyle w:val="Heading3"/>
      </w:pPr>
      <w:bookmarkStart w:id="250" w:name="building-a-rubric-step-by-step"/>
      <w:bookmarkEnd w:id="249"/>
      <w:r>
        <w:t>Building a rubric, step by step</w:t>
      </w:r>
    </w:p>
    <w:p w14:paraId="65B7F429" w14:textId="77777777" w:rsidR="004E6F26" w:rsidRDefault="004F730A">
      <w:pPr>
        <w:pStyle w:val="FirstParagraph"/>
      </w:pPr>
      <w:r>
        <w:rPr>
          <w:b/>
          <w:bCs/>
        </w:rPr>
        <w:t>Step 1 — Start from the outcome and list the criteria.</w:t>
      </w:r>
      <w:r>
        <w:t xml:space="preserve"> </w:t>
      </w:r>
      <w:r>
        <w:t>Read the outcome. What are the distinct things a student must do well to meet it? Each becomes a criterion — a row. Aim for three to five. Fewer than three is usually too blunt; more than six gets unwieldy.</w:t>
      </w:r>
    </w:p>
    <w:p w14:paraId="5D1EC007" w14:textId="77777777" w:rsidR="004E6F26" w:rsidRDefault="004F730A">
      <w:pPr>
        <w:pStyle w:val="BlockText"/>
      </w:pPr>
      <w:r>
        <w:rPr>
          <w:i/>
          <w:iCs/>
        </w:rPr>
        <w:t>Example:</w:t>
      </w:r>
      <w:r>
        <w:t xml:space="preserve"> Outcome: “Analyze a use-of-force scenario and justify each decision.” Criteria: scene analysis, decision justification, adaptability, communication.</w:t>
      </w:r>
    </w:p>
    <w:p w14:paraId="7FB9C566" w14:textId="77777777" w:rsidR="004E6F26" w:rsidRDefault="004F730A">
      <w:pPr>
        <w:pStyle w:val="FirstParagraph"/>
      </w:pPr>
      <w:r>
        <w:rPr>
          <w:b/>
          <w:bCs/>
        </w:rPr>
        <w:t>Step 2 — Choose your performance levels.</w:t>
      </w:r>
      <w:r>
        <w:t xml:space="preserve"> </w:t>
      </w:r>
      <w:r>
        <w:t>Decide how many levels of quality you’ll name — usually three to five — and label them with consistent, professional language. Avoid labels that sting (“poor,” “fail”); use developmental language (“beginning,” “developing”).</w:t>
      </w:r>
    </w:p>
    <w:p w14:paraId="14D6D9BC" w14:textId="77777777" w:rsidR="004E6F26" w:rsidRDefault="004F730A">
      <w:pPr>
        <w:pStyle w:val="BlockText"/>
      </w:pPr>
      <w:r>
        <w:rPr>
          <w:i/>
          <w:iCs/>
        </w:rPr>
        <w:t>Example:</w:t>
      </w:r>
      <w:r>
        <w:t xml:space="preserve"> Four levels: Proficient (4), Competent (3), Developing (2), Beginning (1).</w:t>
      </w:r>
    </w:p>
    <w:p w14:paraId="116BC88F" w14:textId="77777777" w:rsidR="004E6F26" w:rsidRDefault="004F730A">
      <w:pPr>
        <w:pStyle w:val="FirstParagraph"/>
      </w:pPr>
      <w:r>
        <w:rPr>
          <w:b/>
          <w:bCs/>
        </w:rPr>
        <w:t>Step 3 — Write the descriptors, starting with the top.</w:t>
      </w:r>
      <w:r>
        <w:t xml:space="preserve"> </w:t>
      </w:r>
      <w:r>
        <w:t>For each criterion, write what the highest level looks like first. Be concrete and observable — describe what an evaluator would actually see or hear. Then write the bottom level. Then fill the middle levels as meaningful steps between, not vague hedges.</w:t>
      </w:r>
    </w:p>
    <w:p w14:paraId="6EF9BF75" w14:textId="77777777" w:rsidR="004E6F26" w:rsidRDefault="004F730A">
      <w:pPr>
        <w:pStyle w:val="BlockText"/>
      </w:pPr>
      <w:r>
        <w:rPr>
          <w:i/>
          <w:iCs/>
        </w:rPr>
        <w:t>Example:</w:t>
      </w:r>
      <w:r>
        <w:t xml:space="preserve"> Decision Justification, Proficient: “Justifies every decision with precise continuum language; reasoning is sound and clearly articulated.”</w:t>
      </w:r>
    </w:p>
    <w:p w14:paraId="7E32DD77" w14:textId="77777777" w:rsidR="004E6F26" w:rsidRDefault="004F730A">
      <w:pPr>
        <w:pStyle w:val="FirstParagraph"/>
      </w:pPr>
      <w:r>
        <w:rPr>
          <w:b/>
          <w:bCs/>
        </w:rPr>
        <w:t>Step 4 — Weight the criteria.</w:t>
      </w:r>
      <w:r>
        <w:t xml:space="preserve"> </w:t>
      </w:r>
      <w:r>
        <w:t>Not every criterion matters equally. Decide which ones are central to the outcome and weight them more heavily.</w:t>
      </w:r>
    </w:p>
    <w:p w14:paraId="00672914" w14:textId="77777777" w:rsidR="004E6F26" w:rsidRDefault="004F730A">
      <w:pPr>
        <w:pStyle w:val="BlockText"/>
      </w:pPr>
      <w:r>
        <w:rPr>
          <w:i/>
          <w:iCs/>
        </w:rPr>
        <w:t>Example:</w:t>
      </w:r>
      <w:r>
        <w:t xml:space="preserve"> Decision Justification ×3 (it’s the heart of the outcome); Communication ×1 (it matters, but less).</w:t>
      </w:r>
    </w:p>
    <w:p w14:paraId="109F87B6" w14:textId="77777777" w:rsidR="004E6F26" w:rsidRDefault="004F730A">
      <w:pPr>
        <w:pStyle w:val="FirstParagraph"/>
      </w:pPr>
      <w:r>
        <w:rPr>
          <w:b/>
          <w:bCs/>
        </w:rPr>
        <w:t>Step 5 — Test it, then share it before the assessment.</w:t>
      </w:r>
      <w:r>
        <w:t xml:space="preserve"> Score one or two sample performances — real or imagined — to catch descriptors that don’t discriminate well. Revise. Then give the rubric to students </w:t>
      </w:r>
      <w:r>
        <w:rPr>
          <w:i/>
          <w:iCs/>
        </w:rPr>
        <w:t>before</w:t>
      </w:r>
      <w:r>
        <w:t xml:space="preserve"> </w:t>
      </w:r>
      <w:r>
        <w:t>they’re assessed. A rubric kept secret is a missed teaching tool; a rubric shared in advance is a target.</w:t>
      </w:r>
    </w:p>
    <w:p w14:paraId="5326015F" w14:textId="77777777" w:rsidR="004E6F26" w:rsidRDefault="004F730A">
      <w:pPr>
        <w:pStyle w:val="Heading3"/>
      </w:pPr>
      <w:bookmarkStart w:id="251" w:name="a-compact-rubric-skeleton"/>
      <w:bookmarkEnd w:id="250"/>
      <w:r>
        <w:t>A compact rubric skeleton</w:t>
      </w:r>
    </w:p>
    <w:tbl>
      <w:tblPr>
        <w:tblStyle w:val="Table"/>
        <w:tblW w:w="5000" w:type="pct"/>
        <w:tblLook w:val="0020" w:firstRow="1" w:lastRow="0" w:firstColumn="0" w:lastColumn="0" w:noHBand="0" w:noVBand="0"/>
      </w:tblPr>
      <w:tblGrid>
        <w:gridCol w:w="1403"/>
        <w:gridCol w:w="2236"/>
        <w:gridCol w:w="1599"/>
        <w:gridCol w:w="1783"/>
        <w:gridCol w:w="2329"/>
      </w:tblGrid>
      <w:tr w:rsidR="004E6F26" w14:paraId="444DD7CE"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740F80D1" w14:textId="77777777" w:rsidR="004E6F26" w:rsidRDefault="004F730A">
            <w:pPr>
              <w:pStyle w:val="Compact"/>
            </w:pPr>
            <w:r>
              <w:t>Criterion</w:t>
            </w:r>
          </w:p>
        </w:tc>
        <w:tc>
          <w:tcPr>
            <w:tcW w:w="0" w:type="auto"/>
          </w:tcPr>
          <w:p w14:paraId="11CDC625" w14:textId="77777777" w:rsidR="004E6F26" w:rsidRDefault="004F730A">
            <w:pPr>
              <w:pStyle w:val="Compact"/>
            </w:pPr>
            <w:r>
              <w:t>Proficient (4)</w:t>
            </w:r>
          </w:p>
        </w:tc>
        <w:tc>
          <w:tcPr>
            <w:tcW w:w="0" w:type="auto"/>
          </w:tcPr>
          <w:p w14:paraId="1E37226E" w14:textId="77777777" w:rsidR="004E6F26" w:rsidRDefault="004F730A">
            <w:pPr>
              <w:pStyle w:val="Compact"/>
            </w:pPr>
            <w:r>
              <w:t>Competent (3)</w:t>
            </w:r>
          </w:p>
        </w:tc>
        <w:tc>
          <w:tcPr>
            <w:tcW w:w="0" w:type="auto"/>
          </w:tcPr>
          <w:p w14:paraId="44309726" w14:textId="77777777" w:rsidR="004E6F26" w:rsidRDefault="004F730A">
            <w:pPr>
              <w:pStyle w:val="Compact"/>
            </w:pPr>
            <w:r>
              <w:t>Developing (2)</w:t>
            </w:r>
          </w:p>
        </w:tc>
        <w:tc>
          <w:tcPr>
            <w:tcW w:w="0" w:type="auto"/>
          </w:tcPr>
          <w:p w14:paraId="172367B2" w14:textId="77777777" w:rsidR="004E6F26" w:rsidRDefault="004F730A">
            <w:pPr>
              <w:pStyle w:val="Compact"/>
            </w:pPr>
            <w:r>
              <w:t>Beginning (1)</w:t>
            </w:r>
          </w:p>
        </w:tc>
      </w:tr>
      <w:tr w:rsidR="004E6F26" w14:paraId="7BBF0328" w14:textId="77777777">
        <w:tc>
          <w:tcPr>
            <w:tcW w:w="0" w:type="auto"/>
          </w:tcPr>
          <w:p w14:paraId="795CBFE4" w14:textId="77777777" w:rsidR="004E6F26" w:rsidRDefault="004F730A">
            <w:pPr>
              <w:pStyle w:val="Compact"/>
            </w:pPr>
            <w:r>
              <w:t>Criterion 1 (×weight)</w:t>
            </w:r>
          </w:p>
        </w:tc>
        <w:tc>
          <w:tcPr>
            <w:tcW w:w="0" w:type="auto"/>
          </w:tcPr>
          <w:p w14:paraId="763A87A9" w14:textId="77777777" w:rsidR="004E6F26" w:rsidRDefault="004F730A">
            <w:pPr>
              <w:pStyle w:val="Compact"/>
            </w:pPr>
            <w:r>
              <w:t>Concrete description of the best performance.</w:t>
            </w:r>
          </w:p>
        </w:tc>
        <w:tc>
          <w:tcPr>
            <w:tcW w:w="0" w:type="auto"/>
          </w:tcPr>
          <w:p w14:paraId="3E7345B9" w14:textId="77777777" w:rsidR="004E6F26" w:rsidRDefault="004F730A">
            <w:pPr>
              <w:pStyle w:val="Compact"/>
            </w:pPr>
            <w:r>
              <w:t>A meaningful step down.</w:t>
            </w:r>
          </w:p>
        </w:tc>
        <w:tc>
          <w:tcPr>
            <w:tcW w:w="0" w:type="auto"/>
          </w:tcPr>
          <w:p w14:paraId="67469043" w14:textId="77777777" w:rsidR="004E6F26" w:rsidRDefault="004F730A">
            <w:pPr>
              <w:pStyle w:val="Compact"/>
            </w:pPr>
            <w:r>
              <w:t>A further meaningful step down.</w:t>
            </w:r>
          </w:p>
        </w:tc>
        <w:tc>
          <w:tcPr>
            <w:tcW w:w="0" w:type="auto"/>
          </w:tcPr>
          <w:p w14:paraId="1919542D" w14:textId="77777777" w:rsidR="004E6F26" w:rsidRDefault="004F730A">
            <w:pPr>
              <w:pStyle w:val="Compact"/>
            </w:pPr>
            <w:r>
              <w:t>Concrete description of the weakest performance.</w:t>
            </w:r>
          </w:p>
        </w:tc>
      </w:tr>
      <w:tr w:rsidR="004E6F26" w14:paraId="58411558" w14:textId="77777777">
        <w:tc>
          <w:tcPr>
            <w:tcW w:w="0" w:type="auto"/>
          </w:tcPr>
          <w:p w14:paraId="69E91A4D" w14:textId="77777777" w:rsidR="004E6F26" w:rsidRDefault="004F730A">
            <w:pPr>
              <w:pStyle w:val="Compact"/>
            </w:pPr>
            <w:r>
              <w:t>Criterion 2 (×weight)</w:t>
            </w:r>
          </w:p>
        </w:tc>
        <w:tc>
          <w:tcPr>
            <w:tcW w:w="0" w:type="auto"/>
          </w:tcPr>
          <w:p w14:paraId="2EA2F715" w14:textId="77777777" w:rsidR="004E6F26" w:rsidRDefault="004F730A">
            <w:pPr>
              <w:pStyle w:val="Compact"/>
            </w:pPr>
            <w:r>
              <w:t>…</w:t>
            </w:r>
          </w:p>
        </w:tc>
        <w:tc>
          <w:tcPr>
            <w:tcW w:w="0" w:type="auto"/>
          </w:tcPr>
          <w:p w14:paraId="3CEDA4D0" w14:textId="77777777" w:rsidR="004E6F26" w:rsidRDefault="004F730A">
            <w:pPr>
              <w:pStyle w:val="Compact"/>
            </w:pPr>
            <w:r>
              <w:t>…</w:t>
            </w:r>
          </w:p>
        </w:tc>
        <w:tc>
          <w:tcPr>
            <w:tcW w:w="0" w:type="auto"/>
          </w:tcPr>
          <w:p w14:paraId="03D8A4A5" w14:textId="77777777" w:rsidR="004E6F26" w:rsidRDefault="004F730A">
            <w:pPr>
              <w:pStyle w:val="Compact"/>
            </w:pPr>
            <w:r>
              <w:t>…</w:t>
            </w:r>
          </w:p>
        </w:tc>
        <w:tc>
          <w:tcPr>
            <w:tcW w:w="0" w:type="auto"/>
          </w:tcPr>
          <w:p w14:paraId="293102B1" w14:textId="77777777" w:rsidR="004E6F26" w:rsidRDefault="004F730A">
            <w:pPr>
              <w:pStyle w:val="Compact"/>
            </w:pPr>
            <w:r>
              <w:t>…</w:t>
            </w:r>
          </w:p>
        </w:tc>
      </w:tr>
    </w:tbl>
    <w:p w14:paraId="53DCB107" w14:textId="77777777" w:rsidR="004E6F26" w:rsidRDefault="004F730A">
      <w:pPr>
        <w:pStyle w:val="Heading3"/>
      </w:pPr>
      <w:bookmarkStart w:id="252" w:name="common-rubric-mistakes-and-the-fix"/>
      <w:bookmarkEnd w:id="251"/>
      <w:r>
        <w:lastRenderedPageBreak/>
        <w:t>Common rubric mistakes — and the fix</w:t>
      </w:r>
    </w:p>
    <w:tbl>
      <w:tblPr>
        <w:tblStyle w:val="Table"/>
        <w:tblW w:w="5000" w:type="pct"/>
        <w:tblLook w:val="0020" w:firstRow="1" w:lastRow="0" w:firstColumn="0" w:lastColumn="0" w:noHBand="0" w:noVBand="0"/>
      </w:tblPr>
      <w:tblGrid>
        <w:gridCol w:w="2294"/>
        <w:gridCol w:w="3987"/>
        <w:gridCol w:w="3069"/>
      </w:tblGrid>
      <w:tr w:rsidR="004E6F26" w14:paraId="2FBADE52"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54802E23" w14:textId="77777777" w:rsidR="004E6F26" w:rsidRDefault="004F730A">
            <w:pPr>
              <w:pStyle w:val="Compact"/>
            </w:pPr>
            <w:r>
              <w:t>Mistake</w:t>
            </w:r>
          </w:p>
        </w:tc>
        <w:tc>
          <w:tcPr>
            <w:tcW w:w="0" w:type="auto"/>
          </w:tcPr>
          <w:p w14:paraId="5476D153" w14:textId="77777777" w:rsidR="004E6F26" w:rsidRDefault="004F730A">
            <w:pPr>
              <w:pStyle w:val="Compact"/>
            </w:pPr>
            <w:r>
              <w:t>What it looks like</w:t>
            </w:r>
          </w:p>
        </w:tc>
        <w:tc>
          <w:tcPr>
            <w:tcW w:w="0" w:type="auto"/>
          </w:tcPr>
          <w:p w14:paraId="6D494A78" w14:textId="77777777" w:rsidR="004E6F26" w:rsidRDefault="004F730A">
            <w:pPr>
              <w:pStyle w:val="Compact"/>
            </w:pPr>
            <w:r>
              <w:t>Fix</w:t>
            </w:r>
          </w:p>
        </w:tc>
      </w:tr>
      <w:tr w:rsidR="004E6F26" w14:paraId="3B9EFA3C" w14:textId="77777777">
        <w:tc>
          <w:tcPr>
            <w:tcW w:w="0" w:type="auto"/>
          </w:tcPr>
          <w:p w14:paraId="2EEFCC07" w14:textId="77777777" w:rsidR="004E6F26" w:rsidRDefault="004F730A">
            <w:pPr>
              <w:pStyle w:val="Compact"/>
            </w:pPr>
            <w:r>
              <w:rPr>
                <w:b/>
                <w:bCs/>
              </w:rPr>
              <w:t>Vague descriptors</w:t>
            </w:r>
          </w:p>
        </w:tc>
        <w:tc>
          <w:tcPr>
            <w:tcW w:w="0" w:type="auto"/>
          </w:tcPr>
          <w:p w14:paraId="4072F306" w14:textId="77777777" w:rsidR="004E6F26" w:rsidRDefault="004F730A">
            <w:pPr>
              <w:pStyle w:val="Compact"/>
            </w:pPr>
            <w:r>
              <w:t>“</w:t>
            </w:r>
            <w:r>
              <w:t>Good reasoning” or “shows effort” — language an evaluator can’t observe or two evaluators would read differently.</w:t>
            </w:r>
          </w:p>
        </w:tc>
        <w:tc>
          <w:tcPr>
            <w:tcW w:w="0" w:type="auto"/>
          </w:tcPr>
          <w:p w14:paraId="14E1F5CA" w14:textId="77777777" w:rsidR="004E6F26" w:rsidRDefault="004F730A">
            <w:pPr>
              <w:pStyle w:val="Compact"/>
            </w:pPr>
            <w:r>
              <w:t>Describe what you’d see or hear. Concrete and observable.</w:t>
            </w:r>
          </w:p>
        </w:tc>
      </w:tr>
      <w:tr w:rsidR="004E6F26" w14:paraId="2E4A0427" w14:textId="77777777">
        <w:tc>
          <w:tcPr>
            <w:tcW w:w="0" w:type="auto"/>
          </w:tcPr>
          <w:p w14:paraId="5CF29DF2" w14:textId="77777777" w:rsidR="004E6F26" w:rsidRDefault="004F730A">
            <w:pPr>
              <w:pStyle w:val="Compact"/>
            </w:pPr>
            <w:r>
              <w:rPr>
                <w:b/>
                <w:bCs/>
              </w:rPr>
              <w:t>Levels that only differ by adverb</w:t>
            </w:r>
          </w:p>
        </w:tc>
        <w:tc>
          <w:tcPr>
            <w:tcW w:w="0" w:type="auto"/>
          </w:tcPr>
          <w:p w14:paraId="62A2380F" w14:textId="77777777" w:rsidR="004E6F26" w:rsidRDefault="004F730A">
            <w:pPr>
              <w:pStyle w:val="Compact"/>
            </w:pPr>
            <w:r>
              <w:t>“Excellent / very good / good / fair” with no real description — just intensity words stacked up.</w:t>
            </w:r>
          </w:p>
        </w:tc>
        <w:tc>
          <w:tcPr>
            <w:tcW w:w="0" w:type="auto"/>
          </w:tcPr>
          <w:p w14:paraId="044D8DEA" w14:textId="77777777" w:rsidR="004E6F26" w:rsidRDefault="004F730A">
            <w:pPr>
              <w:pStyle w:val="Compact"/>
            </w:pPr>
            <w:r>
              <w:t>Each level needs its own concrete description, not just a stronger adjective.</w:t>
            </w:r>
          </w:p>
        </w:tc>
      </w:tr>
      <w:tr w:rsidR="004E6F26" w14:paraId="0B2404C7" w14:textId="77777777">
        <w:tc>
          <w:tcPr>
            <w:tcW w:w="0" w:type="auto"/>
          </w:tcPr>
          <w:p w14:paraId="688E2435" w14:textId="77777777" w:rsidR="004E6F26" w:rsidRDefault="004F730A">
            <w:pPr>
              <w:pStyle w:val="Compact"/>
            </w:pPr>
            <w:r>
              <w:rPr>
                <w:b/>
                <w:bCs/>
              </w:rPr>
              <w:t>Criteria that don’t trace to the outcome</w:t>
            </w:r>
          </w:p>
        </w:tc>
        <w:tc>
          <w:tcPr>
            <w:tcW w:w="0" w:type="auto"/>
          </w:tcPr>
          <w:p w14:paraId="300FEF81" w14:textId="77777777" w:rsidR="004E6F26" w:rsidRDefault="004F730A">
            <w:pPr>
              <w:pStyle w:val="Compact"/>
            </w:pPr>
            <w:r>
              <w:t>Grading neatness, name on the paper, or page count — things unrelated to the actual learning.</w:t>
            </w:r>
          </w:p>
        </w:tc>
        <w:tc>
          <w:tcPr>
            <w:tcW w:w="0" w:type="auto"/>
          </w:tcPr>
          <w:p w14:paraId="6E63F111" w14:textId="77777777" w:rsidR="004E6F26" w:rsidRDefault="004F730A">
            <w:pPr>
              <w:pStyle w:val="Compact"/>
            </w:pPr>
            <w:r>
              <w:t>Every criterion should trace back to the outcome’s verb and performance.</w:t>
            </w:r>
          </w:p>
        </w:tc>
      </w:tr>
      <w:tr w:rsidR="004E6F26" w14:paraId="14E17329" w14:textId="77777777">
        <w:tc>
          <w:tcPr>
            <w:tcW w:w="0" w:type="auto"/>
          </w:tcPr>
          <w:p w14:paraId="7FD7F379" w14:textId="77777777" w:rsidR="004E6F26" w:rsidRDefault="004F730A">
            <w:pPr>
              <w:pStyle w:val="Compact"/>
            </w:pPr>
            <w:r>
              <w:rPr>
                <w:b/>
                <w:bCs/>
              </w:rPr>
              <w:t>Too many criteria</w:t>
            </w:r>
          </w:p>
        </w:tc>
        <w:tc>
          <w:tcPr>
            <w:tcW w:w="0" w:type="auto"/>
          </w:tcPr>
          <w:p w14:paraId="1AA4571B" w14:textId="77777777" w:rsidR="004E6F26" w:rsidRDefault="004F730A">
            <w:pPr>
              <w:pStyle w:val="Compact"/>
            </w:pPr>
            <w:r>
              <w:t>A rubric with twelve rows that takes longer to score than the assessment took to perform.</w:t>
            </w:r>
          </w:p>
        </w:tc>
        <w:tc>
          <w:tcPr>
            <w:tcW w:w="0" w:type="auto"/>
          </w:tcPr>
          <w:p w14:paraId="2DAE5AE3" w14:textId="77777777" w:rsidR="004E6F26" w:rsidRDefault="004F730A">
            <w:pPr>
              <w:pStyle w:val="Compact"/>
            </w:pPr>
            <w:r>
              <w:t>Three to five criteria. Combine or cut the rest.</w:t>
            </w:r>
          </w:p>
        </w:tc>
      </w:tr>
    </w:tbl>
    <w:p w14:paraId="280BA451" w14:textId="77777777" w:rsidR="004E6F26" w:rsidRDefault="004F730A">
      <w:pPr>
        <w:pStyle w:val="Heading3"/>
      </w:pPr>
      <w:bookmarkStart w:id="253" w:name="analytic-versus-holistic"/>
      <w:bookmarkEnd w:id="252"/>
      <w:r>
        <w:t>Analytic versus holistic</w:t>
      </w:r>
    </w:p>
    <w:p w14:paraId="61AB88A5" w14:textId="77777777" w:rsidR="004E6F26" w:rsidRDefault="004F730A">
      <w:pPr>
        <w:pStyle w:val="FirstParagraph"/>
      </w:pPr>
      <w:r>
        <w:t xml:space="preserve">The rubric above is an </w:t>
      </w:r>
      <w:r>
        <w:rPr>
          <w:b/>
          <w:bCs/>
        </w:rPr>
        <w:t>analytic</w:t>
      </w:r>
      <w:r>
        <w:t xml:space="preserve"> rubric — it scores each criterion separately. There is also the </w:t>
      </w:r>
      <w:r>
        <w:rPr>
          <w:b/>
          <w:bCs/>
        </w:rPr>
        <w:t>holistic</w:t>
      </w:r>
      <w:r>
        <w:t xml:space="preserve"> </w:t>
      </w:r>
      <w:r>
        <w:t>rubric, which gives one overall score against a single description of each level.</w:t>
      </w:r>
    </w:p>
    <w:tbl>
      <w:tblPr>
        <w:tblStyle w:val="Table"/>
        <w:tblW w:w="5000" w:type="pct"/>
        <w:tblLook w:val="0020" w:firstRow="1" w:lastRow="0" w:firstColumn="0" w:lastColumn="0" w:noHBand="0" w:noVBand="0"/>
      </w:tblPr>
      <w:tblGrid>
        <w:gridCol w:w="3642"/>
        <w:gridCol w:w="5708"/>
      </w:tblGrid>
      <w:tr w:rsidR="004E6F26" w14:paraId="37C82A9C"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0CA61E40" w14:textId="77777777" w:rsidR="004E6F26" w:rsidRDefault="004F730A">
            <w:pPr>
              <w:pStyle w:val="Compact"/>
            </w:pPr>
            <w:r>
              <w:t>Holistic Rubric</w:t>
            </w:r>
          </w:p>
        </w:tc>
        <w:tc>
          <w:tcPr>
            <w:tcW w:w="0" w:type="auto"/>
          </w:tcPr>
          <w:p w14:paraId="5BE33DD6" w14:textId="77777777" w:rsidR="004E6F26" w:rsidRDefault="004F730A">
            <w:pPr>
              <w:pStyle w:val="Compact"/>
            </w:pPr>
            <w:r>
              <w:t>Analytic Rubric</w:t>
            </w:r>
          </w:p>
        </w:tc>
      </w:tr>
      <w:tr w:rsidR="004E6F26" w14:paraId="799D261F" w14:textId="77777777">
        <w:tc>
          <w:tcPr>
            <w:tcW w:w="0" w:type="auto"/>
          </w:tcPr>
          <w:p w14:paraId="151783C8" w14:textId="77777777" w:rsidR="004E6F26" w:rsidRDefault="004F730A">
            <w:pPr>
              <w:pStyle w:val="Compact"/>
            </w:pPr>
            <w:r>
              <w:t>One overall score; fast to apply</w:t>
            </w:r>
          </w:p>
        </w:tc>
        <w:tc>
          <w:tcPr>
            <w:tcW w:w="0" w:type="auto"/>
          </w:tcPr>
          <w:p w14:paraId="422752B8" w14:textId="77777777" w:rsidR="004E6F26" w:rsidRDefault="004F730A">
            <w:pPr>
              <w:pStyle w:val="Compact"/>
            </w:pPr>
            <w:r>
              <w:t>Separate score per criterion; more detailed</w:t>
            </w:r>
          </w:p>
        </w:tc>
      </w:tr>
      <w:tr w:rsidR="004E6F26" w14:paraId="7656A813" w14:textId="77777777">
        <w:tc>
          <w:tcPr>
            <w:tcW w:w="0" w:type="auto"/>
          </w:tcPr>
          <w:p w14:paraId="1CCC65D4" w14:textId="77777777" w:rsidR="004E6F26" w:rsidRDefault="004F730A">
            <w:pPr>
              <w:pStyle w:val="Compact"/>
            </w:pPr>
            <w:r>
              <w:t>Good for quick formative checks</w:t>
            </w:r>
          </w:p>
        </w:tc>
        <w:tc>
          <w:tcPr>
            <w:tcW w:w="0" w:type="auto"/>
          </w:tcPr>
          <w:p w14:paraId="686B4583" w14:textId="77777777" w:rsidR="004E6F26" w:rsidRDefault="004F730A">
            <w:pPr>
              <w:pStyle w:val="Compact"/>
            </w:pPr>
            <w:r>
              <w:t>Good for summative assessment and feedback</w:t>
            </w:r>
          </w:p>
        </w:tc>
      </w:tr>
      <w:tr w:rsidR="004E6F26" w14:paraId="6B406483" w14:textId="77777777">
        <w:tc>
          <w:tcPr>
            <w:tcW w:w="0" w:type="auto"/>
          </w:tcPr>
          <w:p w14:paraId="757AD9E9" w14:textId="77777777" w:rsidR="004E6F26" w:rsidRDefault="004F730A">
            <w:pPr>
              <w:pStyle w:val="Compact"/>
            </w:pPr>
            <w:r>
              <w:t>Gives little specific feedback</w:t>
            </w:r>
          </w:p>
        </w:tc>
        <w:tc>
          <w:tcPr>
            <w:tcW w:w="0" w:type="auto"/>
          </w:tcPr>
          <w:p w14:paraId="0506A6F9" w14:textId="77777777" w:rsidR="004E6F26" w:rsidRDefault="004F730A">
            <w:pPr>
              <w:pStyle w:val="Compact"/>
            </w:pPr>
            <w:r>
              <w:t>Shows the student exactly where they were strong or weak</w:t>
            </w:r>
          </w:p>
        </w:tc>
      </w:tr>
      <w:tr w:rsidR="004E6F26" w14:paraId="1C61FF4C" w14:textId="77777777">
        <w:tc>
          <w:tcPr>
            <w:tcW w:w="0" w:type="auto"/>
          </w:tcPr>
          <w:p w14:paraId="205CEF6D" w14:textId="77777777" w:rsidR="004E6F26" w:rsidRDefault="004F730A">
            <w:pPr>
              <w:pStyle w:val="Compact"/>
            </w:pPr>
            <w:r>
              <w:t>Hard to defend on a grade challenge</w:t>
            </w:r>
          </w:p>
        </w:tc>
        <w:tc>
          <w:tcPr>
            <w:tcW w:w="0" w:type="auto"/>
          </w:tcPr>
          <w:p w14:paraId="2859E990" w14:textId="77777777" w:rsidR="004E6F26" w:rsidRDefault="004F730A">
            <w:pPr>
              <w:pStyle w:val="Compact"/>
            </w:pPr>
            <w:r>
              <w:t>Easy to point to the exact criterion and level</w:t>
            </w:r>
          </w:p>
        </w:tc>
      </w:tr>
    </w:tbl>
    <w:p w14:paraId="768BD31C" w14:textId="77777777" w:rsidR="004E6F26" w:rsidRDefault="004F730A">
      <w:pPr>
        <w:pStyle w:val="BodyText"/>
      </w:pPr>
      <w:r>
        <w:t>For high-stakes, performance-based assessments, the analytic rubric is usually the better choice — it gives students real feedback and gives you a defensible record.</w:t>
      </w:r>
    </w:p>
    <w:p w14:paraId="6D2EC477" w14:textId="77777777" w:rsidR="004E6F26" w:rsidRDefault="004F730A">
      <w:pPr>
        <w:pStyle w:val="BlockText"/>
      </w:pPr>
      <w:r>
        <w:rPr>
          <w:b/>
          <w:bCs/>
        </w:rPr>
        <w:t>MENTOR MOVE — Start with a finished rubric, not a blank template</w:t>
      </w:r>
    </w:p>
    <w:p w14:paraId="36340DA1" w14:textId="77777777" w:rsidR="004E6F26" w:rsidRDefault="004F730A">
      <w:pPr>
        <w:pStyle w:val="BlockText"/>
      </w:pPr>
      <w:r>
        <w:t xml:space="preserve">Resist starting with a blank rubric template — it’s intimidating and abstract. Start with a finished one, like the example above, and a simple question: </w:t>
      </w:r>
      <w:r>
        <w:rPr>
          <w:i/>
          <w:iCs/>
        </w:rPr>
        <w:t>“Where do you see this rubric’s criteria coming from?”</w:t>
      </w:r>
      <w:r>
        <w:t xml:space="preserve"> </w:t>
      </w:r>
      <w:r>
        <w:t>When the instructor traces the criteria back to the outcome’s verbs themselves, they’ve understood the most important thing about rubric design. The template comes after that insight, not before it.</w:t>
      </w:r>
    </w:p>
    <w:p w14:paraId="05FBB1D5" w14:textId="77777777" w:rsidR="004E6F26" w:rsidRDefault="004F730A">
      <w:pPr>
        <w:pStyle w:val="Heading2"/>
      </w:pPr>
      <w:bookmarkStart w:id="254" w:name="the-assessment-quality-check"/>
      <w:bookmarkStart w:id="255" w:name="_Toc238042211"/>
      <w:bookmarkEnd w:id="245"/>
      <w:bookmarkEnd w:id="253"/>
      <w:r>
        <w:t>The assessment quality check</w:t>
      </w:r>
      <w:bookmarkEnd w:id="255"/>
    </w:p>
    <w:p w14:paraId="23E1F1C7" w14:textId="77777777" w:rsidR="004E6F26" w:rsidRDefault="004F730A">
      <w:pPr>
        <w:pStyle w:val="BlockText"/>
      </w:pPr>
      <w:r>
        <w:rPr>
          <w:b/>
          <w:bCs/>
        </w:rPr>
        <w:t>QUALITY CHECK — Assessment</w:t>
      </w:r>
    </w:p>
    <w:p w14:paraId="2E051804" w14:textId="77777777" w:rsidR="004E6F26" w:rsidRDefault="004F730A" w:rsidP="004F730A">
      <w:pPr>
        <w:pStyle w:val="Compact"/>
        <w:numPr>
          <w:ilvl w:val="0"/>
          <w:numId w:val="67"/>
        </w:numPr>
      </w:pPr>
      <w:r>
        <w:t>The assessment requires students to perform the exact verb in the learning outcome.</w:t>
      </w:r>
    </w:p>
    <w:p w14:paraId="14771830" w14:textId="77777777" w:rsidR="004E6F26" w:rsidRDefault="004F730A" w:rsidP="004F730A">
      <w:pPr>
        <w:pStyle w:val="Compact"/>
        <w:numPr>
          <w:ilvl w:val="0"/>
          <w:numId w:val="67"/>
        </w:numPr>
      </w:pPr>
      <w:r>
        <w:t>A student could not succeed on it by memorizing without understanding.</w:t>
      </w:r>
    </w:p>
    <w:p w14:paraId="37E7AEE6" w14:textId="77777777" w:rsidR="004E6F26" w:rsidRDefault="004F730A" w:rsidP="004F730A">
      <w:pPr>
        <w:pStyle w:val="Compact"/>
        <w:numPr>
          <w:ilvl w:val="0"/>
          <w:numId w:val="67"/>
        </w:numPr>
      </w:pPr>
      <w:r>
        <w:t>Students were taught and practiced under conditions similar to the assessment.</w:t>
      </w:r>
    </w:p>
    <w:p w14:paraId="4E2D6FA4" w14:textId="77777777" w:rsidR="004E6F26" w:rsidRDefault="004F730A" w:rsidP="004F730A">
      <w:pPr>
        <w:pStyle w:val="Compact"/>
        <w:numPr>
          <w:ilvl w:val="0"/>
          <w:numId w:val="67"/>
        </w:numPr>
      </w:pPr>
      <w:r>
        <w:t>The format is authentic — it resembles a realistic version of the actual work.</w:t>
      </w:r>
    </w:p>
    <w:p w14:paraId="4020C85C" w14:textId="77777777" w:rsidR="004E6F26" w:rsidRDefault="004F730A" w:rsidP="004F730A">
      <w:pPr>
        <w:pStyle w:val="Compact"/>
        <w:numPr>
          <w:ilvl w:val="0"/>
          <w:numId w:val="67"/>
        </w:numPr>
      </w:pPr>
      <w:r>
        <w:t>The assessment has a rubric with clear criteria, distinct levels, and observable descriptors.</w:t>
      </w:r>
    </w:p>
    <w:p w14:paraId="44B34CD6" w14:textId="77777777" w:rsidR="004E6F26" w:rsidRDefault="004F730A" w:rsidP="004F730A">
      <w:pPr>
        <w:pStyle w:val="Compact"/>
        <w:numPr>
          <w:ilvl w:val="0"/>
          <w:numId w:val="67"/>
        </w:numPr>
      </w:pPr>
      <w:r>
        <w:t>Every rubric criterion traces back to the outcome.</w:t>
      </w:r>
    </w:p>
    <w:p w14:paraId="2D97784C" w14:textId="77777777" w:rsidR="004E6F26" w:rsidRDefault="004F730A" w:rsidP="004F730A">
      <w:pPr>
        <w:pStyle w:val="Compact"/>
        <w:numPr>
          <w:ilvl w:val="0"/>
          <w:numId w:val="67"/>
        </w:numPr>
      </w:pPr>
      <w:r>
        <w:t>The rubric is shared with students before the assessment, not after.</w:t>
      </w:r>
    </w:p>
    <w:p w14:paraId="26EECB2F" w14:textId="77777777" w:rsidR="004E6F26" w:rsidRDefault="004F730A" w:rsidP="004F730A">
      <w:pPr>
        <w:pStyle w:val="Compact"/>
        <w:numPr>
          <w:ilvl w:val="0"/>
          <w:numId w:val="67"/>
        </w:numPr>
      </w:pPr>
      <w:r>
        <w:t>If AI helped draft the rubric, I reviewed it for alignment, vague language, and discipline accuracy.</w:t>
      </w:r>
    </w:p>
    <w:p w14:paraId="31F5A02B" w14:textId="77777777" w:rsidR="004E6F26" w:rsidRDefault="004F730A">
      <w:pPr>
        <w:pStyle w:val="Heading2"/>
      </w:pPr>
      <w:bookmarkStart w:id="256" w:name="redesign-one-assessment"/>
      <w:bookmarkStart w:id="257" w:name="_Toc238042212"/>
      <w:bookmarkEnd w:id="254"/>
      <w:r>
        <w:lastRenderedPageBreak/>
        <w:t>Redesign one assessment</w:t>
      </w:r>
      <w:bookmarkEnd w:id="257"/>
    </w:p>
    <w:p w14:paraId="370E6026" w14:textId="77777777" w:rsidR="004E6F26" w:rsidRDefault="004F730A">
      <w:pPr>
        <w:pStyle w:val="FirstParagraph"/>
      </w:pPr>
      <w:r>
        <w:t>Take one assessment you currently give as a written test and rebuild it.</w:t>
      </w:r>
    </w:p>
    <w:p w14:paraId="3D8B5311" w14:textId="77777777" w:rsidR="004E6F26" w:rsidRDefault="004F730A">
      <w:pPr>
        <w:pStyle w:val="BodyText"/>
      </w:pPr>
      <w:r>
        <w:rPr>
          <w:b/>
          <w:bCs/>
        </w:rPr>
        <w:t>Step 1 — The current written test.</w:t>
      </w:r>
      <w:r>
        <w:t xml:space="preserve"> Name the course and briefly describe the written test you currently give — its format and what it covers.</w:t>
      </w:r>
    </w:p>
    <w:p w14:paraId="24FE9509" w14:textId="77777777" w:rsidR="004E6F26" w:rsidRDefault="004F730A">
      <w:pPr>
        <w:pStyle w:val="BlockText"/>
      </w:pPr>
      <w:r>
        <w:t xml:space="preserve">Course and unit: ______________________ </w:t>
      </w:r>
      <w:r>
        <w:rPr>
          <w:i/>
          <w:iCs/>
        </w:rPr>
        <w:t>(e.g., EMT-B, Scene Size-Up unit)</w:t>
      </w:r>
      <w:r>
        <w:t xml:space="preserve"> Right now I assess this with a… </w:t>
      </w:r>
      <w:r>
        <w:rPr>
          <w:i/>
          <w:iCs/>
        </w:rPr>
        <w:t>(e.g., 25-question multiple-choice test on the four steps of scene size-up)</w:t>
      </w:r>
    </w:p>
    <w:p w14:paraId="55A83649" w14:textId="77777777" w:rsidR="004E6F26" w:rsidRDefault="004F730A">
      <w:pPr>
        <w:pStyle w:val="FirstParagraph"/>
      </w:pPr>
      <w:r>
        <w:rPr>
          <w:b/>
          <w:bCs/>
        </w:rPr>
        <w:t>Step 2 — The learning outcome and its verb.</w:t>
      </w:r>
      <w:r>
        <w:t xml:space="preserve"> Write the outcome. Identify its verb. Then ask: does your current written test actually make students perform that verb?</w:t>
      </w:r>
    </w:p>
    <w:p w14:paraId="31377B51" w14:textId="77777777" w:rsidR="004E6F26" w:rsidRDefault="004F730A">
      <w:pPr>
        <w:pStyle w:val="BlockText"/>
      </w:pPr>
      <w:r>
        <w:t>The learning outcome is: Students will ______________________ The key verb in the outcome is: ______________________</w:t>
      </w:r>
    </w:p>
    <w:p w14:paraId="3882A260" w14:textId="77777777" w:rsidR="004E6F26" w:rsidRDefault="004F730A">
      <w:pPr>
        <w:pStyle w:val="FirstParagraph"/>
      </w:pPr>
      <w:r>
        <w:rPr>
          <w:b/>
          <w:bCs/>
        </w:rPr>
        <w:t>Step 3 — Name the misalignment.</w:t>
      </w:r>
      <w:r>
        <w:t xml:space="preserve"> Does the current written test measure the verb — or something easier to grade? Be honest. This is the gap you’re about to close.</w:t>
      </w:r>
    </w:p>
    <w:p w14:paraId="069C0F73" w14:textId="77777777" w:rsidR="004E6F26" w:rsidRDefault="004F730A">
      <w:pPr>
        <w:pStyle w:val="BlockText"/>
      </w:pPr>
      <w:r>
        <w:t>My current test mostly measures… but the outcome asks students to…</w:t>
      </w:r>
    </w:p>
    <w:p w14:paraId="2C0968B3" w14:textId="77777777" w:rsidR="004E6F26" w:rsidRDefault="004F730A">
      <w:pPr>
        <w:pStyle w:val="FirstParagraph"/>
      </w:pPr>
      <w:r>
        <w:rPr>
          <w:b/>
          <w:bCs/>
        </w:rPr>
        <w:t>Step 4 — The new performance assessment.</w:t>
      </w:r>
      <w:r>
        <w:t xml:space="preserve"> </w:t>
      </w:r>
      <w:r>
        <w:t>Pick the format that matches the outcome’s verb: skills station / simulation, scenario evaluation, oral defense or briefing, or portfolio.</w:t>
      </w:r>
    </w:p>
    <w:p w14:paraId="00025E2B" w14:textId="77777777" w:rsidR="004E6F26" w:rsidRDefault="004F730A">
      <w:pPr>
        <w:pStyle w:val="BlockText"/>
      </w:pPr>
      <w:r>
        <w:t>Format I’ll use: ______________________ Describe the new performance assessment. What exactly will students do? What’s the task, the materials, the conditions?</w:t>
      </w:r>
    </w:p>
    <w:p w14:paraId="75E34181" w14:textId="77777777" w:rsidR="004E6F26" w:rsidRDefault="004F730A">
      <w:pPr>
        <w:pStyle w:val="FirstParagraph"/>
      </w:pPr>
      <w:r>
        <w:rPr>
          <w:b/>
          <w:bCs/>
        </w:rPr>
        <w:t>Step 5 — Draft the rubric.</w:t>
      </w:r>
      <w:r>
        <w:t xml:space="preserve"> Fill in at least two criteria. Write the Proficient and Beginning descriptors first, then the middle. Add a weight to each criterion.</w:t>
      </w:r>
    </w:p>
    <w:tbl>
      <w:tblPr>
        <w:tblStyle w:val="Table"/>
        <w:tblW w:w="5000" w:type="pct"/>
        <w:tblLook w:val="0020" w:firstRow="1" w:lastRow="0" w:firstColumn="0" w:lastColumn="0" w:noHBand="0" w:noVBand="0"/>
      </w:tblPr>
      <w:tblGrid>
        <w:gridCol w:w="2488"/>
        <w:gridCol w:w="1643"/>
        <w:gridCol w:w="1769"/>
        <w:gridCol w:w="1798"/>
        <w:gridCol w:w="1652"/>
      </w:tblGrid>
      <w:tr w:rsidR="004E6F26" w14:paraId="1283148E"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2A54E050" w14:textId="77777777" w:rsidR="004E6F26" w:rsidRDefault="004F730A">
            <w:pPr>
              <w:pStyle w:val="Compact"/>
            </w:pPr>
            <w:r>
              <w:t>Criterion (+ weight)</w:t>
            </w:r>
          </w:p>
        </w:tc>
        <w:tc>
          <w:tcPr>
            <w:tcW w:w="0" w:type="auto"/>
          </w:tcPr>
          <w:p w14:paraId="152E1470" w14:textId="77777777" w:rsidR="004E6F26" w:rsidRDefault="004F730A">
            <w:pPr>
              <w:pStyle w:val="Compact"/>
            </w:pPr>
            <w:r>
              <w:t>Proficient (4)</w:t>
            </w:r>
          </w:p>
        </w:tc>
        <w:tc>
          <w:tcPr>
            <w:tcW w:w="0" w:type="auto"/>
          </w:tcPr>
          <w:p w14:paraId="23D2C915" w14:textId="77777777" w:rsidR="004E6F26" w:rsidRDefault="004F730A">
            <w:pPr>
              <w:pStyle w:val="Compact"/>
            </w:pPr>
            <w:r>
              <w:t>Competent (3)</w:t>
            </w:r>
          </w:p>
        </w:tc>
        <w:tc>
          <w:tcPr>
            <w:tcW w:w="0" w:type="auto"/>
          </w:tcPr>
          <w:p w14:paraId="6878ED8A" w14:textId="77777777" w:rsidR="004E6F26" w:rsidRDefault="004F730A">
            <w:pPr>
              <w:pStyle w:val="Compact"/>
            </w:pPr>
            <w:r>
              <w:t>Developing (2)</w:t>
            </w:r>
          </w:p>
        </w:tc>
        <w:tc>
          <w:tcPr>
            <w:tcW w:w="0" w:type="auto"/>
          </w:tcPr>
          <w:p w14:paraId="023DA8D8" w14:textId="77777777" w:rsidR="004E6F26" w:rsidRDefault="004F730A">
            <w:pPr>
              <w:pStyle w:val="Compact"/>
            </w:pPr>
            <w:r>
              <w:t>Beginning (1)</w:t>
            </w:r>
          </w:p>
        </w:tc>
      </w:tr>
      <w:tr w:rsidR="004E6F26" w14:paraId="27812BC8" w14:textId="77777777">
        <w:tc>
          <w:tcPr>
            <w:tcW w:w="0" w:type="auto"/>
          </w:tcPr>
          <w:p w14:paraId="49B833E6" w14:textId="77777777" w:rsidR="004E6F26" w:rsidRDefault="004F730A">
            <w:pPr>
              <w:pStyle w:val="Compact"/>
            </w:pPr>
            <w:r>
              <w:t>Criterion 1 (×__)</w:t>
            </w:r>
          </w:p>
        </w:tc>
        <w:tc>
          <w:tcPr>
            <w:tcW w:w="0" w:type="auto"/>
          </w:tcPr>
          <w:p w14:paraId="3AABE4C2" w14:textId="77777777" w:rsidR="004E6F26" w:rsidRDefault="004E6F26">
            <w:pPr>
              <w:pStyle w:val="Compact"/>
            </w:pPr>
          </w:p>
        </w:tc>
        <w:tc>
          <w:tcPr>
            <w:tcW w:w="0" w:type="auto"/>
          </w:tcPr>
          <w:p w14:paraId="6F73B706" w14:textId="77777777" w:rsidR="004E6F26" w:rsidRDefault="004E6F26">
            <w:pPr>
              <w:pStyle w:val="Compact"/>
            </w:pPr>
          </w:p>
        </w:tc>
        <w:tc>
          <w:tcPr>
            <w:tcW w:w="0" w:type="auto"/>
          </w:tcPr>
          <w:p w14:paraId="45414522" w14:textId="77777777" w:rsidR="004E6F26" w:rsidRDefault="004E6F26">
            <w:pPr>
              <w:pStyle w:val="Compact"/>
            </w:pPr>
          </w:p>
        </w:tc>
        <w:tc>
          <w:tcPr>
            <w:tcW w:w="0" w:type="auto"/>
          </w:tcPr>
          <w:p w14:paraId="74060F2D" w14:textId="77777777" w:rsidR="004E6F26" w:rsidRDefault="004E6F26">
            <w:pPr>
              <w:pStyle w:val="Compact"/>
            </w:pPr>
          </w:p>
        </w:tc>
      </w:tr>
      <w:tr w:rsidR="004E6F26" w14:paraId="258328F0" w14:textId="77777777">
        <w:tc>
          <w:tcPr>
            <w:tcW w:w="0" w:type="auto"/>
          </w:tcPr>
          <w:p w14:paraId="21796A01" w14:textId="77777777" w:rsidR="004E6F26" w:rsidRDefault="004F730A">
            <w:pPr>
              <w:pStyle w:val="Compact"/>
            </w:pPr>
            <w:r>
              <w:t>Criterion 2 (×__)</w:t>
            </w:r>
          </w:p>
        </w:tc>
        <w:tc>
          <w:tcPr>
            <w:tcW w:w="0" w:type="auto"/>
          </w:tcPr>
          <w:p w14:paraId="49E473BE" w14:textId="77777777" w:rsidR="004E6F26" w:rsidRDefault="004E6F26">
            <w:pPr>
              <w:pStyle w:val="Compact"/>
            </w:pPr>
          </w:p>
        </w:tc>
        <w:tc>
          <w:tcPr>
            <w:tcW w:w="0" w:type="auto"/>
          </w:tcPr>
          <w:p w14:paraId="5C390F85" w14:textId="77777777" w:rsidR="004E6F26" w:rsidRDefault="004E6F26">
            <w:pPr>
              <w:pStyle w:val="Compact"/>
            </w:pPr>
          </w:p>
        </w:tc>
        <w:tc>
          <w:tcPr>
            <w:tcW w:w="0" w:type="auto"/>
          </w:tcPr>
          <w:p w14:paraId="141556CF" w14:textId="77777777" w:rsidR="004E6F26" w:rsidRDefault="004E6F26">
            <w:pPr>
              <w:pStyle w:val="Compact"/>
            </w:pPr>
          </w:p>
        </w:tc>
        <w:tc>
          <w:tcPr>
            <w:tcW w:w="0" w:type="auto"/>
          </w:tcPr>
          <w:p w14:paraId="11AFEF7C" w14:textId="77777777" w:rsidR="004E6F26" w:rsidRDefault="004E6F26">
            <w:pPr>
              <w:pStyle w:val="Compact"/>
            </w:pPr>
          </w:p>
        </w:tc>
      </w:tr>
      <w:tr w:rsidR="004E6F26" w14:paraId="001DF3FC" w14:textId="77777777">
        <w:tc>
          <w:tcPr>
            <w:tcW w:w="0" w:type="auto"/>
          </w:tcPr>
          <w:p w14:paraId="33C63E34" w14:textId="77777777" w:rsidR="004E6F26" w:rsidRDefault="004F730A">
            <w:pPr>
              <w:pStyle w:val="Compact"/>
            </w:pPr>
            <w:r>
              <w:t>Criterion 3 (optional)</w:t>
            </w:r>
          </w:p>
        </w:tc>
        <w:tc>
          <w:tcPr>
            <w:tcW w:w="0" w:type="auto"/>
          </w:tcPr>
          <w:p w14:paraId="574D2183" w14:textId="77777777" w:rsidR="004E6F26" w:rsidRDefault="004E6F26">
            <w:pPr>
              <w:pStyle w:val="Compact"/>
            </w:pPr>
          </w:p>
        </w:tc>
        <w:tc>
          <w:tcPr>
            <w:tcW w:w="0" w:type="auto"/>
          </w:tcPr>
          <w:p w14:paraId="450B8983" w14:textId="77777777" w:rsidR="004E6F26" w:rsidRDefault="004E6F26">
            <w:pPr>
              <w:pStyle w:val="Compact"/>
            </w:pPr>
          </w:p>
        </w:tc>
        <w:tc>
          <w:tcPr>
            <w:tcW w:w="0" w:type="auto"/>
          </w:tcPr>
          <w:p w14:paraId="66A74825" w14:textId="77777777" w:rsidR="004E6F26" w:rsidRDefault="004E6F26">
            <w:pPr>
              <w:pStyle w:val="Compact"/>
            </w:pPr>
          </w:p>
        </w:tc>
        <w:tc>
          <w:tcPr>
            <w:tcW w:w="0" w:type="auto"/>
          </w:tcPr>
          <w:p w14:paraId="3A87A050" w14:textId="77777777" w:rsidR="004E6F26" w:rsidRDefault="004E6F26">
            <w:pPr>
              <w:pStyle w:val="Compact"/>
            </w:pPr>
          </w:p>
        </w:tc>
      </w:tr>
    </w:tbl>
    <w:p w14:paraId="1825B2A3" w14:textId="77777777" w:rsidR="004E6F26" w:rsidRDefault="004F730A">
      <w:pPr>
        <w:pStyle w:val="BodyText"/>
      </w:pPr>
      <w:r>
        <w:rPr>
          <w:b/>
          <w:bCs/>
        </w:rPr>
        <w:t>Self-check.</w:t>
      </w:r>
    </w:p>
    <w:p w14:paraId="7942D182" w14:textId="77777777" w:rsidR="004E6F26" w:rsidRDefault="004F730A" w:rsidP="004F730A">
      <w:pPr>
        <w:pStyle w:val="Compact"/>
        <w:numPr>
          <w:ilvl w:val="0"/>
          <w:numId w:val="68"/>
        </w:numPr>
      </w:pPr>
      <w:r>
        <w:rPr>
          <w:b/>
          <w:bCs/>
        </w:rPr>
        <w:t>The verb.</w:t>
      </w:r>
      <w:r>
        <w:t xml:space="preserve"> My new assessment requires students to perform the exact verb in the learning outcome.</w:t>
      </w:r>
    </w:p>
    <w:p w14:paraId="136C5C93" w14:textId="77777777" w:rsidR="004E6F26" w:rsidRDefault="004F730A" w:rsidP="004F730A">
      <w:pPr>
        <w:pStyle w:val="Compact"/>
        <w:numPr>
          <w:ilvl w:val="0"/>
          <w:numId w:val="68"/>
        </w:numPr>
      </w:pPr>
      <w:r>
        <w:rPr>
          <w:b/>
          <w:bCs/>
        </w:rPr>
        <w:t>The shortcut.</w:t>
      </w:r>
      <w:r>
        <w:t xml:space="preserve"> A student could not pass it by memorizing without understanding.</w:t>
      </w:r>
    </w:p>
    <w:p w14:paraId="3F28321E" w14:textId="77777777" w:rsidR="004E6F26" w:rsidRDefault="004F730A" w:rsidP="004F730A">
      <w:pPr>
        <w:pStyle w:val="Compact"/>
        <w:numPr>
          <w:ilvl w:val="0"/>
          <w:numId w:val="68"/>
        </w:numPr>
      </w:pPr>
      <w:r>
        <w:rPr>
          <w:b/>
          <w:bCs/>
        </w:rPr>
        <w:t>Authentic format.</w:t>
      </w:r>
      <w:r>
        <w:t xml:space="preserve"> The format resembles a realistic version of the actual work.</w:t>
      </w:r>
    </w:p>
    <w:p w14:paraId="04178404" w14:textId="77777777" w:rsidR="004E6F26" w:rsidRDefault="004F730A" w:rsidP="004F730A">
      <w:pPr>
        <w:pStyle w:val="Compact"/>
        <w:numPr>
          <w:ilvl w:val="0"/>
          <w:numId w:val="68"/>
        </w:numPr>
      </w:pPr>
      <w:r>
        <w:rPr>
          <w:b/>
          <w:bCs/>
        </w:rPr>
        <w:t>Criteria trace to the outcome.</w:t>
      </w:r>
      <w:r>
        <w:t xml:space="preserve"> Every rubric criterion connects back to the outcome.</w:t>
      </w:r>
    </w:p>
    <w:p w14:paraId="15303C23" w14:textId="77777777" w:rsidR="004E6F26" w:rsidRDefault="004F730A" w:rsidP="004F730A">
      <w:pPr>
        <w:pStyle w:val="Compact"/>
        <w:numPr>
          <w:ilvl w:val="0"/>
          <w:numId w:val="68"/>
        </w:numPr>
      </w:pPr>
      <w:r>
        <w:rPr>
          <w:b/>
          <w:bCs/>
        </w:rPr>
        <w:t>Observable descriptors.</w:t>
      </w:r>
      <w:r>
        <w:t xml:space="preserve"> </w:t>
      </w:r>
      <w:r>
        <w:t>Two different evaluators using my rubric would land on similar scores.</w:t>
      </w:r>
    </w:p>
    <w:p w14:paraId="767FC468" w14:textId="77777777" w:rsidR="004E6F26" w:rsidRDefault="004F730A">
      <w:r>
        <w:br w:type="page"/>
      </w:r>
    </w:p>
    <w:p w14:paraId="1E9EC4BE" w14:textId="77777777" w:rsidR="004E6F26" w:rsidRDefault="004F730A">
      <w:pPr>
        <w:pStyle w:val="Heading1"/>
      </w:pPr>
      <w:bookmarkStart w:id="258" w:name="Xd2b2d4a7dcc5e06accb7c44867cd13279b0ad6c"/>
      <w:bookmarkStart w:id="259" w:name="_Toc238042213"/>
      <w:bookmarkEnd w:id="228"/>
      <w:bookmarkEnd w:id="256"/>
      <w:r>
        <w:lastRenderedPageBreak/>
        <w:t>Chapter 11 — Closing the Lesson and Putting It All Together</w:t>
      </w:r>
      <w:bookmarkEnd w:id="259"/>
    </w:p>
    <w:p w14:paraId="4BEE6359" w14:textId="77777777" w:rsidR="004E6F26" w:rsidRDefault="004F730A">
      <w:pPr>
        <w:pStyle w:val="FirstParagraph"/>
      </w:pPr>
      <w:r>
        <w:rPr>
          <w:i/>
          <w:iCs/>
        </w:rPr>
        <w:t>Ideal item 10: The instructor closes intentionally — debrief, exit ticket, bridge to application.</w:t>
      </w:r>
    </w:p>
    <w:p w14:paraId="13661B43" w14:textId="77777777" w:rsidR="004E6F26" w:rsidRDefault="004F730A">
      <w:pPr>
        <w:pStyle w:val="BodyText"/>
      </w:pPr>
      <w:r>
        <w:rPr>
          <w:i/>
          <w:iCs/>
        </w:rPr>
        <w:t>Drawn from Module 7: Lesson Planning — Open, Engage, Close.</w:t>
      </w:r>
    </w:p>
    <w:p w14:paraId="4F308938" w14:textId="77777777" w:rsidR="004E6F26" w:rsidRDefault="004F730A">
      <w:pPr>
        <w:pStyle w:val="Heading2"/>
      </w:pPr>
      <w:bookmarkStart w:id="260" w:name="the-architecture"/>
      <w:bookmarkStart w:id="261" w:name="_Toc238042214"/>
      <w:r>
        <w:t>The architecture</w:t>
      </w:r>
      <w:bookmarkEnd w:id="261"/>
    </w:p>
    <w:p w14:paraId="140D05CF" w14:textId="77777777" w:rsidR="004E6F26" w:rsidRDefault="004F730A">
      <w:pPr>
        <w:pStyle w:val="FirstParagraph"/>
      </w:pPr>
      <w:r>
        <w:t xml:space="preserve">Most instructors don’t plan badly. They plan piecemeal. A great slide deck here, a strong scenario there, a vague “we’ll wrap up” </w:t>
      </w:r>
      <w:r>
        <w:t>at the end — and the result is a lesson that has good parts but doesn’t quite hold together. Lesson planning isn’t about doing more. It’s about choosing a simple architecture, then building inside it.</w:t>
      </w:r>
    </w:p>
    <w:p w14:paraId="52A48F38" w14:textId="77777777" w:rsidR="004E6F26" w:rsidRDefault="004F730A">
      <w:pPr>
        <w:pStyle w:val="BodyText"/>
      </w:pPr>
      <w:r>
        <w:t xml:space="preserve">That architecture is </w:t>
      </w:r>
      <w:r>
        <w:rPr>
          <w:b/>
          <w:bCs/>
        </w:rPr>
        <w:t>Open, Engage, Close</w:t>
      </w:r>
      <w:r>
        <w:t>. A complete lesson has three structural parts. Each one earns its place, and each one fails in predictable ways when it’s skipped or rushed.</w:t>
      </w:r>
    </w:p>
    <w:tbl>
      <w:tblPr>
        <w:tblStyle w:val="Table"/>
        <w:tblW w:w="5000" w:type="pct"/>
        <w:tblLook w:val="0020" w:firstRow="1" w:lastRow="0" w:firstColumn="0" w:lastColumn="0" w:noHBand="0" w:noVBand="0"/>
      </w:tblPr>
      <w:tblGrid>
        <w:gridCol w:w="1000"/>
        <w:gridCol w:w="7113"/>
        <w:gridCol w:w="1237"/>
      </w:tblGrid>
      <w:tr w:rsidR="004E6F26" w14:paraId="7AAB913D"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0E1739F4" w14:textId="77777777" w:rsidR="004E6F26" w:rsidRDefault="004F730A">
            <w:pPr>
              <w:pStyle w:val="Compact"/>
            </w:pPr>
            <w:r>
              <w:t>Phase</w:t>
            </w:r>
          </w:p>
        </w:tc>
        <w:tc>
          <w:tcPr>
            <w:tcW w:w="0" w:type="auto"/>
          </w:tcPr>
          <w:p w14:paraId="2C16FA9E" w14:textId="77777777" w:rsidR="004E6F26" w:rsidRDefault="004F730A">
            <w:pPr>
              <w:pStyle w:val="Compact"/>
            </w:pPr>
            <w:r>
              <w:t>What it does</w:t>
            </w:r>
          </w:p>
        </w:tc>
        <w:tc>
          <w:tcPr>
            <w:tcW w:w="0" w:type="auto"/>
          </w:tcPr>
          <w:p w14:paraId="089942FD" w14:textId="77777777" w:rsidR="004E6F26" w:rsidRDefault="004F730A">
            <w:pPr>
              <w:pStyle w:val="Compact"/>
            </w:pPr>
            <w:r>
              <w:t>Roughly</w:t>
            </w:r>
          </w:p>
        </w:tc>
      </w:tr>
      <w:tr w:rsidR="004E6F26" w14:paraId="16AEBF44" w14:textId="77777777">
        <w:tc>
          <w:tcPr>
            <w:tcW w:w="0" w:type="auto"/>
          </w:tcPr>
          <w:p w14:paraId="22EFCD3E" w14:textId="77777777" w:rsidR="004E6F26" w:rsidRDefault="004F730A">
            <w:pPr>
              <w:pStyle w:val="Compact"/>
            </w:pPr>
            <w:r>
              <w:rPr>
                <w:b/>
                <w:bCs/>
              </w:rPr>
              <w:t>Open</w:t>
            </w:r>
          </w:p>
        </w:tc>
        <w:tc>
          <w:tcPr>
            <w:tcW w:w="0" w:type="auto"/>
          </w:tcPr>
          <w:p w14:paraId="64A19591" w14:textId="77777777" w:rsidR="004E6F26" w:rsidRDefault="004F730A">
            <w:pPr>
              <w:pStyle w:val="Compact"/>
            </w:pPr>
            <w:r>
              <w:t>Hook attention, post the outcome and agenda, surface prior knowledge, signal what matters.</w:t>
            </w:r>
          </w:p>
        </w:tc>
        <w:tc>
          <w:tcPr>
            <w:tcW w:w="0" w:type="auto"/>
          </w:tcPr>
          <w:p w14:paraId="25F3D7E9" w14:textId="77777777" w:rsidR="004E6F26" w:rsidRDefault="004F730A">
            <w:pPr>
              <w:pStyle w:val="Compact"/>
            </w:pPr>
            <w:r>
              <w:t>5–10 minutes</w:t>
            </w:r>
          </w:p>
        </w:tc>
      </w:tr>
      <w:tr w:rsidR="004E6F26" w14:paraId="2C59E644" w14:textId="77777777">
        <w:tc>
          <w:tcPr>
            <w:tcW w:w="0" w:type="auto"/>
          </w:tcPr>
          <w:p w14:paraId="48EC6154" w14:textId="77777777" w:rsidR="004E6F26" w:rsidRDefault="004F730A">
            <w:pPr>
              <w:pStyle w:val="Compact"/>
            </w:pPr>
            <w:r>
              <w:rPr>
                <w:b/>
                <w:bCs/>
              </w:rPr>
              <w:t>Engage</w:t>
            </w:r>
          </w:p>
        </w:tc>
        <w:tc>
          <w:tcPr>
            <w:tcW w:w="0" w:type="auto"/>
          </w:tcPr>
          <w:p w14:paraId="2F5EB440" w14:textId="77777777" w:rsidR="004E6F26" w:rsidRDefault="004F730A">
            <w:pPr>
              <w:pStyle w:val="Compact"/>
            </w:pPr>
            <w:r>
              <w:t>Instruction built on the 10-2 lesson structure, with reflective note-taking, collaborative strategies, and scenario-based learning layered in.</w:t>
            </w:r>
          </w:p>
        </w:tc>
        <w:tc>
          <w:tcPr>
            <w:tcW w:w="0" w:type="auto"/>
          </w:tcPr>
          <w:p w14:paraId="5F35C1D5" w14:textId="77777777" w:rsidR="004E6F26" w:rsidRDefault="004F730A">
            <w:pPr>
              <w:pStyle w:val="Compact"/>
            </w:pPr>
            <w:r>
              <w:t>~70% of class</w:t>
            </w:r>
          </w:p>
        </w:tc>
      </w:tr>
      <w:tr w:rsidR="004E6F26" w14:paraId="08A7F459" w14:textId="77777777">
        <w:tc>
          <w:tcPr>
            <w:tcW w:w="0" w:type="auto"/>
          </w:tcPr>
          <w:p w14:paraId="0FE38909" w14:textId="77777777" w:rsidR="004E6F26" w:rsidRDefault="004F730A">
            <w:pPr>
              <w:pStyle w:val="Compact"/>
            </w:pPr>
            <w:r>
              <w:rPr>
                <w:b/>
                <w:bCs/>
              </w:rPr>
              <w:t>Close</w:t>
            </w:r>
          </w:p>
        </w:tc>
        <w:tc>
          <w:tcPr>
            <w:tcW w:w="0" w:type="auto"/>
          </w:tcPr>
          <w:p w14:paraId="270CD8F1" w14:textId="77777777" w:rsidR="004E6F26" w:rsidRDefault="004F730A">
            <w:pPr>
              <w:pStyle w:val="Compact"/>
            </w:pPr>
            <w:r>
              <w:t>Formative assessment, structured debrief, and a clear bridge to application.</w:t>
            </w:r>
          </w:p>
        </w:tc>
        <w:tc>
          <w:tcPr>
            <w:tcW w:w="0" w:type="auto"/>
          </w:tcPr>
          <w:p w14:paraId="32EB51A5" w14:textId="77777777" w:rsidR="004E6F26" w:rsidRDefault="004F730A">
            <w:pPr>
              <w:pStyle w:val="Compact"/>
            </w:pPr>
            <w:r>
              <w:t>5–10 minutes</w:t>
            </w:r>
          </w:p>
        </w:tc>
      </w:tr>
    </w:tbl>
    <w:p w14:paraId="2E559FCC" w14:textId="77777777" w:rsidR="004E6F26" w:rsidRDefault="004F730A">
      <w:pPr>
        <w:pStyle w:val="BlockText"/>
      </w:pPr>
      <w:r>
        <w:rPr>
          <w:b/>
          <w:bCs/>
        </w:rPr>
        <w:t>KEY IDEA</w:t>
      </w:r>
    </w:p>
    <w:p w14:paraId="25E0280F" w14:textId="77777777" w:rsidR="004E6F26" w:rsidRDefault="004F730A">
      <w:pPr>
        <w:pStyle w:val="BlockText"/>
      </w:pPr>
      <w:r>
        <w:t>Open, Engage, Close is not a script — it’s a skeleton. Once you can hang any class period on this three-part frame, planning gets faster, lessons get stronger, and students always know where they are in the work.</w:t>
      </w:r>
    </w:p>
    <w:p w14:paraId="236D7DD9" w14:textId="77777777" w:rsidR="004E6F26" w:rsidRDefault="004F730A">
      <w:pPr>
        <w:pStyle w:val="Heading2"/>
      </w:pPr>
      <w:bookmarkStart w:id="262" w:name="where-everything-else-lives"/>
      <w:bookmarkStart w:id="263" w:name="_Toc238042215"/>
      <w:bookmarkEnd w:id="260"/>
      <w:r>
        <w:t>Where everything else lives</w:t>
      </w:r>
      <w:bookmarkEnd w:id="263"/>
    </w:p>
    <w:p w14:paraId="3A81C2BA" w14:textId="77777777" w:rsidR="004E6F26" w:rsidRDefault="004F730A">
      <w:pPr>
        <w:pStyle w:val="FirstParagraph"/>
      </w:pPr>
      <w:r>
        <w:t>This is the chapter where the rest of the handbook fits together. Every tool in the preceding chapters has a home in one of the three phases.</w:t>
      </w:r>
    </w:p>
    <w:tbl>
      <w:tblPr>
        <w:tblStyle w:val="Table"/>
        <w:tblW w:w="5000" w:type="pct"/>
        <w:tblLook w:val="0020" w:firstRow="1" w:lastRow="0" w:firstColumn="0" w:lastColumn="0" w:noHBand="0" w:noVBand="0"/>
      </w:tblPr>
      <w:tblGrid>
        <w:gridCol w:w="1000"/>
        <w:gridCol w:w="8350"/>
      </w:tblGrid>
      <w:tr w:rsidR="004E6F26" w14:paraId="27CBD494"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1F182BB2" w14:textId="77777777" w:rsidR="004E6F26" w:rsidRDefault="004F730A">
            <w:pPr>
              <w:pStyle w:val="Compact"/>
            </w:pPr>
            <w:r>
              <w:t>Phase</w:t>
            </w:r>
          </w:p>
        </w:tc>
        <w:tc>
          <w:tcPr>
            <w:tcW w:w="0" w:type="auto"/>
          </w:tcPr>
          <w:p w14:paraId="7D510222" w14:textId="77777777" w:rsidR="004E6F26" w:rsidRDefault="004F730A">
            <w:pPr>
              <w:pStyle w:val="Compact"/>
            </w:pPr>
            <w:r>
              <w:t>Tools</w:t>
            </w:r>
          </w:p>
        </w:tc>
      </w:tr>
      <w:tr w:rsidR="004E6F26" w14:paraId="424A91A1" w14:textId="77777777">
        <w:tc>
          <w:tcPr>
            <w:tcW w:w="0" w:type="auto"/>
          </w:tcPr>
          <w:p w14:paraId="51A6FFEA" w14:textId="77777777" w:rsidR="004E6F26" w:rsidRDefault="004F730A">
            <w:pPr>
              <w:pStyle w:val="Compact"/>
            </w:pPr>
            <w:r>
              <w:rPr>
                <w:b/>
                <w:bCs/>
              </w:rPr>
              <w:t>Open</w:t>
            </w:r>
          </w:p>
        </w:tc>
        <w:tc>
          <w:tcPr>
            <w:tcW w:w="0" w:type="auto"/>
          </w:tcPr>
          <w:p w14:paraId="0EB49F29" w14:textId="77777777" w:rsidR="004E6F26" w:rsidRDefault="004F730A">
            <w:pPr>
              <w:pStyle w:val="Compact"/>
            </w:pPr>
            <w:r>
              <w:t>Outcome, agenda, guiding question (Ch. 2) · Opening hook, community builder (Ch. 1, Ch. 3) · The “before” debrief — naming what to notice (Ch. 8)</w:t>
            </w:r>
          </w:p>
        </w:tc>
      </w:tr>
      <w:tr w:rsidR="004E6F26" w14:paraId="4190C219" w14:textId="77777777">
        <w:tc>
          <w:tcPr>
            <w:tcW w:w="0" w:type="auto"/>
          </w:tcPr>
          <w:p w14:paraId="41C1ADFF" w14:textId="77777777" w:rsidR="004E6F26" w:rsidRDefault="004F730A">
            <w:pPr>
              <w:pStyle w:val="Compact"/>
            </w:pPr>
            <w:r>
              <w:rPr>
                <w:b/>
                <w:bCs/>
              </w:rPr>
              <w:t>Engage</w:t>
            </w:r>
          </w:p>
        </w:tc>
        <w:tc>
          <w:tcPr>
            <w:tcW w:w="0" w:type="auto"/>
          </w:tcPr>
          <w:p w14:paraId="3E3CE7AE" w14:textId="77777777" w:rsidR="004E6F26" w:rsidRDefault="004F730A">
            <w:pPr>
              <w:pStyle w:val="Compact"/>
            </w:pPr>
            <w:r>
              <w:t xml:space="preserve">10-2 lesson structure (Ch. 4) · Reflective note-taking (Ch. 5) · Collaborative strategies (Ch. 6) · Scenarios and case studies (Ch. 7) · The “during” </w:t>
            </w:r>
            <w:r>
              <w:t>debrief — pauses as mini-debriefs (Ch. 8)</w:t>
            </w:r>
          </w:p>
        </w:tc>
      </w:tr>
      <w:tr w:rsidR="004E6F26" w14:paraId="2F2AD072" w14:textId="77777777">
        <w:tc>
          <w:tcPr>
            <w:tcW w:w="0" w:type="auto"/>
          </w:tcPr>
          <w:p w14:paraId="69730249" w14:textId="77777777" w:rsidR="004E6F26" w:rsidRDefault="004F730A">
            <w:pPr>
              <w:pStyle w:val="Compact"/>
            </w:pPr>
            <w:r>
              <w:rPr>
                <w:b/>
                <w:bCs/>
              </w:rPr>
              <w:t>Close</w:t>
            </w:r>
          </w:p>
        </w:tc>
        <w:tc>
          <w:tcPr>
            <w:tcW w:w="0" w:type="auto"/>
          </w:tcPr>
          <w:p w14:paraId="7C2B961D" w14:textId="77777777" w:rsidR="004E6F26" w:rsidRDefault="004F730A">
            <w:pPr>
              <w:pStyle w:val="Compact"/>
            </w:pPr>
            <w:r>
              <w:t>The structured debrief — return to the guiding question (Ch. 8) · Formative assessment, the exit ticket as data (Ch. 9) · Alignment to the outcome’s verb (Ch. 10)</w:t>
            </w:r>
          </w:p>
        </w:tc>
      </w:tr>
    </w:tbl>
    <w:p w14:paraId="188B6D46" w14:textId="77777777" w:rsidR="004E6F26" w:rsidRDefault="004F730A">
      <w:pPr>
        <w:pStyle w:val="Heading2"/>
      </w:pPr>
      <w:bookmarkStart w:id="264" w:name="why-the-frame-matters"/>
      <w:bookmarkStart w:id="265" w:name="_Toc238042216"/>
      <w:bookmarkEnd w:id="262"/>
      <w:r>
        <w:t>Why the frame matters</w:t>
      </w:r>
      <w:bookmarkEnd w:id="265"/>
    </w:p>
    <w:p w14:paraId="37EBD153" w14:textId="77777777" w:rsidR="004E6F26" w:rsidRDefault="004F730A">
      <w:pPr>
        <w:pStyle w:val="FirstParagraph"/>
      </w:pPr>
      <w:r>
        <w:rPr>
          <w:b/>
          <w:bCs/>
        </w:rPr>
        <w:t>1. It makes planning faster, not slower.</w:t>
      </w:r>
      <w:r>
        <w:t xml:space="preserve"> A common worry is that “planning more” means “more work.” </w:t>
      </w:r>
      <w:r>
        <w:t>It’s the opposite. A blank page is slow. A three-part skeleton is fast — you know exactly where each piece of your lesson goes. The structure does the thinking that usually eats up planning time.</w:t>
      </w:r>
    </w:p>
    <w:p w14:paraId="6CCA2E26" w14:textId="77777777" w:rsidR="004E6F26" w:rsidRDefault="004F730A">
      <w:pPr>
        <w:pStyle w:val="BodyText"/>
      </w:pPr>
      <w:r>
        <w:rPr>
          <w:b/>
          <w:bCs/>
        </w:rPr>
        <w:t>2. It builds on everything you’ve already learned.</w:t>
      </w:r>
      <w:r>
        <w:t xml:space="preserve"> You already have the pieces. This is where they find their homes.</w:t>
      </w:r>
    </w:p>
    <w:p w14:paraId="23594F35" w14:textId="77777777" w:rsidR="004E6F26" w:rsidRDefault="004F730A">
      <w:pPr>
        <w:pStyle w:val="BodyText"/>
      </w:pPr>
      <w:r>
        <w:rPr>
          <w:b/>
          <w:bCs/>
        </w:rPr>
        <w:lastRenderedPageBreak/>
        <w:t>3. Students always know where they are.</w:t>
      </w:r>
      <w:r>
        <w:t xml:space="preserve"> </w:t>
      </w:r>
      <w:r>
        <w:t>When the structure is predictable, students stop spending mental energy figuring out the lesson and start spending it on the content. A class with a recognizable Open / Engage / Close rhythm feels grounded — even when the content is hard.</w:t>
      </w:r>
    </w:p>
    <w:p w14:paraId="34407135" w14:textId="77777777" w:rsidR="004E6F26" w:rsidRDefault="004F730A">
      <w:pPr>
        <w:pStyle w:val="BodyText"/>
      </w:pPr>
      <w:r>
        <w:rPr>
          <w:b/>
          <w:bCs/>
        </w:rPr>
        <w:t>4. It surfaces gaps before you teach.</w:t>
      </w:r>
      <w:r>
        <w:t xml:space="preserve"> </w:t>
      </w:r>
      <w:r>
        <w:t>The discipline of planning all three phases together exposes problems early. A weak hook? A missing pause? A close with no formative check? You see it in the plan, not in the classroom. Fixing it on paper takes minutes. Fixing it mid-lesson takes a class period.</w:t>
      </w:r>
    </w:p>
    <w:p w14:paraId="2743C6A3" w14:textId="77777777" w:rsidR="004E6F26" w:rsidRDefault="004F730A">
      <w:pPr>
        <w:pStyle w:val="BlockText"/>
      </w:pPr>
      <w:r>
        <w:t xml:space="preserve">“A lesson without a plan is not freedom — it’s improvisation. And improvisation works only if you have something solid to improvise from.” — </w:t>
      </w:r>
      <w:r>
        <w:rPr>
          <w:i/>
          <w:iCs/>
        </w:rPr>
        <w:t>On lesson design</w:t>
      </w:r>
    </w:p>
    <w:tbl>
      <w:tblPr>
        <w:tblStyle w:val="Table"/>
        <w:tblW w:w="5000" w:type="pct"/>
        <w:tblLook w:val="0020" w:firstRow="1" w:lastRow="0" w:firstColumn="0" w:lastColumn="0" w:noHBand="0" w:noVBand="0"/>
      </w:tblPr>
      <w:tblGrid>
        <w:gridCol w:w="4036"/>
        <w:gridCol w:w="5314"/>
      </w:tblGrid>
      <w:tr w:rsidR="004E6F26" w14:paraId="56A634D3"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6E282085" w14:textId="77777777" w:rsidR="004E6F26" w:rsidRDefault="004F730A">
            <w:pPr>
              <w:pStyle w:val="Compact"/>
            </w:pPr>
            <w:r>
              <w:t>Without a Planning Frame</w:t>
            </w:r>
          </w:p>
        </w:tc>
        <w:tc>
          <w:tcPr>
            <w:tcW w:w="0" w:type="auto"/>
          </w:tcPr>
          <w:p w14:paraId="14748F32" w14:textId="77777777" w:rsidR="004E6F26" w:rsidRDefault="004F730A">
            <w:pPr>
              <w:pStyle w:val="Compact"/>
            </w:pPr>
            <w:r>
              <w:t>With Open / Engage / Close</w:t>
            </w:r>
          </w:p>
        </w:tc>
      </w:tr>
      <w:tr w:rsidR="004E6F26" w14:paraId="7F9BBE99" w14:textId="77777777">
        <w:tc>
          <w:tcPr>
            <w:tcW w:w="0" w:type="auto"/>
          </w:tcPr>
          <w:p w14:paraId="41455D51" w14:textId="77777777" w:rsidR="004E6F26" w:rsidRDefault="004F730A">
            <w:pPr>
              <w:pStyle w:val="Compact"/>
            </w:pPr>
            <w:r>
              <w:t>Class starts with “</w:t>
            </w:r>
            <w:r>
              <w:t>Let’s pick up where we left off…”</w:t>
            </w:r>
          </w:p>
        </w:tc>
        <w:tc>
          <w:tcPr>
            <w:tcW w:w="0" w:type="auto"/>
          </w:tcPr>
          <w:p w14:paraId="1D19BE06" w14:textId="77777777" w:rsidR="004E6F26" w:rsidRDefault="004F730A">
            <w:pPr>
              <w:pStyle w:val="Compact"/>
            </w:pPr>
            <w:r>
              <w:t>Class opens with a hook that activates the brain in 90 seconds</w:t>
            </w:r>
          </w:p>
        </w:tc>
      </w:tr>
      <w:tr w:rsidR="004E6F26" w14:paraId="328ADD7F" w14:textId="77777777">
        <w:tc>
          <w:tcPr>
            <w:tcW w:w="0" w:type="auto"/>
          </w:tcPr>
          <w:p w14:paraId="14EBEC4B" w14:textId="77777777" w:rsidR="004E6F26" w:rsidRDefault="004F730A">
            <w:pPr>
              <w:pStyle w:val="Compact"/>
            </w:pPr>
            <w:r>
              <w:t>Instructor lectures until time runs out</w:t>
            </w:r>
          </w:p>
        </w:tc>
        <w:tc>
          <w:tcPr>
            <w:tcW w:w="0" w:type="auto"/>
          </w:tcPr>
          <w:p w14:paraId="39D4C4B3" w14:textId="77777777" w:rsidR="004E6F26" w:rsidRDefault="004F730A">
            <w:pPr>
              <w:pStyle w:val="Compact"/>
            </w:pPr>
            <w:r>
              <w:t>Planned engagement moves built on the 10-2 lesson structure</w:t>
            </w:r>
          </w:p>
        </w:tc>
      </w:tr>
      <w:tr w:rsidR="004E6F26" w14:paraId="7D20F6CF" w14:textId="77777777">
        <w:tc>
          <w:tcPr>
            <w:tcW w:w="0" w:type="auto"/>
          </w:tcPr>
          <w:p w14:paraId="14601C25" w14:textId="77777777" w:rsidR="004E6F26" w:rsidRDefault="004F730A">
            <w:pPr>
              <w:pStyle w:val="Compact"/>
            </w:pPr>
            <w:r>
              <w:t>Class ends with “We’ll pick this up Thursday”</w:t>
            </w:r>
          </w:p>
        </w:tc>
        <w:tc>
          <w:tcPr>
            <w:tcW w:w="0" w:type="auto"/>
          </w:tcPr>
          <w:p w14:paraId="46246419" w14:textId="77777777" w:rsidR="004E6F26" w:rsidRDefault="004F730A">
            <w:pPr>
              <w:pStyle w:val="Compact"/>
            </w:pPr>
            <w:r>
              <w:t>Class closes with a formative check and a clear bridge to application</w:t>
            </w:r>
          </w:p>
        </w:tc>
      </w:tr>
      <w:tr w:rsidR="004E6F26" w14:paraId="0ACD56CB" w14:textId="77777777">
        <w:tc>
          <w:tcPr>
            <w:tcW w:w="0" w:type="auto"/>
          </w:tcPr>
          <w:p w14:paraId="74A95A55" w14:textId="77777777" w:rsidR="004E6F26" w:rsidRDefault="004F730A">
            <w:pPr>
              <w:pStyle w:val="Compact"/>
            </w:pPr>
            <w:r>
              <w:t>Planning happens in your head the night before</w:t>
            </w:r>
          </w:p>
        </w:tc>
        <w:tc>
          <w:tcPr>
            <w:tcW w:w="0" w:type="auto"/>
          </w:tcPr>
          <w:p w14:paraId="1FFB67E4" w14:textId="77777777" w:rsidR="004E6F26" w:rsidRDefault="004F730A">
            <w:pPr>
              <w:pStyle w:val="Compact"/>
            </w:pPr>
            <w:r>
              <w:t>Planning happens on the page in 20 to 40 minutes</w:t>
            </w:r>
          </w:p>
        </w:tc>
      </w:tr>
      <w:tr w:rsidR="004E6F26" w14:paraId="5266FEA0" w14:textId="77777777">
        <w:tc>
          <w:tcPr>
            <w:tcW w:w="0" w:type="auto"/>
          </w:tcPr>
          <w:p w14:paraId="02876FBC" w14:textId="77777777" w:rsidR="004E6F26" w:rsidRDefault="004F730A">
            <w:pPr>
              <w:pStyle w:val="Compact"/>
            </w:pPr>
            <w:r>
              <w:t>Students leave unsure what they learned</w:t>
            </w:r>
          </w:p>
        </w:tc>
        <w:tc>
          <w:tcPr>
            <w:tcW w:w="0" w:type="auto"/>
          </w:tcPr>
          <w:p w14:paraId="20D62570" w14:textId="77777777" w:rsidR="004E6F26" w:rsidRDefault="004F730A">
            <w:pPr>
              <w:pStyle w:val="Compact"/>
            </w:pPr>
            <w:r>
              <w:t>Students name their takeaway in one sentence on the way out</w:t>
            </w:r>
          </w:p>
        </w:tc>
      </w:tr>
    </w:tbl>
    <w:p w14:paraId="54430ECC" w14:textId="77777777" w:rsidR="004E6F26" w:rsidRDefault="004F730A">
      <w:pPr>
        <w:pStyle w:val="BlockText"/>
      </w:pPr>
      <w:r>
        <w:rPr>
          <w:b/>
          <w:bCs/>
        </w:rPr>
        <w:t>MENTOR MOVE — Frame it as making their planning visible</w:t>
      </w:r>
    </w:p>
    <w:p w14:paraId="2B9B9DAC" w14:textId="77777777" w:rsidR="004E6F26" w:rsidRDefault="004F730A">
      <w:pPr>
        <w:pStyle w:val="BlockText"/>
      </w:pPr>
      <w:r>
        <w:t xml:space="preserve">Many veteran instructors plan effectively in their heads. They’ve done it for years and the lessons work — until someone else has to teach the course, or until their notes from three semesters ago don’t make sense anymore. Frame Open / Engage / Close not as a critique of how they plan, but as a way to make their planning </w:t>
      </w:r>
      <w:r>
        <w:rPr>
          <w:i/>
          <w:iCs/>
        </w:rPr>
        <w:t>visible</w:t>
      </w:r>
      <w:r>
        <w:t xml:space="preserve"> </w:t>
      </w:r>
      <w:r>
        <w:t>— to themselves, to a substitute, to a new colleague they’re mentoring. The framework isn’t extra. It’s their existing knowledge written down in a shape someone else can use.</w:t>
      </w:r>
    </w:p>
    <w:p w14:paraId="0BFCA91A" w14:textId="77777777" w:rsidR="004E6F26" w:rsidRDefault="004F730A">
      <w:pPr>
        <w:pStyle w:val="Heading2"/>
      </w:pPr>
      <w:bookmarkStart w:id="266" w:name="planning-the-close"/>
      <w:bookmarkStart w:id="267" w:name="_Toc238042217"/>
      <w:bookmarkEnd w:id="264"/>
      <w:r>
        <w:t>Planning the Close</w:t>
      </w:r>
      <w:bookmarkEnd w:id="267"/>
    </w:p>
    <w:p w14:paraId="76F00736" w14:textId="77777777" w:rsidR="004E6F26" w:rsidRDefault="004F730A">
      <w:pPr>
        <w:pStyle w:val="FirstParagraph"/>
      </w:pPr>
      <w:r>
        <w:t>The Close earns disproportionate impact in its few minutes. It does three things.</w:t>
      </w:r>
    </w:p>
    <w:p w14:paraId="7151885E" w14:textId="77777777" w:rsidR="004E6F26" w:rsidRDefault="004F730A">
      <w:pPr>
        <w:pStyle w:val="BodyText"/>
      </w:pPr>
      <w:r>
        <w:rPr>
          <w:b/>
          <w:bCs/>
        </w:rPr>
        <w:t>Step 1 — Choose a debrief strategy that fits the experience.</w:t>
      </w:r>
      <w:r>
        <w:t xml:space="preserve"> </w:t>
      </w:r>
      <w:r>
        <w:t>From Chapter 8: 3-2-1 for an all-purpose reflection, Plus/Delta after a hands-on scenario, What/So What/Now What when the experience needs deeper meaning-making, Stop/Start/Continue for concrete commitments, I Used to Think/Now I Think when the lesson challenged a misconception. Return to the guiding question you posted at the start.</w:t>
      </w:r>
    </w:p>
    <w:p w14:paraId="5FE971C3" w14:textId="77777777" w:rsidR="004E6F26" w:rsidRDefault="004F730A">
      <w:pPr>
        <w:pStyle w:val="BodyText"/>
      </w:pPr>
      <w:r>
        <w:rPr>
          <w:b/>
          <w:bCs/>
        </w:rPr>
        <w:t>Step 2 — Write an exit ticket that produces data, not a grade.</w:t>
      </w:r>
      <w:r>
        <w:t xml:space="preserve"> </w:t>
      </w:r>
      <w:r>
        <w:t>From Chapter 9: three short questions that tell you what landed, what’s confusing, and what students will do next. Read every card the same night. Open the next class with what you saw.</w:t>
      </w:r>
    </w:p>
    <w:p w14:paraId="19BE2A2C" w14:textId="77777777" w:rsidR="004E6F26" w:rsidRDefault="004F730A">
      <w:pPr>
        <w:pStyle w:val="BlockText"/>
      </w:pPr>
      <w:r>
        <w:rPr>
          <w:i/>
          <w:iCs/>
        </w:rPr>
        <w:t>Example:</w:t>
      </w:r>
      <w:r>
        <w:t xml:space="preserve"> “(1) Name the four steps of the process. (2) What’s one thing you can now do that you couldn’t this morning? (3) What’s one question you still have?”</w:t>
      </w:r>
    </w:p>
    <w:p w14:paraId="2F6495C7" w14:textId="77777777" w:rsidR="004E6F26" w:rsidRDefault="004F730A">
      <w:pPr>
        <w:pStyle w:val="FirstParagraph"/>
      </w:pPr>
      <w:r>
        <w:rPr>
          <w:b/>
          <w:bCs/>
        </w:rPr>
        <w:t>Step 3 — Build a bridge to application.</w:t>
      </w:r>
      <w:r>
        <w:t xml:space="preserve"> Don’t end class with “see you Thursday.” </w:t>
      </w:r>
      <w:r>
        <w:t>Name one specific way students will encounter this learning between now and then — a reading, a case prep, a thing to watch for. The bridge is what turns a lesson into part of a sequence.</w:t>
      </w:r>
    </w:p>
    <w:p w14:paraId="40D2CB2F" w14:textId="77777777" w:rsidR="004E6F26" w:rsidRDefault="004F730A">
      <w:pPr>
        <w:pStyle w:val="Heading2"/>
      </w:pPr>
      <w:bookmarkStart w:id="268" w:name="a-complete-lesson-end-to-end"/>
      <w:bookmarkStart w:id="269" w:name="_Toc238042218"/>
      <w:bookmarkEnd w:id="266"/>
      <w:r>
        <w:lastRenderedPageBreak/>
        <w:t>A complete lesson, end to end</w:t>
      </w:r>
      <w:bookmarkEnd w:id="269"/>
    </w:p>
    <w:p w14:paraId="71C9A662" w14:textId="77777777" w:rsidR="004E6F26" w:rsidRDefault="004F730A">
      <w:pPr>
        <w:pStyle w:val="FirstParagraph"/>
      </w:pPr>
      <w:r>
        <w:rPr>
          <w:b/>
          <w:bCs/>
        </w:rPr>
        <w:t>CJ 101: Use of Force — Day 2.</w:t>
      </w:r>
      <w:r>
        <w:t xml:space="preserve"> 60 minutes. Week 4, Day 2. </w:t>
      </w:r>
      <w:r>
        <w:rPr>
          <w:b/>
          <w:bCs/>
        </w:rPr>
        <w:t>Learning Outcome:</w:t>
      </w:r>
      <w:r>
        <w:t xml:space="preserve"> Students will analyze a use-of-force scenario and justify each escalation decision using continuum language.</w:t>
      </w:r>
    </w:p>
    <w:p w14:paraId="6000F569" w14:textId="77777777" w:rsidR="004E6F26" w:rsidRDefault="004F730A">
      <w:pPr>
        <w:pStyle w:val="Heading3"/>
      </w:pPr>
      <w:bookmarkStart w:id="270" w:name="phase-1-open-000008-about-8-minutes"/>
      <w:r>
        <w:t>Phase 1 — OPEN (0:00–0:08, about 8 minutes)</w:t>
      </w:r>
    </w:p>
    <w:tbl>
      <w:tblPr>
        <w:tblStyle w:val="Table"/>
        <w:tblW w:w="5000" w:type="pct"/>
        <w:tblLook w:val="0020" w:firstRow="1" w:lastRow="0" w:firstColumn="0" w:lastColumn="0" w:noHBand="0" w:noVBand="0"/>
      </w:tblPr>
      <w:tblGrid>
        <w:gridCol w:w="2633"/>
        <w:gridCol w:w="6717"/>
      </w:tblGrid>
      <w:tr w:rsidR="004E6F26" w14:paraId="522873CE"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1FD3A812" w14:textId="77777777" w:rsidR="004E6F26" w:rsidRDefault="004F730A">
            <w:pPr>
              <w:pStyle w:val="Compact"/>
            </w:pPr>
            <w:r>
              <w:t>Time</w:t>
            </w:r>
          </w:p>
        </w:tc>
        <w:tc>
          <w:tcPr>
            <w:tcW w:w="0" w:type="auto"/>
          </w:tcPr>
          <w:p w14:paraId="15E375BC" w14:textId="77777777" w:rsidR="004E6F26" w:rsidRDefault="004F730A">
            <w:pPr>
              <w:pStyle w:val="Compact"/>
            </w:pPr>
            <w:r>
              <w:t>What happens</w:t>
            </w:r>
          </w:p>
        </w:tc>
      </w:tr>
      <w:tr w:rsidR="004E6F26" w14:paraId="4D7B630B" w14:textId="77777777">
        <w:tc>
          <w:tcPr>
            <w:tcW w:w="0" w:type="auto"/>
          </w:tcPr>
          <w:p w14:paraId="74EF7CC0" w14:textId="77777777" w:rsidR="004E6F26" w:rsidRDefault="004F730A">
            <w:pPr>
              <w:pStyle w:val="Compact"/>
            </w:pPr>
            <w:r>
              <w:rPr>
                <w:b/>
                <w:bCs/>
              </w:rPr>
              <w:t>0:00</w:t>
            </w:r>
            <w:r>
              <w:t xml:space="preserve"> (3 min) — Hook + community builder</w:t>
            </w:r>
          </w:p>
        </w:tc>
        <w:tc>
          <w:tcPr>
            <w:tcW w:w="0" w:type="auto"/>
          </w:tcPr>
          <w:p w14:paraId="2291C691" w14:textId="77777777" w:rsidR="004E6F26" w:rsidRDefault="004F730A">
            <w:pPr>
              <w:pStyle w:val="Compact"/>
            </w:pPr>
            <w:r>
              <w:t>A 45-second body-cam clip plays — paused just before the officer acts. Students silently write their first instinct in one sentence, then turn to an elbow partner: “What did you see that I missed?”</w:t>
            </w:r>
          </w:p>
        </w:tc>
      </w:tr>
      <w:tr w:rsidR="004E6F26" w14:paraId="31265305" w14:textId="77777777">
        <w:tc>
          <w:tcPr>
            <w:tcW w:w="0" w:type="auto"/>
          </w:tcPr>
          <w:p w14:paraId="119389F2" w14:textId="77777777" w:rsidR="004E6F26" w:rsidRDefault="004F730A">
            <w:pPr>
              <w:pStyle w:val="Compact"/>
            </w:pPr>
            <w:r>
              <w:rPr>
                <w:b/>
                <w:bCs/>
              </w:rPr>
              <w:t>0:03</w:t>
            </w:r>
            <w:r>
              <w:t xml:space="preserve"> (3 min) — Post outcome, agenda, guiding question</w:t>
            </w:r>
          </w:p>
        </w:tc>
        <w:tc>
          <w:tcPr>
            <w:tcW w:w="0" w:type="auto"/>
          </w:tcPr>
          <w:p w14:paraId="641FC06F" w14:textId="77777777" w:rsidR="004E6F26" w:rsidRDefault="004F730A">
            <w:pPr>
              <w:pStyle w:val="Compact"/>
            </w:pPr>
            <w:r>
              <w:t xml:space="preserve">The instructor points to the board. The outcome, agenda, and guiding question are posted: </w:t>
            </w:r>
            <w:r>
              <w:rPr>
                <w:i/>
                <w:iCs/>
              </w:rPr>
              <w:t>“When is the next level of force justified — and who decides?”</w:t>
            </w:r>
          </w:p>
        </w:tc>
      </w:tr>
      <w:tr w:rsidR="004E6F26" w14:paraId="2776C644" w14:textId="77777777">
        <w:tc>
          <w:tcPr>
            <w:tcW w:w="0" w:type="auto"/>
          </w:tcPr>
          <w:p w14:paraId="264BA17D" w14:textId="77777777" w:rsidR="004E6F26" w:rsidRDefault="004F730A">
            <w:pPr>
              <w:pStyle w:val="Compact"/>
            </w:pPr>
            <w:r>
              <w:rPr>
                <w:b/>
                <w:bCs/>
              </w:rPr>
              <w:t>0:06</w:t>
            </w:r>
            <w:r>
              <w:t xml:space="preserve"> (2 min) — Surface prior knowledge</w:t>
            </w:r>
          </w:p>
        </w:tc>
        <w:tc>
          <w:tcPr>
            <w:tcW w:w="0" w:type="auto"/>
          </w:tcPr>
          <w:p w14:paraId="3E7EF481" w14:textId="77777777" w:rsidR="004E6F26" w:rsidRDefault="004F730A">
            <w:pPr>
              <w:pStyle w:val="Compact"/>
            </w:pPr>
            <w:r>
              <w:t>“</w:t>
            </w:r>
            <w:r>
              <w:t>In one sentence, what was the most useful thing about the continuum from Tuesday?” Students write, pair, combine. Two pairs share.</w:t>
            </w:r>
          </w:p>
        </w:tc>
      </w:tr>
    </w:tbl>
    <w:p w14:paraId="12A0EA89" w14:textId="77777777" w:rsidR="004E6F26" w:rsidRDefault="004F730A">
      <w:pPr>
        <w:pStyle w:val="Heading3"/>
      </w:pPr>
      <w:bookmarkStart w:id="271" w:name="phase-2-engage-008050-about-42-minutes"/>
      <w:bookmarkEnd w:id="270"/>
      <w:r>
        <w:t>Phase 2 — ENGAGE (0:08–0:50, about 42 minutes)</w:t>
      </w:r>
    </w:p>
    <w:tbl>
      <w:tblPr>
        <w:tblStyle w:val="Table"/>
        <w:tblW w:w="5000" w:type="pct"/>
        <w:tblLook w:val="0020" w:firstRow="1" w:lastRow="0" w:firstColumn="0" w:lastColumn="0" w:noHBand="0" w:noVBand="0"/>
      </w:tblPr>
      <w:tblGrid>
        <w:gridCol w:w="2447"/>
        <w:gridCol w:w="6903"/>
      </w:tblGrid>
      <w:tr w:rsidR="004E6F26" w14:paraId="6B511865"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252365A" w14:textId="77777777" w:rsidR="004E6F26" w:rsidRDefault="004F730A">
            <w:pPr>
              <w:pStyle w:val="Compact"/>
            </w:pPr>
            <w:r>
              <w:t>Time</w:t>
            </w:r>
          </w:p>
        </w:tc>
        <w:tc>
          <w:tcPr>
            <w:tcW w:w="0" w:type="auto"/>
          </w:tcPr>
          <w:p w14:paraId="66FBF774" w14:textId="77777777" w:rsidR="004E6F26" w:rsidRDefault="004F730A">
            <w:pPr>
              <w:pStyle w:val="Compact"/>
            </w:pPr>
            <w:r>
              <w:t>What happens</w:t>
            </w:r>
          </w:p>
        </w:tc>
      </w:tr>
      <w:tr w:rsidR="004E6F26" w14:paraId="438AE0F0" w14:textId="77777777">
        <w:tc>
          <w:tcPr>
            <w:tcW w:w="0" w:type="auto"/>
          </w:tcPr>
          <w:p w14:paraId="2121D32E" w14:textId="77777777" w:rsidR="004E6F26" w:rsidRDefault="004F730A">
            <w:pPr>
              <w:pStyle w:val="Compact"/>
            </w:pPr>
            <w:r>
              <w:rPr>
                <w:b/>
                <w:bCs/>
              </w:rPr>
              <w:t>0:08</w:t>
            </w:r>
            <w:r>
              <w:t xml:space="preserve"> (10 min) — Instruction</w:t>
            </w:r>
          </w:p>
        </w:tc>
        <w:tc>
          <w:tcPr>
            <w:tcW w:w="0" w:type="auto"/>
          </w:tcPr>
          <w:p w14:paraId="29AF422F" w14:textId="77777777" w:rsidR="004E6F26" w:rsidRDefault="004F730A">
            <w:pPr>
              <w:pStyle w:val="Compact"/>
            </w:pPr>
            <w:r>
              <w:t>Instructor walks through the five levels with one real case per level, then a short story about a decision point. Students take two-column notes. Instructor stops.</w:t>
            </w:r>
          </w:p>
        </w:tc>
      </w:tr>
      <w:tr w:rsidR="004E6F26" w14:paraId="31F4DBA5" w14:textId="77777777">
        <w:tc>
          <w:tcPr>
            <w:tcW w:w="0" w:type="auto"/>
          </w:tcPr>
          <w:p w14:paraId="41E42530" w14:textId="77777777" w:rsidR="004E6F26" w:rsidRDefault="004F730A">
            <w:pPr>
              <w:pStyle w:val="Compact"/>
            </w:pPr>
            <w:r>
              <w:rPr>
                <w:b/>
                <w:bCs/>
              </w:rPr>
              <w:t>0:18</w:t>
            </w:r>
            <w:r>
              <w:t xml:space="preserve"> (2 min) — Processing</w:t>
            </w:r>
          </w:p>
        </w:tc>
        <w:tc>
          <w:tcPr>
            <w:tcW w:w="0" w:type="auto"/>
          </w:tcPr>
          <w:p w14:paraId="68737FA5" w14:textId="77777777" w:rsidR="004E6F26" w:rsidRDefault="004F730A">
            <w:pPr>
              <w:pStyle w:val="Compact"/>
            </w:pPr>
            <w:r>
              <w:t>“Compare your notes. Fill in anything you missed. Write one question in the right column.</w:t>
            </w:r>
            <w:r>
              <w:t>” Instructor moves through the room, listening.</w:t>
            </w:r>
          </w:p>
        </w:tc>
      </w:tr>
      <w:tr w:rsidR="004E6F26" w14:paraId="5C433144" w14:textId="77777777">
        <w:tc>
          <w:tcPr>
            <w:tcW w:w="0" w:type="auto"/>
          </w:tcPr>
          <w:p w14:paraId="199B28B4" w14:textId="77777777" w:rsidR="004E6F26" w:rsidRDefault="004F730A">
            <w:pPr>
              <w:pStyle w:val="Compact"/>
            </w:pPr>
            <w:r>
              <w:rPr>
                <w:b/>
                <w:bCs/>
              </w:rPr>
              <w:t>0:20</w:t>
            </w:r>
            <w:r>
              <w:t xml:space="preserve"> (10 min) — Instruction</w:t>
            </w:r>
          </w:p>
        </w:tc>
        <w:tc>
          <w:tcPr>
            <w:tcW w:w="0" w:type="auto"/>
          </w:tcPr>
          <w:p w14:paraId="70753A1C" w14:textId="77777777" w:rsidR="004E6F26" w:rsidRDefault="004F730A">
            <w:pPr>
              <w:pStyle w:val="Compact"/>
            </w:pPr>
            <w:r>
              <w:t>The full body-cam clip plays. Instructor narrates the third decision point frame-by-frame, modeling the analysis out loud.</w:t>
            </w:r>
          </w:p>
        </w:tc>
      </w:tr>
      <w:tr w:rsidR="004E6F26" w14:paraId="4304ADC5" w14:textId="77777777">
        <w:tc>
          <w:tcPr>
            <w:tcW w:w="0" w:type="auto"/>
          </w:tcPr>
          <w:p w14:paraId="18C5E987" w14:textId="77777777" w:rsidR="004E6F26" w:rsidRDefault="004F730A">
            <w:pPr>
              <w:pStyle w:val="Compact"/>
            </w:pPr>
            <w:r>
              <w:rPr>
                <w:b/>
                <w:bCs/>
              </w:rPr>
              <w:t>0:30</w:t>
            </w:r>
            <w:r>
              <w:t xml:space="preserve"> (8 min) — Processing (Says-Means-Matters)</w:t>
            </w:r>
          </w:p>
        </w:tc>
        <w:tc>
          <w:tcPr>
            <w:tcW w:w="0" w:type="auto"/>
          </w:tcPr>
          <w:p w14:paraId="7B9CA220" w14:textId="77777777" w:rsidR="004E6F26" w:rsidRDefault="004F730A">
            <w:pPr>
              <w:pStyle w:val="Compact"/>
            </w:pPr>
            <w:r>
              <w:t>Pairs analyze the clip in three columns — Says, Means, Matters. They share with another pair and look for where their interpretations diverged.</w:t>
            </w:r>
          </w:p>
        </w:tc>
      </w:tr>
      <w:tr w:rsidR="004E6F26" w14:paraId="306DB820" w14:textId="77777777">
        <w:tc>
          <w:tcPr>
            <w:tcW w:w="0" w:type="auto"/>
          </w:tcPr>
          <w:p w14:paraId="258B3A0E" w14:textId="77777777" w:rsidR="004E6F26" w:rsidRDefault="004F730A">
            <w:pPr>
              <w:pStyle w:val="Compact"/>
            </w:pPr>
            <w:r>
              <w:rPr>
                <w:b/>
                <w:bCs/>
              </w:rPr>
              <w:t>0:38</w:t>
            </w:r>
            <w:r>
              <w:t xml:space="preserve"> (12 min) — Application (Think-Ink-Pair-Share)</w:t>
            </w:r>
          </w:p>
        </w:tc>
        <w:tc>
          <w:tcPr>
            <w:tcW w:w="0" w:type="auto"/>
          </w:tcPr>
          <w:p w14:paraId="693EFC9B" w14:textId="77777777" w:rsidR="004E6F26" w:rsidRDefault="004F730A">
            <w:pPr>
              <w:pStyle w:val="Compact"/>
            </w:pPr>
            <w:r>
              <w:t xml:space="preserve">A new scenario appears. Students think (1 min), ink their analysis (3 min), pair and compare (3 min), then share as volunteers (5 min). Instructor presses each speaker: </w:t>
            </w:r>
            <w:r>
              <w:rPr>
                <w:i/>
                <w:iCs/>
              </w:rPr>
              <w:t>“What would change your decision?”</w:t>
            </w:r>
          </w:p>
        </w:tc>
      </w:tr>
    </w:tbl>
    <w:p w14:paraId="7C3D7A17" w14:textId="77777777" w:rsidR="004E6F26" w:rsidRDefault="004F730A">
      <w:pPr>
        <w:pStyle w:val="Heading3"/>
      </w:pPr>
      <w:bookmarkStart w:id="272" w:name="phase-3-close-050100-about-10-minutes"/>
      <w:bookmarkEnd w:id="271"/>
      <w:r>
        <w:t>Phase 3 — CLOSE (0:50–1:00, about 10 minutes)</w:t>
      </w:r>
    </w:p>
    <w:tbl>
      <w:tblPr>
        <w:tblStyle w:val="Table"/>
        <w:tblW w:w="5000" w:type="pct"/>
        <w:tblLook w:val="0020" w:firstRow="1" w:lastRow="0" w:firstColumn="0" w:lastColumn="0" w:noHBand="0" w:noVBand="0"/>
      </w:tblPr>
      <w:tblGrid>
        <w:gridCol w:w="2137"/>
        <w:gridCol w:w="7213"/>
      </w:tblGrid>
      <w:tr w:rsidR="004E6F26" w14:paraId="36136DAC"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5D81B5B8" w14:textId="77777777" w:rsidR="004E6F26" w:rsidRDefault="004F730A">
            <w:pPr>
              <w:pStyle w:val="Compact"/>
            </w:pPr>
            <w:r>
              <w:t>Time</w:t>
            </w:r>
          </w:p>
        </w:tc>
        <w:tc>
          <w:tcPr>
            <w:tcW w:w="0" w:type="auto"/>
          </w:tcPr>
          <w:p w14:paraId="54254D4D" w14:textId="77777777" w:rsidR="004E6F26" w:rsidRDefault="004F730A">
            <w:pPr>
              <w:pStyle w:val="Compact"/>
            </w:pPr>
            <w:r>
              <w:t>What happens</w:t>
            </w:r>
          </w:p>
        </w:tc>
      </w:tr>
      <w:tr w:rsidR="004E6F26" w14:paraId="2A930949" w14:textId="77777777">
        <w:tc>
          <w:tcPr>
            <w:tcW w:w="0" w:type="auto"/>
          </w:tcPr>
          <w:p w14:paraId="22632C23" w14:textId="77777777" w:rsidR="004E6F26" w:rsidRDefault="004F730A">
            <w:pPr>
              <w:pStyle w:val="Compact"/>
            </w:pPr>
            <w:r>
              <w:rPr>
                <w:b/>
                <w:bCs/>
              </w:rPr>
              <w:t>0:50</w:t>
            </w:r>
            <w:r>
              <w:t xml:space="preserve"> (5 min) — Structured debrief</w:t>
            </w:r>
          </w:p>
        </w:tc>
        <w:tc>
          <w:tcPr>
            <w:tcW w:w="0" w:type="auto"/>
          </w:tcPr>
          <w:p w14:paraId="51A10D96" w14:textId="77777777" w:rsidR="004E6F26" w:rsidRDefault="004F730A">
            <w:pPr>
              <w:pStyle w:val="Compact"/>
            </w:pPr>
            <w:r>
              <w:t xml:space="preserve">“When is the next level of force justified — and who decides?” </w:t>
            </w:r>
            <w:r>
              <w:t>Three students share. The instructor names a pattern across the responses — and students annotate their notes with it. The lesson connects back to where it started.</w:t>
            </w:r>
          </w:p>
        </w:tc>
      </w:tr>
      <w:tr w:rsidR="004E6F26" w14:paraId="546CFB4F" w14:textId="77777777">
        <w:tc>
          <w:tcPr>
            <w:tcW w:w="0" w:type="auto"/>
          </w:tcPr>
          <w:p w14:paraId="65D80E88" w14:textId="77777777" w:rsidR="004E6F26" w:rsidRDefault="004F730A">
            <w:pPr>
              <w:pStyle w:val="Compact"/>
            </w:pPr>
            <w:r>
              <w:rPr>
                <w:b/>
                <w:bCs/>
              </w:rPr>
              <w:t>0:55</w:t>
            </w:r>
            <w:r>
              <w:t xml:space="preserve"> (5 min) — Formative close, 3-2-1 exit ticket</w:t>
            </w:r>
          </w:p>
        </w:tc>
        <w:tc>
          <w:tcPr>
            <w:tcW w:w="0" w:type="auto"/>
          </w:tcPr>
          <w:p w14:paraId="2CB26F85" w14:textId="77777777" w:rsidR="004E6F26" w:rsidRDefault="004F730A">
            <w:pPr>
              <w:pStyle w:val="Compact"/>
            </w:pPr>
            <w:r>
              <w:t>Three things you learned. Two actions you’ll take. One question you still have. Students hand it in on the way out. Instructor reads all 24 cards that night. Thursday opens with the three most common questions — and a clear bridge from this lesson to the next.</w:t>
            </w:r>
          </w:p>
        </w:tc>
      </w:tr>
    </w:tbl>
    <w:p w14:paraId="73F1F62A" w14:textId="77777777" w:rsidR="004E6F26" w:rsidRDefault="004F730A">
      <w:pPr>
        <w:pStyle w:val="BlockText"/>
      </w:pPr>
      <w:r>
        <w:rPr>
          <w:b/>
          <w:bCs/>
        </w:rPr>
        <w:t>NOTICE THE ARCHITECTURE</w:t>
      </w:r>
    </w:p>
    <w:p w14:paraId="247D9BC0" w14:textId="77777777" w:rsidR="004E6F26" w:rsidRDefault="004F730A">
      <w:pPr>
        <w:pStyle w:val="BlockText"/>
      </w:pPr>
      <w:r>
        <w:t>Open, Engage, Close are not equal in time — Open is brief, Engage carries the weight, Close earns disproportionate impact in its few minutes. But each phase is distinct, planned, and visible to students. That visibility is what makes the lesson hang together.</w:t>
      </w:r>
    </w:p>
    <w:p w14:paraId="01CCDD36" w14:textId="77777777" w:rsidR="004E6F26" w:rsidRDefault="004F730A">
      <w:pPr>
        <w:pStyle w:val="Heading3"/>
      </w:pPr>
      <w:bookmarkStart w:id="273" w:name="the-same-lesson-without-the-frame"/>
      <w:bookmarkEnd w:id="272"/>
      <w:r>
        <w:t>The same lesson without the frame</w:t>
      </w:r>
    </w:p>
    <w:tbl>
      <w:tblPr>
        <w:tblStyle w:val="Table"/>
        <w:tblW w:w="5000" w:type="pct"/>
        <w:tblLook w:val="0020" w:firstRow="1" w:lastRow="0" w:firstColumn="0" w:lastColumn="0" w:noHBand="0" w:noVBand="0"/>
      </w:tblPr>
      <w:tblGrid>
        <w:gridCol w:w="4459"/>
        <w:gridCol w:w="4891"/>
      </w:tblGrid>
      <w:tr w:rsidR="004E6F26" w14:paraId="36E04483"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2B4F0688" w14:textId="77777777" w:rsidR="004E6F26" w:rsidRDefault="004F730A">
            <w:pPr>
              <w:pStyle w:val="Compact"/>
            </w:pPr>
            <w:r>
              <w:t>Without the Frame</w:t>
            </w:r>
          </w:p>
        </w:tc>
        <w:tc>
          <w:tcPr>
            <w:tcW w:w="0" w:type="auto"/>
          </w:tcPr>
          <w:p w14:paraId="11BA65CE" w14:textId="77777777" w:rsidR="004E6F26" w:rsidRDefault="004F730A">
            <w:pPr>
              <w:pStyle w:val="Compact"/>
            </w:pPr>
            <w:r>
              <w:t>With Open / Engage / Close</w:t>
            </w:r>
          </w:p>
        </w:tc>
      </w:tr>
      <w:tr w:rsidR="004E6F26" w14:paraId="0CDA0F69" w14:textId="77777777">
        <w:tc>
          <w:tcPr>
            <w:tcW w:w="0" w:type="auto"/>
          </w:tcPr>
          <w:p w14:paraId="54B123AA" w14:textId="77777777" w:rsidR="004E6F26" w:rsidRDefault="004F730A">
            <w:pPr>
              <w:pStyle w:val="Compact"/>
            </w:pPr>
            <w:r>
              <w:lastRenderedPageBreak/>
              <w:t>“Let’s pick up where we left off…” — class starts cold</w:t>
            </w:r>
          </w:p>
        </w:tc>
        <w:tc>
          <w:tcPr>
            <w:tcW w:w="0" w:type="auto"/>
          </w:tcPr>
          <w:p w14:paraId="2AB214F0" w14:textId="77777777" w:rsidR="004E6F26" w:rsidRDefault="004F730A">
            <w:pPr>
              <w:pStyle w:val="Compact"/>
            </w:pPr>
            <w:r>
              <w:t>A clip and a partner exchange activate the brain in 90 seconds</w:t>
            </w:r>
          </w:p>
        </w:tc>
      </w:tr>
      <w:tr w:rsidR="004E6F26" w14:paraId="28469D88" w14:textId="77777777">
        <w:tc>
          <w:tcPr>
            <w:tcW w:w="0" w:type="auto"/>
          </w:tcPr>
          <w:p w14:paraId="248DE8EB" w14:textId="77777777" w:rsidR="004E6F26" w:rsidRDefault="004F730A">
            <w:pPr>
              <w:pStyle w:val="Compact"/>
            </w:pPr>
            <w:r>
              <w:t>Lecture for 35 minutes with a few questions sprinkled in</w:t>
            </w:r>
          </w:p>
        </w:tc>
        <w:tc>
          <w:tcPr>
            <w:tcW w:w="0" w:type="auto"/>
          </w:tcPr>
          <w:p w14:paraId="732D3491" w14:textId="77777777" w:rsidR="004E6F26" w:rsidRDefault="004F730A">
            <w:pPr>
              <w:pStyle w:val="Compact"/>
            </w:pPr>
            <w:r>
              <w:t>Two short instruction blocks, each with a processing pause</w:t>
            </w:r>
          </w:p>
        </w:tc>
      </w:tr>
      <w:tr w:rsidR="004E6F26" w14:paraId="7E09E43B" w14:textId="77777777">
        <w:tc>
          <w:tcPr>
            <w:tcW w:w="0" w:type="auto"/>
          </w:tcPr>
          <w:p w14:paraId="381631D0" w14:textId="77777777" w:rsidR="004E6F26" w:rsidRDefault="004F730A">
            <w:pPr>
              <w:pStyle w:val="Compact"/>
            </w:pPr>
            <w:r>
              <w:t>Discussion that 4 students dominate</w:t>
            </w:r>
          </w:p>
        </w:tc>
        <w:tc>
          <w:tcPr>
            <w:tcW w:w="0" w:type="auto"/>
          </w:tcPr>
          <w:p w14:paraId="4681D65F" w14:textId="77777777" w:rsidR="004E6F26" w:rsidRDefault="004F730A">
            <w:pPr>
              <w:pStyle w:val="Compact"/>
            </w:pPr>
            <w:r>
              <w:t>Think-Ink-Pair-Share — every student commits in writing first</w:t>
            </w:r>
          </w:p>
        </w:tc>
      </w:tr>
      <w:tr w:rsidR="004E6F26" w14:paraId="73AADC15" w14:textId="77777777">
        <w:tc>
          <w:tcPr>
            <w:tcW w:w="0" w:type="auto"/>
          </w:tcPr>
          <w:p w14:paraId="5C85B6F3" w14:textId="77777777" w:rsidR="004E6F26" w:rsidRDefault="004F730A">
            <w:pPr>
              <w:pStyle w:val="Compact"/>
            </w:pPr>
            <w:r>
              <w:t>“Any final questions?” — silence</w:t>
            </w:r>
          </w:p>
        </w:tc>
        <w:tc>
          <w:tcPr>
            <w:tcW w:w="0" w:type="auto"/>
          </w:tcPr>
          <w:p w14:paraId="10C86A83" w14:textId="77777777" w:rsidR="004E6F26" w:rsidRDefault="004F730A">
            <w:pPr>
              <w:pStyle w:val="Compact"/>
            </w:pPr>
            <w:r>
              <w:t>3-2-1 exit ticket gives the instructor 24 data points overnight</w:t>
            </w:r>
          </w:p>
        </w:tc>
      </w:tr>
      <w:tr w:rsidR="004E6F26" w14:paraId="7C879476" w14:textId="77777777">
        <w:tc>
          <w:tcPr>
            <w:tcW w:w="0" w:type="auto"/>
          </w:tcPr>
          <w:p w14:paraId="7CCA102E" w14:textId="77777777" w:rsidR="004E6F26" w:rsidRDefault="004F730A">
            <w:pPr>
              <w:pStyle w:val="Compact"/>
            </w:pPr>
            <w:r>
              <w:t>Class ends; students unsure what they actually learned</w:t>
            </w:r>
          </w:p>
        </w:tc>
        <w:tc>
          <w:tcPr>
            <w:tcW w:w="0" w:type="auto"/>
          </w:tcPr>
          <w:p w14:paraId="6EDBACF8" w14:textId="77777777" w:rsidR="004E6F26" w:rsidRDefault="004F730A">
            <w:pPr>
              <w:pStyle w:val="Compact"/>
            </w:pPr>
            <w:r>
              <w:t>Students leave naming a takeaway in one sentence</w:t>
            </w:r>
          </w:p>
        </w:tc>
      </w:tr>
    </w:tbl>
    <w:p w14:paraId="78576222" w14:textId="77777777" w:rsidR="004E6F26" w:rsidRDefault="004F730A">
      <w:pPr>
        <w:pStyle w:val="Heading2"/>
      </w:pPr>
      <w:bookmarkStart w:id="274" w:name="work-backward"/>
      <w:bookmarkStart w:id="275" w:name="_Toc238042219"/>
      <w:bookmarkEnd w:id="268"/>
      <w:bookmarkEnd w:id="273"/>
      <w:r>
        <w:t>Work backward</w:t>
      </w:r>
      <w:bookmarkEnd w:id="275"/>
    </w:p>
    <w:p w14:paraId="4B5CA883" w14:textId="77777777" w:rsidR="004E6F26" w:rsidRDefault="004F730A">
      <w:pPr>
        <w:pStyle w:val="FirstParagraph"/>
      </w:pPr>
      <w:r>
        <w:t xml:space="preserve">The most reliable shortcut in lesson planning is to plan </w:t>
      </w:r>
      <w:r>
        <w:rPr>
          <w:b/>
          <w:bCs/>
        </w:rPr>
        <w:t>Close first, then Engage, then Open</w:t>
      </w:r>
      <w:r>
        <w:t>. If you know what students should walk out doing, every earlier decision gets easier.</w:t>
      </w:r>
    </w:p>
    <w:p w14:paraId="3CB994AA" w14:textId="77777777" w:rsidR="004E6F26" w:rsidRDefault="004F730A">
      <w:pPr>
        <w:pStyle w:val="BodyText"/>
      </w:pPr>
      <w:r>
        <w:t>Here is the order the instructor above actually worked in:</w:t>
      </w:r>
    </w:p>
    <w:p w14:paraId="368906E4" w14:textId="77777777" w:rsidR="004E6F26" w:rsidRDefault="004F730A" w:rsidP="004F730A">
      <w:pPr>
        <w:pStyle w:val="Compact"/>
        <w:numPr>
          <w:ilvl w:val="0"/>
          <w:numId w:val="69"/>
        </w:numPr>
      </w:pPr>
      <w:r>
        <w:rPr>
          <w:b/>
          <w:bCs/>
        </w:rPr>
        <w:t>Started from the outcome.</w:t>
      </w:r>
      <w:r>
        <w:t xml:space="preserve"> “Analyze a use-of-force scenario and justify decisions” — the verb is </w:t>
      </w:r>
      <w:r>
        <w:rPr>
          <w:i/>
          <w:iCs/>
        </w:rPr>
        <w:t>analyze</w:t>
      </w:r>
      <w:r>
        <w:t xml:space="preserve">, so the lesson has to make students </w:t>
      </w:r>
      <w:r>
        <w:rPr>
          <w:i/>
          <w:iCs/>
        </w:rPr>
        <w:t>analyze</w:t>
      </w:r>
      <w:r>
        <w:t>, not just review the continuum.</w:t>
      </w:r>
    </w:p>
    <w:p w14:paraId="41DA1718" w14:textId="77777777" w:rsidR="004E6F26" w:rsidRDefault="004F730A" w:rsidP="004F730A">
      <w:pPr>
        <w:pStyle w:val="Compact"/>
        <w:numPr>
          <w:ilvl w:val="0"/>
          <w:numId w:val="69"/>
        </w:numPr>
      </w:pPr>
      <w:r>
        <w:rPr>
          <w:b/>
          <w:bCs/>
        </w:rPr>
        <w:t>Worked on the Close first.</w:t>
      </w:r>
      <w:r>
        <w:t xml:space="preserve"> </w:t>
      </w:r>
      <w:r>
        <w:t>If students leave with a 3-2-1 in hand, what does each piece need to be? That backward design shaped what Engage had to accomplish.</w:t>
      </w:r>
    </w:p>
    <w:p w14:paraId="66B4CB62" w14:textId="77777777" w:rsidR="004E6F26" w:rsidRDefault="004F730A" w:rsidP="004F730A">
      <w:pPr>
        <w:pStyle w:val="Compact"/>
        <w:numPr>
          <w:ilvl w:val="0"/>
          <w:numId w:val="69"/>
        </w:numPr>
      </w:pPr>
      <w:r>
        <w:rPr>
          <w:b/>
          <w:bCs/>
        </w:rPr>
        <w:t>Built the Engage around the 10-2 cadence.</w:t>
      </w:r>
      <w:r>
        <w:t xml:space="preserve"> Two rounds of instruction and processing, then a Think-Ink-Pair-Share for the new scenario. Each strategy chosen for a specific job.</w:t>
      </w:r>
    </w:p>
    <w:p w14:paraId="40EB5C5F" w14:textId="77777777" w:rsidR="004E6F26" w:rsidRDefault="004F730A" w:rsidP="004F730A">
      <w:pPr>
        <w:pStyle w:val="Compact"/>
        <w:numPr>
          <w:ilvl w:val="0"/>
          <w:numId w:val="69"/>
        </w:numPr>
      </w:pPr>
      <w:r>
        <w:rPr>
          <w:b/>
          <w:bCs/>
        </w:rPr>
        <w:t>Built the Open last.</w:t>
      </w:r>
      <w:r>
        <w:t xml:space="preserve"> Once Engage and Close were clear, the Open was easy — a clip that previews the work, the outcome and agenda posted, a quick recall to surface prior knowledge.</w:t>
      </w:r>
    </w:p>
    <w:p w14:paraId="20438653" w14:textId="77777777" w:rsidR="004E6F26" w:rsidRDefault="004F730A">
      <w:pPr>
        <w:pStyle w:val="FirstParagraph"/>
      </w:pPr>
      <w:r>
        <w:t>Total planning time: about thirty minutes, the morning before class.</w:t>
      </w:r>
    </w:p>
    <w:p w14:paraId="5984E183" w14:textId="77777777" w:rsidR="004E6F26" w:rsidRDefault="004F730A">
      <w:pPr>
        <w:pStyle w:val="BodyText"/>
      </w:pPr>
      <w:r>
        <w:rPr>
          <w:b/>
          <w:bCs/>
        </w:rPr>
        <w:t>Before you start planning,</w:t>
      </w:r>
      <w:r>
        <w:t xml:space="preserve"> have these four things in front of you: your learning outcome, the verb in that outcome, your class length, and your topic. Everything flows from those.</w:t>
      </w:r>
    </w:p>
    <w:p w14:paraId="59CC43BE" w14:textId="77777777" w:rsidR="004E6F26" w:rsidRDefault="004F730A">
      <w:pPr>
        <w:pStyle w:val="Heading2"/>
      </w:pPr>
      <w:bookmarkStart w:id="276" w:name="the-lesson-plan-quality-check"/>
      <w:bookmarkStart w:id="277" w:name="_Toc238042220"/>
      <w:bookmarkEnd w:id="274"/>
      <w:r>
        <w:t>The lesson plan quality check</w:t>
      </w:r>
      <w:bookmarkEnd w:id="277"/>
    </w:p>
    <w:p w14:paraId="0C4FB21C" w14:textId="77777777" w:rsidR="004E6F26" w:rsidRDefault="004F730A">
      <w:pPr>
        <w:pStyle w:val="BlockText"/>
      </w:pPr>
      <w:r>
        <w:rPr>
          <w:b/>
          <w:bCs/>
        </w:rPr>
        <w:t>QUALITY CHECK — Open / Engage / Close</w:t>
      </w:r>
    </w:p>
    <w:p w14:paraId="687086BB" w14:textId="77777777" w:rsidR="004E6F26" w:rsidRDefault="004F730A" w:rsidP="004F730A">
      <w:pPr>
        <w:pStyle w:val="Compact"/>
        <w:numPr>
          <w:ilvl w:val="0"/>
          <w:numId w:val="70"/>
        </w:numPr>
      </w:pPr>
      <w:r>
        <w:rPr>
          <w:b/>
          <w:bCs/>
        </w:rPr>
        <w:t>Open:</w:t>
      </w:r>
      <w:r>
        <w:t xml:space="preserve"> A hook puts students doing something in the first 90 seconds.</w:t>
      </w:r>
    </w:p>
    <w:p w14:paraId="3FED945E" w14:textId="77777777" w:rsidR="004E6F26" w:rsidRDefault="004F730A" w:rsidP="004F730A">
      <w:pPr>
        <w:pStyle w:val="Compact"/>
        <w:numPr>
          <w:ilvl w:val="0"/>
          <w:numId w:val="70"/>
        </w:numPr>
      </w:pPr>
      <w:r>
        <w:rPr>
          <w:b/>
          <w:bCs/>
        </w:rPr>
        <w:t>Open:</w:t>
      </w:r>
      <w:r>
        <w:t xml:space="preserve"> Outcome, agenda, and guiding question are posted and referenced.</w:t>
      </w:r>
    </w:p>
    <w:p w14:paraId="1861AB39" w14:textId="77777777" w:rsidR="004E6F26" w:rsidRDefault="004F730A" w:rsidP="004F730A">
      <w:pPr>
        <w:pStyle w:val="Compact"/>
        <w:numPr>
          <w:ilvl w:val="0"/>
          <w:numId w:val="70"/>
        </w:numPr>
      </w:pPr>
      <w:r>
        <w:rPr>
          <w:b/>
          <w:bCs/>
        </w:rPr>
        <w:t>Engage:</w:t>
      </w:r>
      <w:r>
        <w:t xml:space="preserve"> </w:t>
      </w:r>
      <w:r>
        <w:t>Instruction is broken up with student processing rather than running as extended lecture.</w:t>
      </w:r>
    </w:p>
    <w:p w14:paraId="75F271B6" w14:textId="77777777" w:rsidR="004E6F26" w:rsidRDefault="004F730A" w:rsidP="004F730A">
      <w:pPr>
        <w:pStyle w:val="Compact"/>
        <w:numPr>
          <w:ilvl w:val="0"/>
          <w:numId w:val="70"/>
        </w:numPr>
      </w:pPr>
      <w:r>
        <w:rPr>
          <w:b/>
          <w:bCs/>
        </w:rPr>
        <w:t>Engage:</w:t>
      </w:r>
      <w:r>
        <w:t xml:space="preserve"> Each processing pause has a prompt, an action, and a partner.</w:t>
      </w:r>
    </w:p>
    <w:p w14:paraId="7101424F" w14:textId="77777777" w:rsidR="004E6F26" w:rsidRDefault="004F730A" w:rsidP="004F730A">
      <w:pPr>
        <w:pStyle w:val="Compact"/>
        <w:numPr>
          <w:ilvl w:val="0"/>
          <w:numId w:val="70"/>
        </w:numPr>
      </w:pPr>
      <w:r>
        <w:rPr>
          <w:b/>
          <w:bCs/>
        </w:rPr>
        <w:t>Engage:</w:t>
      </w:r>
      <w:r>
        <w:t xml:space="preserve"> One collaborative strategy is placed where its specific job is needed.</w:t>
      </w:r>
    </w:p>
    <w:p w14:paraId="5859BFD1" w14:textId="77777777" w:rsidR="004E6F26" w:rsidRDefault="004F730A" w:rsidP="004F730A">
      <w:pPr>
        <w:pStyle w:val="Compact"/>
        <w:numPr>
          <w:ilvl w:val="0"/>
          <w:numId w:val="70"/>
        </w:numPr>
      </w:pPr>
      <w:r>
        <w:rPr>
          <w:b/>
          <w:bCs/>
        </w:rPr>
        <w:t>Engage:</w:t>
      </w:r>
      <w:r>
        <w:t xml:space="preserve"> Students have an application moment before the Close.</w:t>
      </w:r>
    </w:p>
    <w:p w14:paraId="06209D28" w14:textId="77777777" w:rsidR="004E6F26" w:rsidRDefault="004F730A" w:rsidP="004F730A">
      <w:pPr>
        <w:pStyle w:val="Compact"/>
        <w:numPr>
          <w:ilvl w:val="0"/>
          <w:numId w:val="70"/>
        </w:numPr>
      </w:pPr>
      <w:r>
        <w:rPr>
          <w:b/>
          <w:bCs/>
        </w:rPr>
        <w:t>Close:</w:t>
      </w:r>
      <w:r>
        <w:t xml:space="preserve"> A structured debrief returns to the guiding question.</w:t>
      </w:r>
    </w:p>
    <w:p w14:paraId="2C39AE0C" w14:textId="77777777" w:rsidR="004E6F26" w:rsidRDefault="004F730A" w:rsidP="004F730A">
      <w:pPr>
        <w:pStyle w:val="Compact"/>
        <w:numPr>
          <w:ilvl w:val="0"/>
          <w:numId w:val="70"/>
        </w:numPr>
      </w:pPr>
      <w:r>
        <w:rPr>
          <w:b/>
          <w:bCs/>
        </w:rPr>
        <w:t>Close:</w:t>
      </w:r>
      <w:r>
        <w:t xml:space="preserve"> An exit ticket will give me usable data, not just a grade.</w:t>
      </w:r>
    </w:p>
    <w:p w14:paraId="3BD6C3C6" w14:textId="77777777" w:rsidR="004E6F26" w:rsidRDefault="004F730A" w:rsidP="004F730A">
      <w:pPr>
        <w:pStyle w:val="Compact"/>
        <w:numPr>
          <w:ilvl w:val="0"/>
          <w:numId w:val="70"/>
        </w:numPr>
      </w:pPr>
      <w:r>
        <w:rPr>
          <w:b/>
          <w:bCs/>
        </w:rPr>
        <w:t>Close:</w:t>
      </w:r>
      <w:r>
        <w:t xml:space="preserve"> There’s a one-sentence bridge to the next class or application.</w:t>
      </w:r>
    </w:p>
    <w:p w14:paraId="39214C5C" w14:textId="77777777" w:rsidR="004E6F26" w:rsidRDefault="004F730A" w:rsidP="004F730A">
      <w:pPr>
        <w:pStyle w:val="Compact"/>
        <w:numPr>
          <w:ilvl w:val="0"/>
          <w:numId w:val="70"/>
        </w:numPr>
      </w:pPr>
      <w:r>
        <w:rPr>
          <w:b/>
          <w:bCs/>
        </w:rPr>
        <w:t>If I used AI:</w:t>
      </w:r>
      <w:r>
        <w:t xml:space="preserve"> Every block was checked against the outcome’s verb, and I made a final human pass.</w:t>
      </w:r>
    </w:p>
    <w:p w14:paraId="4D7B3F8F" w14:textId="77777777" w:rsidR="004E6F26" w:rsidRDefault="004F730A">
      <w:pPr>
        <w:pStyle w:val="BlockText"/>
      </w:pPr>
      <w:r>
        <w:rPr>
          <w:b/>
          <w:bCs/>
        </w:rPr>
        <w:t>MENTOR MOVE — Reading a lesson plan comes before writing one</w:t>
      </w:r>
    </w:p>
    <w:p w14:paraId="0C423E7F" w14:textId="77777777" w:rsidR="004E6F26" w:rsidRDefault="004F730A">
      <w:pPr>
        <w:pStyle w:val="BlockText"/>
      </w:pPr>
      <w:r>
        <w:lastRenderedPageBreak/>
        <w:t xml:space="preserve">Resist starting with a blank planning template. Start with a </w:t>
      </w:r>
      <w:r>
        <w:rPr>
          <w:i/>
          <w:iCs/>
        </w:rPr>
        <w:t>finished</w:t>
      </w:r>
      <w:r>
        <w:t xml:space="preserve"> lesson plan — like the one above — and ask a mentee to find the Open, the Engage, and the Close. Then ask which tool lives in each phase. When a mentee can </w:t>
      </w:r>
      <w:r>
        <w:rPr>
          <w:i/>
          <w:iCs/>
        </w:rPr>
        <w:t>read</w:t>
      </w:r>
      <w:r>
        <w:t xml:space="preserve"> </w:t>
      </w:r>
      <w:r>
        <w:t>a strong lesson plan and see its architecture, they can write one. Reading comes before writing in planning, just like it does in any other craft.</w:t>
      </w:r>
    </w:p>
    <w:p w14:paraId="6464570A" w14:textId="77777777" w:rsidR="004E6F26" w:rsidRDefault="004F730A">
      <w:pPr>
        <w:pStyle w:val="Heading2"/>
      </w:pPr>
      <w:bookmarkStart w:id="278" w:name="the-lesson-planning-worksheet"/>
      <w:bookmarkStart w:id="279" w:name="_Toc238042221"/>
      <w:bookmarkEnd w:id="276"/>
      <w:r>
        <w:t>The lesson planning worksheet</w:t>
      </w:r>
      <w:bookmarkEnd w:id="279"/>
    </w:p>
    <w:p w14:paraId="786C10B7" w14:textId="77777777" w:rsidR="004E6F26" w:rsidRDefault="004F730A">
      <w:pPr>
        <w:pStyle w:val="FirstParagraph"/>
      </w:pPr>
      <w:r>
        <w:rPr>
          <w:b/>
          <w:bCs/>
        </w:rPr>
        <w:t>Setup</w:t>
      </w:r>
    </w:p>
    <w:tbl>
      <w:tblPr>
        <w:tblStyle w:val="Table"/>
        <w:tblW w:w="0" w:type="auto"/>
        <w:tblLook w:val="0020" w:firstRow="1" w:lastRow="0" w:firstColumn="0" w:lastColumn="0" w:noHBand="0" w:noVBand="0"/>
      </w:tblPr>
      <w:tblGrid>
        <w:gridCol w:w="864"/>
        <w:gridCol w:w="1352"/>
        <w:gridCol w:w="1337"/>
        <w:gridCol w:w="736"/>
      </w:tblGrid>
      <w:tr w:rsidR="004E6F26" w14:paraId="25F8FCF5"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64CA46DF" w14:textId="77777777" w:rsidR="004E6F26" w:rsidRDefault="004F730A">
            <w:pPr>
              <w:pStyle w:val="Compact"/>
            </w:pPr>
            <w:r>
              <w:t>Course</w:t>
            </w:r>
          </w:p>
        </w:tc>
        <w:tc>
          <w:tcPr>
            <w:tcW w:w="0" w:type="auto"/>
          </w:tcPr>
          <w:p w14:paraId="3F0DC5BC" w14:textId="77777777" w:rsidR="004E6F26" w:rsidRDefault="004F730A">
            <w:pPr>
              <w:pStyle w:val="Compact"/>
            </w:pPr>
            <w:r>
              <w:t>Class period</w:t>
            </w:r>
          </w:p>
        </w:tc>
        <w:tc>
          <w:tcPr>
            <w:tcW w:w="0" w:type="auto"/>
          </w:tcPr>
          <w:p w14:paraId="0E678648" w14:textId="77777777" w:rsidR="004E6F26" w:rsidRDefault="004F730A">
            <w:pPr>
              <w:pStyle w:val="Compact"/>
            </w:pPr>
            <w:r>
              <w:t>Class length</w:t>
            </w:r>
          </w:p>
        </w:tc>
        <w:tc>
          <w:tcPr>
            <w:tcW w:w="0" w:type="auto"/>
          </w:tcPr>
          <w:p w14:paraId="3497287C" w14:textId="77777777" w:rsidR="004E6F26" w:rsidRDefault="004F730A">
            <w:pPr>
              <w:pStyle w:val="Compact"/>
            </w:pPr>
            <w:r>
              <w:t>Topic</w:t>
            </w:r>
          </w:p>
        </w:tc>
      </w:tr>
      <w:tr w:rsidR="004E6F26" w14:paraId="33CF4473" w14:textId="77777777">
        <w:tc>
          <w:tcPr>
            <w:tcW w:w="0" w:type="auto"/>
          </w:tcPr>
          <w:p w14:paraId="5C0D09A9" w14:textId="77777777" w:rsidR="004E6F26" w:rsidRDefault="004E6F26">
            <w:pPr>
              <w:pStyle w:val="Compact"/>
            </w:pPr>
          </w:p>
        </w:tc>
        <w:tc>
          <w:tcPr>
            <w:tcW w:w="0" w:type="auto"/>
          </w:tcPr>
          <w:p w14:paraId="7B387D3F" w14:textId="77777777" w:rsidR="004E6F26" w:rsidRDefault="004E6F26">
            <w:pPr>
              <w:pStyle w:val="Compact"/>
            </w:pPr>
          </w:p>
        </w:tc>
        <w:tc>
          <w:tcPr>
            <w:tcW w:w="0" w:type="auto"/>
          </w:tcPr>
          <w:p w14:paraId="4129C675" w14:textId="77777777" w:rsidR="004E6F26" w:rsidRDefault="004E6F26">
            <w:pPr>
              <w:pStyle w:val="Compact"/>
            </w:pPr>
          </w:p>
        </w:tc>
        <w:tc>
          <w:tcPr>
            <w:tcW w:w="0" w:type="auto"/>
          </w:tcPr>
          <w:p w14:paraId="7AAF57FB" w14:textId="77777777" w:rsidR="004E6F26" w:rsidRDefault="004E6F26">
            <w:pPr>
              <w:pStyle w:val="Compact"/>
            </w:pPr>
          </w:p>
        </w:tc>
      </w:tr>
    </w:tbl>
    <w:p w14:paraId="3181CAD1" w14:textId="77777777" w:rsidR="004E6F26" w:rsidRDefault="004F730A">
      <w:pPr>
        <w:pStyle w:val="BodyText"/>
      </w:pPr>
      <w:r>
        <w:rPr>
          <w:b/>
          <w:bCs/>
        </w:rPr>
        <w:t>Outcome and verb</w:t>
      </w:r>
      <w:r>
        <w:t xml:space="preserve"> — </w:t>
      </w:r>
      <w:r>
        <w:rPr>
          <w:i/>
          <w:iCs/>
        </w:rPr>
        <w:t>Every block below must require students to perform this verb. If a block doesn’t, cut or rewrite it.</w:t>
      </w:r>
    </w:p>
    <w:p w14:paraId="5B4E8200" w14:textId="77777777" w:rsidR="004E6F26" w:rsidRDefault="004F730A">
      <w:pPr>
        <w:pStyle w:val="BlockText"/>
      </w:pPr>
      <w:r>
        <w:t>Students will: ______________________ The key verb is: ______________________</w:t>
      </w:r>
    </w:p>
    <w:p w14:paraId="6DDE1E2D" w14:textId="77777777" w:rsidR="004E6F26" w:rsidRDefault="004F730A">
      <w:pPr>
        <w:pStyle w:val="FirstParagraph"/>
      </w:pPr>
      <w:r>
        <w:rPr>
          <w:b/>
          <w:bCs/>
        </w:rPr>
        <w:t>Phase 1 — OPEN</w:t>
      </w:r>
      <w:r>
        <w:t xml:space="preserve"> </w:t>
      </w:r>
      <w:r>
        <w:rPr>
          <w:i/>
          <w:iCs/>
        </w:rPr>
        <w:t>(~5–10 minutes)</w:t>
      </w:r>
    </w:p>
    <w:tbl>
      <w:tblPr>
        <w:tblStyle w:val="Table"/>
        <w:tblW w:w="5000" w:type="pct"/>
        <w:tblLook w:val="0020" w:firstRow="1" w:lastRow="0" w:firstColumn="0" w:lastColumn="0" w:noHBand="0" w:noVBand="0"/>
      </w:tblPr>
      <w:tblGrid>
        <w:gridCol w:w="2034"/>
        <w:gridCol w:w="3309"/>
        <w:gridCol w:w="4007"/>
      </w:tblGrid>
      <w:tr w:rsidR="004E6F26" w14:paraId="4DB4FB05"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7D389EED" w14:textId="77777777" w:rsidR="004E6F26" w:rsidRDefault="004F730A">
            <w:pPr>
              <w:pStyle w:val="Compact"/>
            </w:pPr>
            <w:r>
              <w:t>Element</w:t>
            </w:r>
          </w:p>
        </w:tc>
        <w:tc>
          <w:tcPr>
            <w:tcW w:w="0" w:type="auto"/>
          </w:tcPr>
          <w:p w14:paraId="0035F099" w14:textId="77777777" w:rsidR="004E6F26" w:rsidRDefault="004F730A">
            <w:pPr>
              <w:pStyle w:val="Compact"/>
            </w:pPr>
            <w:r>
              <w:t>Prompt</w:t>
            </w:r>
          </w:p>
        </w:tc>
        <w:tc>
          <w:tcPr>
            <w:tcW w:w="0" w:type="auto"/>
          </w:tcPr>
          <w:p w14:paraId="305BD2DB" w14:textId="77777777" w:rsidR="004E6F26" w:rsidRDefault="004F730A">
            <w:pPr>
              <w:pStyle w:val="Compact"/>
            </w:pPr>
            <w:r>
              <w:t>Your plan</w:t>
            </w:r>
          </w:p>
        </w:tc>
      </w:tr>
      <w:tr w:rsidR="004E6F26" w14:paraId="39E7F094" w14:textId="77777777">
        <w:tc>
          <w:tcPr>
            <w:tcW w:w="0" w:type="auto"/>
          </w:tcPr>
          <w:p w14:paraId="330EC06A" w14:textId="77777777" w:rsidR="004E6F26" w:rsidRDefault="004F730A">
            <w:pPr>
              <w:pStyle w:val="Compact"/>
            </w:pPr>
            <w:r>
              <w:t>Hook</w:t>
            </w:r>
          </w:p>
        </w:tc>
        <w:tc>
          <w:tcPr>
            <w:tcW w:w="0" w:type="auto"/>
          </w:tcPr>
          <w:p w14:paraId="57F874EE" w14:textId="77777777" w:rsidR="004E6F26" w:rsidRDefault="004F730A">
            <w:pPr>
              <w:pStyle w:val="Compact"/>
            </w:pPr>
            <w:r>
              <w:t>What will students do in the first 90 seconds?</w:t>
            </w:r>
          </w:p>
        </w:tc>
        <w:tc>
          <w:tcPr>
            <w:tcW w:w="0" w:type="auto"/>
          </w:tcPr>
          <w:p w14:paraId="71AAA0CE" w14:textId="77777777" w:rsidR="004E6F26" w:rsidRDefault="004F730A">
            <w:pPr>
              <w:pStyle w:val="Compact"/>
            </w:pPr>
            <w:r>
              <w:rPr>
                <w:i/>
                <w:iCs/>
              </w:rPr>
              <w:t>“In the first 90 seconds, students will…”</w:t>
            </w:r>
          </w:p>
        </w:tc>
      </w:tr>
      <w:tr w:rsidR="004E6F26" w14:paraId="1BEECE21" w14:textId="77777777">
        <w:tc>
          <w:tcPr>
            <w:tcW w:w="0" w:type="auto"/>
          </w:tcPr>
          <w:p w14:paraId="12052D6B" w14:textId="77777777" w:rsidR="004E6F26" w:rsidRDefault="004F730A">
            <w:pPr>
              <w:pStyle w:val="Compact"/>
            </w:pPr>
            <w:r>
              <w:t>Posted on the board</w:t>
            </w:r>
          </w:p>
        </w:tc>
        <w:tc>
          <w:tcPr>
            <w:tcW w:w="0" w:type="auto"/>
          </w:tcPr>
          <w:p w14:paraId="6BAC1891" w14:textId="77777777" w:rsidR="004E6F26" w:rsidRDefault="004F730A">
            <w:pPr>
              <w:pStyle w:val="Compact"/>
            </w:pPr>
            <w:r>
              <w:t>Outcome, agenda, guiding question.</w:t>
            </w:r>
          </w:p>
        </w:tc>
        <w:tc>
          <w:tcPr>
            <w:tcW w:w="0" w:type="auto"/>
          </w:tcPr>
          <w:p w14:paraId="44376371" w14:textId="77777777" w:rsidR="004E6F26" w:rsidRDefault="004F730A">
            <w:pPr>
              <w:pStyle w:val="Compact"/>
            </w:pPr>
            <w:r>
              <w:rPr>
                <w:i/>
                <w:iCs/>
              </w:rPr>
              <w:t>Outcome: … / Agenda: … / Guiding question: …</w:t>
            </w:r>
          </w:p>
        </w:tc>
      </w:tr>
      <w:tr w:rsidR="004E6F26" w14:paraId="37538C19" w14:textId="77777777">
        <w:tc>
          <w:tcPr>
            <w:tcW w:w="0" w:type="auto"/>
          </w:tcPr>
          <w:p w14:paraId="336686EE" w14:textId="77777777" w:rsidR="004E6F26" w:rsidRDefault="004F730A">
            <w:pPr>
              <w:pStyle w:val="Compact"/>
            </w:pPr>
            <w:r>
              <w:t>Surface prior knowledge</w:t>
            </w:r>
          </w:p>
        </w:tc>
        <w:tc>
          <w:tcPr>
            <w:tcW w:w="0" w:type="auto"/>
          </w:tcPr>
          <w:p w14:paraId="7F53221D" w14:textId="77777777" w:rsidR="004E6F26" w:rsidRDefault="004F730A">
            <w:pPr>
              <w:pStyle w:val="Compact"/>
            </w:pPr>
            <w:r>
              <w:t>A 2-minute recall + connect move.</w:t>
            </w:r>
          </w:p>
        </w:tc>
        <w:tc>
          <w:tcPr>
            <w:tcW w:w="0" w:type="auto"/>
          </w:tcPr>
          <w:p w14:paraId="3350A194" w14:textId="77777777" w:rsidR="004E6F26" w:rsidRDefault="004F730A">
            <w:pPr>
              <w:pStyle w:val="Compact"/>
            </w:pPr>
            <w:r>
              <w:rPr>
                <w:i/>
                <w:iCs/>
              </w:rPr>
              <w:t>“In one sentence, what was the most useful thing from…”</w:t>
            </w:r>
          </w:p>
        </w:tc>
      </w:tr>
      <w:tr w:rsidR="004E6F26" w14:paraId="65920F23" w14:textId="77777777">
        <w:tc>
          <w:tcPr>
            <w:tcW w:w="0" w:type="auto"/>
          </w:tcPr>
          <w:p w14:paraId="1B32730D" w14:textId="77777777" w:rsidR="004E6F26" w:rsidRDefault="004F730A">
            <w:pPr>
              <w:pStyle w:val="Compact"/>
            </w:pPr>
            <w:r>
              <w:t>“Before” debrief</w:t>
            </w:r>
          </w:p>
        </w:tc>
        <w:tc>
          <w:tcPr>
            <w:tcW w:w="0" w:type="auto"/>
          </w:tcPr>
          <w:p w14:paraId="797476A3" w14:textId="77777777" w:rsidR="004E6F26" w:rsidRDefault="004F730A">
            <w:pPr>
              <w:pStyle w:val="Compact"/>
            </w:pPr>
            <w:r>
              <w:t>Name 2 or 3 things students should watch for.</w:t>
            </w:r>
          </w:p>
        </w:tc>
        <w:tc>
          <w:tcPr>
            <w:tcW w:w="0" w:type="auto"/>
          </w:tcPr>
          <w:p w14:paraId="03F83EE8" w14:textId="77777777" w:rsidR="004E6F26" w:rsidRDefault="004F730A">
            <w:pPr>
              <w:pStyle w:val="Compact"/>
            </w:pPr>
            <w:r>
              <w:rPr>
                <w:i/>
                <w:iCs/>
              </w:rPr>
              <w:t>“As you work today, pay attention to…”</w:t>
            </w:r>
          </w:p>
        </w:tc>
      </w:tr>
    </w:tbl>
    <w:p w14:paraId="2F5BAF25" w14:textId="77777777" w:rsidR="004E6F26" w:rsidRDefault="004F730A">
      <w:pPr>
        <w:pStyle w:val="BodyText"/>
      </w:pPr>
      <w:r>
        <w:rPr>
          <w:b/>
          <w:bCs/>
        </w:rPr>
        <w:t>Phase 2 — ENGAGE</w:t>
      </w:r>
      <w:r>
        <w:t xml:space="preserve"> </w:t>
      </w:r>
      <w:r>
        <w:rPr>
          <w:i/>
          <w:iCs/>
        </w:rPr>
        <w:t>(~70% of class time)</w:t>
      </w:r>
    </w:p>
    <w:tbl>
      <w:tblPr>
        <w:tblStyle w:val="Table"/>
        <w:tblW w:w="5000" w:type="pct"/>
        <w:tblLook w:val="0020" w:firstRow="1" w:lastRow="0" w:firstColumn="0" w:lastColumn="0" w:noHBand="0" w:noVBand="0"/>
      </w:tblPr>
      <w:tblGrid>
        <w:gridCol w:w="2340"/>
        <w:gridCol w:w="5120"/>
        <w:gridCol w:w="1890"/>
      </w:tblGrid>
      <w:tr w:rsidR="004E6F26" w14:paraId="7466FBE6"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6B5AFAD3" w14:textId="77777777" w:rsidR="004E6F26" w:rsidRDefault="004F730A">
            <w:pPr>
              <w:pStyle w:val="Compact"/>
            </w:pPr>
            <w:r>
              <w:t>Element</w:t>
            </w:r>
          </w:p>
        </w:tc>
        <w:tc>
          <w:tcPr>
            <w:tcW w:w="0" w:type="auto"/>
          </w:tcPr>
          <w:p w14:paraId="1C556F6F" w14:textId="77777777" w:rsidR="004E6F26" w:rsidRDefault="004F730A">
            <w:pPr>
              <w:pStyle w:val="Compact"/>
            </w:pPr>
            <w:r>
              <w:t>Prompt</w:t>
            </w:r>
          </w:p>
        </w:tc>
        <w:tc>
          <w:tcPr>
            <w:tcW w:w="0" w:type="auto"/>
          </w:tcPr>
          <w:p w14:paraId="14A0B5B1" w14:textId="77777777" w:rsidR="004E6F26" w:rsidRDefault="004F730A">
            <w:pPr>
              <w:pStyle w:val="Compact"/>
            </w:pPr>
            <w:r>
              <w:t>Your plan</w:t>
            </w:r>
          </w:p>
        </w:tc>
      </w:tr>
      <w:tr w:rsidR="004E6F26" w14:paraId="4D602496" w14:textId="77777777">
        <w:tc>
          <w:tcPr>
            <w:tcW w:w="0" w:type="auto"/>
          </w:tcPr>
          <w:p w14:paraId="2DDA9407" w14:textId="77777777" w:rsidR="004E6F26" w:rsidRDefault="004F730A">
            <w:pPr>
              <w:pStyle w:val="Compact"/>
            </w:pPr>
            <w:r>
              <w:t>Content chunks and pauses</w:t>
            </w:r>
          </w:p>
        </w:tc>
        <w:tc>
          <w:tcPr>
            <w:tcW w:w="0" w:type="auto"/>
          </w:tcPr>
          <w:p w14:paraId="356D928E" w14:textId="77777777" w:rsidR="004E6F26" w:rsidRDefault="004F730A">
            <w:pPr>
              <w:pStyle w:val="Compact"/>
            </w:pPr>
            <w:r>
              <w:t>Sketch your chunks and what students do in each pause. One line per chunk.</w:t>
            </w:r>
          </w:p>
        </w:tc>
        <w:tc>
          <w:tcPr>
            <w:tcW w:w="0" w:type="auto"/>
          </w:tcPr>
          <w:p w14:paraId="479C2C66" w14:textId="77777777" w:rsidR="004E6F26" w:rsidRDefault="004F730A">
            <w:pPr>
              <w:pStyle w:val="Compact"/>
            </w:pPr>
            <w:r>
              <w:rPr>
                <w:i/>
                <w:iCs/>
              </w:rPr>
              <w:t>Chunk 1: … — Pause: …</w:t>
            </w:r>
          </w:p>
        </w:tc>
      </w:tr>
      <w:tr w:rsidR="004E6F26" w14:paraId="371E7A92" w14:textId="77777777">
        <w:tc>
          <w:tcPr>
            <w:tcW w:w="0" w:type="auto"/>
          </w:tcPr>
          <w:p w14:paraId="7C687F08" w14:textId="77777777" w:rsidR="004E6F26" w:rsidRDefault="004F730A">
            <w:pPr>
              <w:pStyle w:val="Compact"/>
            </w:pPr>
            <w:r>
              <w:t>Note-taking format</w:t>
            </w:r>
          </w:p>
        </w:tc>
        <w:tc>
          <w:tcPr>
            <w:tcW w:w="0" w:type="auto"/>
          </w:tcPr>
          <w:p w14:paraId="4FDE4F5D" w14:textId="77777777" w:rsidR="004E6F26" w:rsidRDefault="004F730A">
            <w:pPr>
              <w:pStyle w:val="Compact"/>
            </w:pPr>
            <w:r>
              <w:t>Two-column / Cornell · Sketch &amp; Summary · Three-column Says-Means-Matters</w:t>
            </w:r>
          </w:p>
        </w:tc>
        <w:tc>
          <w:tcPr>
            <w:tcW w:w="0" w:type="auto"/>
          </w:tcPr>
          <w:p w14:paraId="1E978D8F" w14:textId="77777777" w:rsidR="004E6F26" w:rsidRDefault="004E6F26">
            <w:pPr>
              <w:pStyle w:val="Compact"/>
            </w:pPr>
          </w:p>
        </w:tc>
      </w:tr>
      <w:tr w:rsidR="004E6F26" w14:paraId="2E26E5FD" w14:textId="77777777">
        <w:tc>
          <w:tcPr>
            <w:tcW w:w="0" w:type="auto"/>
          </w:tcPr>
          <w:p w14:paraId="275101CA" w14:textId="77777777" w:rsidR="004E6F26" w:rsidRDefault="004F730A">
            <w:pPr>
              <w:pStyle w:val="Compact"/>
            </w:pPr>
            <w:r>
              <w:t>Collaborative strategy and placement</w:t>
            </w:r>
          </w:p>
        </w:tc>
        <w:tc>
          <w:tcPr>
            <w:tcW w:w="0" w:type="auto"/>
          </w:tcPr>
          <w:p w14:paraId="69BE788C" w14:textId="77777777" w:rsidR="004E6F26" w:rsidRDefault="004F730A">
            <w:pPr>
              <w:pStyle w:val="Compact"/>
            </w:pPr>
            <w:r>
              <w:t>Think-Ink-Pair-Share · Frayer Model · Jigsaw · Bend the Line · Says-Means-Matters. Note when and on what content.</w:t>
            </w:r>
          </w:p>
        </w:tc>
        <w:tc>
          <w:tcPr>
            <w:tcW w:w="0" w:type="auto"/>
          </w:tcPr>
          <w:p w14:paraId="4B238EB7" w14:textId="77777777" w:rsidR="004E6F26" w:rsidRDefault="004E6F26">
            <w:pPr>
              <w:pStyle w:val="Compact"/>
            </w:pPr>
          </w:p>
        </w:tc>
      </w:tr>
      <w:tr w:rsidR="004E6F26" w14:paraId="2AFFB23F" w14:textId="77777777">
        <w:tc>
          <w:tcPr>
            <w:tcW w:w="0" w:type="auto"/>
          </w:tcPr>
          <w:p w14:paraId="2551D6C8" w14:textId="77777777" w:rsidR="004E6F26" w:rsidRDefault="004F730A">
            <w:pPr>
              <w:pStyle w:val="Compact"/>
            </w:pPr>
            <w:r>
              <w:t>Application moment</w:t>
            </w:r>
          </w:p>
        </w:tc>
        <w:tc>
          <w:tcPr>
            <w:tcW w:w="0" w:type="auto"/>
          </w:tcPr>
          <w:p w14:paraId="4FA96F27" w14:textId="77777777" w:rsidR="004E6F26" w:rsidRDefault="004F730A">
            <w:pPr>
              <w:pStyle w:val="Compact"/>
            </w:pPr>
            <w:r>
              <w:t xml:space="preserve">Before the Close, how will students </w:t>
            </w:r>
            <w:r>
              <w:rPr>
                <w:i/>
                <w:iCs/>
              </w:rPr>
              <w:t>do</w:t>
            </w:r>
            <w:r>
              <w:t xml:space="preserve"> the thing?</w:t>
            </w:r>
          </w:p>
        </w:tc>
        <w:tc>
          <w:tcPr>
            <w:tcW w:w="0" w:type="auto"/>
          </w:tcPr>
          <w:p w14:paraId="321A035C" w14:textId="77777777" w:rsidR="004E6F26" w:rsidRDefault="004F730A">
            <w:pPr>
              <w:pStyle w:val="Compact"/>
            </w:pPr>
            <w:r>
              <w:rPr>
                <w:i/>
                <w:iCs/>
              </w:rPr>
              <w:t>“Students will apply this by…”</w:t>
            </w:r>
          </w:p>
        </w:tc>
      </w:tr>
    </w:tbl>
    <w:p w14:paraId="2E65DBDA" w14:textId="77777777" w:rsidR="004E6F26" w:rsidRDefault="004F730A">
      <w:pPr>
        <w:pStyle w:val="BodyText"/>
      </w:pPr>
      <w:r>
        <w:rPr>
          <w:b/>
          <w:bCs/>
        </w:rPr>
        <w:t>Phase 3 — CLOSE</w:t>
      </w:r>
      <w:r>
        <w:t xml:space="preserve"> </w:t>
      </w:r>
      <w:r>
        <w:rPr>
          <w:i/>
          <w:iCs/>
        </w:rPr>
        <w:t>(~5–10 minutes)</w:t>
      </w:r>
    </w:p>
    <w:tbl>
      <w:tblPr>
        <w:tblStyle w:val="Table"/>
        <w:tblW w:w="5000" w:type="pct"/>
        <w:tblLook w:val="0020" w:firstRow="1" w:lastRow="0" w:firstColumn="0" w:lastColumn="0" w:noHBand="0" w:noVBand="0"/>
      </w:tblPr>
      <w:tblGrid>
        <w:gridCol w:w="1801"/>
        <w:gridCol w:w="4356"/>
        <w:gridCol w:w="3193"/>
      </w:tblGrid>
      <w:tr w:rsidR="004E6F26" w14:paraId="52B0A20B"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14B0002E" w14:textId="77777777" w:rsidR="004E6F26" w:rsidRDefault="004F730A">
            <w:pPr>
              <w:pStyle w:val="Compact"/>
            </w:pPr>
            <w:r>
              <w:t>Element</w:t>
            </w:r>
          </w:p>
        </w:tc>
        <w:tc>
          <w:tcPr>
            <w:tcW w:w="0" w:type="auto"/>
          </w:tcPr>
          <w:p w14:paraId="3F03B137" w14:textId="77777777" w:rsidR="004E6F26" w:rsidRDefault="004F730A">
            <w:pPr>
              <w:pStyle w:val="Compact"/>
            </w:pPr>
            <w:r>
              <w:t>Prompt</w:t>
            </w:r>
          </w:p>
        </w:tc>
        <w:tc>
          <w:tcPr>
            <w:tcW w:w="0" w:type="auto"/>
          </w:tcPr>
          <w:p w14:paraId="0BB24FEB" w14:textId="77777777" w:rsidR="004E6F26" w:rsidRDefault="004F730A">
            <w:pPr>
              <w:pStyle w:val="Compact"/>
            </w:pPr>
            <w:r>
              <w:t>Your plan</w:t>
            </w:r>
          </w:p>
        </w:tc>
      </w:tr>
      <w:tr w:rsidR="004E6F26" w14:paraId="24D69886" w14:textId="77777777">
        <w:tc>
          <w:tcPr>
            <w:tcW w:w="0" w:type="auto"/>
          </w:tcPr>
          <w:p w14:paraId="5D455843" w14:textId="77777777" w:rsidR="004E6F26" w:rsidRDefault="004F730A">
            <w:pPr>
              <w:pStyle w:val="Compact"/>
            </w:pPr>
            <w:r>
              <w:t>Structured debrief</w:t>
            </w:r>
          </w:p>
        </w:tc>
        <w:tc>
          <w:tcPr>
            <w:tcW w:w="0" w:type="auto"/>
          </w:tcPr>
          <w:p w14:paraId="4857DB21" w14:textId="77777777" w:rsidR="004E6F26" w:rsidRDefault="004F730A">
            <w:pPr>
              <w:pStyle w:val="Compact"/>
            </w:pPr>
            <w:r>
              <w:t>Pick a strategy, then note how you’ll return to the guiding question.</w:t>
            </w:r>
          </w:p>
        </w:tc>
        <w:tc>
          <w:tcPr>
            <w:tcW w:w="0" w:type="auto"/>
          </w:tcPr>
          <w:p w14:paraId="6D7E6431" w14:textId="77777777" w:rsidR="004E6F26" w:rsidRDefault="004F730A">
            <w:pPr>
              <w:pStyle w:val="Compact"/>
            </w:pPr>
            <w:r>
              <w:rPr>
                <w:i/>
                <w:iCs/>
              </w:rPr>
              <w:t>“To return to the guiding question, I’ll…”</w:t>
            </w:r>
          </w:p>
        </w:tc>
      </w:tr>
      <w:tr w:rsidR="004E6F26" w14:paraId="735CB6C6" w14:textId="77777777">
        <w:tc>
          <w:tcPr>
            <w:tcW w:w="0" w:type="auto"/>
          </w:tcPr>
          <w:p w14:paraId="57A615BC" w14:textId="77777777" w:rsidR="004E6F26" w:rsidRDefault="004F730A">
            <w:pPr>
              <w:pStyle w:val="Compact"/>
            </w:pPr>
            <w:r>
              <w:t>Exit ticket</w:t>
            </w:r>
          </w:p>
        </w:tc>
        <w:tc>
          <w:tcPr>
            <w:tcW w:w="0" w:type="auto"/>
          </w:tcPr>
          <w:p w14:paraId="199CAAF6" w14:textId="77777777" w:rsidR="004E6F26" w:rsidRDefault="004F730A">
            <w:pPr>
              <w:pStyle w:val="Compact"/>
            </w:pPr>
            <w:r>
              <w:t>Write the exact prompt. It should give you usable data.</w:t>
            </w:r>
          </w:p>
        </w:tc>
        <w:tc>
          <w:tcPr>
            <w:tcW w:w="0" w:type="auto"/>
          </w:tcPr>
          <w:p w14:paraId="2A5754CB" w14:textId="77777777" w:rsidR="004E6F26" w:rsidRDefault="004F730A">
            <w:pPr>
              <w:pStyle w:val="Compact"/>
            </w:pPr>
            <w:r>
              <w:rPr>
                <w:i/>
                <w:iCs/>
              </w:rPr>
              <w:t>“The exit ticket asks students to…”</w:t>
            </w:r>
          </w:p>
        </w:tc>
      </w:tr>
      <w:tr w:rsidR="004E6F26" w14:paraId="20837C6F" w14:textId="77777777">
        <w:tc>
          <w:tcPr>
            <w:tcW w:w="0" w:type="auto"/>
          </w:tcPr>
          <w:p w14:paraId="46DCD1A0" w14:textId="77777777" w:rsidR="004E6F26" w:rsidRDefault="004F730A">
            <w:pPr>
              <w:pStyle w:val="Compact"/>
            </w:pPr>
            <w:r>
              <w:lastRenderedPageBreak/>
              <w:t>Bridge to application</w:t>
            </w:r>
          </w:p>
        </w:tc>
        <w:tc>
          <w:tcPr>
            <w:tcW w:w="0" w:type="auto"/>
          </w:tcPr>
          <w:p w14:paraId="2062BF2B" w14:textId="77777777" w:rsidR="004E6F26" w:rsidRDefault="004F730A">
            <w:pPr>
              <w:pStyle w:val="Compact"/>
            </w:pPr>
            <w:r>
              <w:t>One sentence — how will students encounter this before next class?</w:t>
            </w:r>
          </w:p>
        </w:tc>
        <w:tc>
          <w:tcPr>
            <w:tcW w:w="0" w:type="auto"/>
          </w:tcPr>
          <w:p w14:paraId="074C9883" w14:textId="77777777" w:rsidR="004E6F26" w:rsidRDefault="004F730A">
            <w:pPr>
              <w:pStyle w:val="Compact"/>
            </w:pPr>
            <w:r>
              <w:rPr>
                <w:i/>
                <w:iCs/>
              </w:rPr>
              <w:t>“Between now and Thursday, students will…”</w:t>
            </w:r>
          </w:p>
        </w:tc>
      </w:tr>
    </w:tbl>
    <w:p w14:paraId="6F49738E" w14:textId="77777777" w:rsidR="004E6F26" w:rsidRDefault="004F730A">
      <w:r>
        <w:br w:type="page"/>
      </w:r>
    </w:p>
    <w:p w14:paraId="6FE3087E" w14:textId="77777777" w:rsidR="004E6F26" w:rsidRDefault="004F730A">
      <w:pPr>
        <w:pStyle w:val="Heading1"/>
      </w:pPr>
      <w:bookmarkStart w:id="280" w:name="Xddd56fadd8c49eba88401d687244c7d43838b1c"/>
      <w:bookmarkStart w:id="281" w:name="_Toc238042222"/>
      <w:bookmarkEnd w:id="258"/>
      <w:bookmarkEnd w:id="278"/>
      <w:r>
        <w:lastRenderedPageBreak/>
        <w:t>Chapter 12 — Leveraging AI to Support Instruction</w:t>
      </w:r>
      <w:bookmarkEnd w:id="281"/>
    </w:p>
    <w:p w14:paraId="73C9B7FD" w14:textId="77777777" w:rsidR="004E6F26" w:rsidRDefault="004F730A">
      <w:pPr>
        <w:pStyle w:val="FirstParagraph"/>
      </w:pPr>
      <w:r>
        <w:rPr>
          <w:i/>
          <w:iCs/>
        </w:rPr>
        <w:t>Cross-cutting. Drawn from Modules 4, 5, and 7.</w:t>
      </w:r>
    </w:p>
    <w:p w14:paraId="1CA46C9C" w14:textId="77777777" w:rsidR="004E6F26" w:rsidRDefault="004F730A">
      <w:pPr>
        <w:pStyle w:val="Heading2"/>
      </w:pPr>
      <w:bookmarkStart w:id="282" w:name="the-division-of-labor"/>
      <w:bookmarkStart w:id="283" w:name="_Toc238042223"/>
      <w:r>
        <w:t>The division of labor</w:t>
      </w:r>
      <w:bookmarkEnd w:id="283"/>
    </w:p>
    <w:p w14:paraId="6AE74E59" w14:textId="77777777" w:rsidR="004E6F26" w:rsidRDefault="004F730A">
      <w:pPr>
        <w:pStyle w:val="FirstParagraph"/>
      </w:pPr>
      <w:r>
        <w:t xml:space="preserve">AI can generate hook options, draft engagement sequences, produce exit ticket variations, build scenarios, and draft rubrics — in seconds. </w:t>
      </w:r>
      <w:r>
        <w:rPr>
          <w:b/>
          <w:bCs/>
        </w:rPr>
        <w:t>You remain the planner, the assessment expert, and the subject matter authority.</w:t>
      </w:r>
    </w:p>
    <w:p w14:paraId="46B59695" w14:textId="77777777" w:rsidR="004E6F26" w:rsidRDefault="004F730A">
      <w:pPr>
        <w:pStyle w:val="BodyText"/>
      </w:pPr>
      <w:r>
        <w:t>The whole chapter rests on that division of labor, and the course states it three different ways for a reason:</w:t>
      </w:r>
    </w:p>
    <w:p w14:paraId="3F5E9B7C" w14:textId="77777777" w:rsidR="004E6F26" w:rsidRDefault="004F730A">
      <w:pPr>
        <w:pStyle w:val="BlockText"/>
      </w:pPr>
      <w:r>
        <w:rPr>
          <w:b/>
          <w:bCs/>
        </w:rPr>
        <w:t>AI can help build the drill, but the instructor still calls the plays.</w:t>
      </w:r>
    </w:p>
    <w:p w14:paraId="2B7FB738" w14:textId="77777777" w:rsidR="004E6F26" w:rsidRDefault="004F730A">
      <w:pPr>
        <w:pStyle w:val="BlockText"/>
      </w:pPr>
      <w:r>
        <w:rPr>
          <w:b/>
          <w:bCs/>
        </w:rPr>
        <w:t>AI changes the speed of drafting a rubric. It does not change who is responsible for it.</w:t>
      </w:r>
    </w:p>
    <w:p w14:paraId="5DA4AAA5" w14:textId="77777777" w:rsidR="004E6F26" w:rsidRDefault="004F730A">
      <w:pPr>
        <w:pStyle w:val="BlockText"/>
      </w:pPr>
      <w:r>
        <w:rPr>
          <w:b/>
          <w:bCs/>
        </w:rPr>
        <w:t>AI removes the blank page; you decide what stays.</w:t>
      </w:r>
    </w:p>
    <w:p w14:paraId="11336AD7" w14:textId="77777777" w:rsidR="004E6F26" w:rsidRDefault="004F730A">
      <w:pPr>
        <w:pStyle w:val="FirstParagraph"/>
      </w:pPr>
      <w:r>
        <w:t xml:space="preserve">AI is fast and fluent, which makes its output </w:t>
      </w:r>
      <w:r>
        <w:rPr>
          <w:i/>
          <w:iCs/>
        </w:rPr>
        <w:t>look</w:t>
      </w:r>
      <w:r>
        <w:t xml:space="preserve"> authoritative even when it isn’t. Treat every AI draft as coming from an eager but unsupervised assistant — capable, quick, and in need of review by someone who knows the field.</w:t>
      </w:r>
    </w:p>
    <w:p w14:paraId="7C9666FC" w14:textId="77777777" w:rsidR="004E6F26" w:rsidRDefault="004F730A">
      <w:pPr>
        <w:pStyle w:val="Heading2"/>
      </w:pPr>
      <w:bookmarkStart w:id="284" w:name="the-pattern-that-repeats"/>
      <w:bookmarkStart w:id="285" w:name="_Toc238042224"/>
      <w:bookmarkEnd w:id="282"/>
      <w:r>
        <w:t>The pattern that repeats</w:t>
      </w:r>
      <w:bookmarkEnd w:id="285"/>
    </w:p>
    <w:p w14:paraId="30F9CA2F" w14:textId="77777777" w:rsidR="004E6F26" w:rsidRDefault="004F730A">
      <w:pPr>
        <w:pStyle w:val="FirstParagraph"/>
      </w:pPr>
      <w:r>
        <w:t>Every AI application in this handbook follows the same four-part shape. Learn the shape and you can apply it to work this course never covered.</w:t>
      </w:r>
    </w:p>
    <w:p w14:paraId="79CE31A1" w14:textId="77777777" w:rsidR="004E6F26" w:rsidRDefault="004F730A" w:rsidP="004F730A">
      <w:pPr>
        <w:pStyle w:val="Compact"/>
        <w:numPr>
          <w:ilvl w:val="0"/>
          <w:numId w:val="71"/>
        </w:numPr>
      </w:pPr>
      <w:r>
        <w:rPr>
          <w:b/>
          <w:bCs/>
        </w:rPr>
        <w:t>Give the AI your outcome.</w:t>
      </w:r>
      <w:r>
        <w:t xml:space="preserve"> Paste the exact learning outcome, verb and all. Everything must align to it, so the AI needs to see it.</w:t>
      </w:r>
    </w:p>
    <w:p w14:paraId="7652F568" w14:textId="77777777" w:rsidR="004E6F26" w:rsidRDefault="004F730A" w:rsidP="004F730A">
      <w:pPr>
        <w:pStyle w:val="Compact"/>
        <w:numPr>
          <w:ilvl w:val="0"/>
          <w:numId w:val="71"/>
        </w:numPr>
      </w:pPr>
      <w:r>
        <w:rPr>
          <w:b/>
          <w:bCs/>
        </w:rPr>
        <w:t>Make a specific request.</w:t>
      </w:r>
      <w:r>
        <w:t xml:space="preserve"> Name the format, the length, the discipline, the number of items. Vague prompts produce vague drafts.</w:t>
      </w:r>
    </w:p>
    <w:p w14:paraId="679D83CD" w14:textId="77777777" w:rsidR="004E6F26" w:rsidRDefault="004F730A" w:rsidP="004F730A">
      <w:pPr>
        <w:pStyle w:val="Compact"/>
        <w:numPr>
          <w:ilvl w:val="0"/>
          <w:numId w:val="71"/>
        </w:numPr>
      </w:pPr>
      <w:r>
        <w:rPr>
          <w:b/>
          <w:bCs/>
        </w:rPr>
        <w:t>Review against the outcome’s verb.</w:t>
      </w:r>
      <w:r>
        <w:t xml:space="preserve"> </w:t>
      </w:r>
      <w:r>
        <w:t>This is your real work. Check every element. Cut anything that drifts toward generic “discussion” or “review.”</w:t>
      </w:r>
    </w:p>
    <w:p w14:paraId="20D63467" w14:textId="77777777" w:rsidR="004E6F26" w:rsidRDefault="004F730A" w:rsidP="004F730A">
      <w:pPr>
        <w:pStyle w:val="Compact"/>
        <w:numPr>
          <w:ilvl w:val="0"/>
          <w:numId w:val="71"/>
        </w:numPr>
      </w:pPr>
      <w:r>
        <w:rPr>
          <w:b/>
          <w:bCs/>
        </w:rPr>
        <w:t>Ask for targeted refinement, then make a final human pass.</w:t>
      </w:r>
      <w:r>
        <w:t xml:space="preserve"> “Make the Beginning-level descriptors more concrete.” “Replace the generic case with a real one.” Iterate — then read the whole thing yourself one last time.</w:t>
      </w:r>
    </w:p>
    <w:p w14:paraId="54A52098" w14:textId="77777777" w:rsidR="004E6F26" w:rsidRDefault="004F730A">
      <w:pPr>
        <w:pStyle w:val="Heading2"/>
      </w:pPr>
      <w:bookmarkStart w:id="286" w:name="application-1-building-scenarios"/>
      <w:bookmarkStart w:id="287" w:name="_Toc238042225"/>
      <w:bookmarkEnd w:id="284"/>
      <w:r>
        <w:t>Application 1 — Building scenarios</w:t>
      </w:r>
      <w:bookmarkEnd w:id="287"/>
    </w:p>
    <w:p w14:paraId="5DE04481" w14:textId="77777777" w:rsidR="004E6F26" w:rsidRDefault="004F730A">
      <w:pPr>
        <w:pStyle w:val="FirstParagraph"/>
      </w:pPr>
      <w:r>
        <w:rPr>
          <w:i/>
          <w:iCs/>
        </w:rPr>
        <w:t>See Chapter 7 for what a strong scenario contains.</w:t>
      </w:r>
    </w:p>
    <w:p w14:paraId="7FB0E82B" w14:textId="77777777" w:rsidR="004E6F26" w:rsidRDefault="004F730A">
      <w:pPr>
        <w:pStyle w:val="Heading3"/>
      </w:pPr>
      <w:bookmarkStart w:id="288" w:name="the-instructor-prompt"/>
      <w:r>
        <w:t>The instructor prompt</w:t>
      </w:r>
    </w:p>
    <w:p w14:paraId="40C7BB9F" w14:textId="77777777" w:rsidR="004E6F26" w:rsidRDefault="004F730A">
      <w:pPr>
        <w:pStyle w:val="BlockText"/>
      </w:pPr>
      <w:r>
        <w:rPr>
          <w:b/>
          <w:bCs/>
        </w:rPr>
        <w:t>AI SCENARIO CREATION PROMPT</w:t>
      </w:r>
    </w:p>
    <w:p w14:paraId="4975A24C" w14:textId="77777777" w:rsidR="004E6F26" w:rsidRDefault="004F730A">
      <w:pPr>
        <w:pStyle w:val="BlockText"/>
      </w:pPr>
      <w:r>
        <w:t>Act as an instructional designer and experienced public safety instructor. Create a realistic scenario-based learning activity for my students.</w:t>
      </w:r>
    </w:p>
    <w:p w14:paraId="40E007CA" w14:textId="77777777" w:rsidR="004E6F26" w:rsidRDefault="004F730A">
      <w:pPr>
        <w:pStyle w:val="BlockText"/>
      </w:pPr>
      <w:r>
        <w:t xml:space="preserve">My discipline/content area is: </w:t>
      </w:r>
      <w:r>
        <w:rPr>
          <w:b/>
          <w:bCs/>
        </w:rPr>
        <w:t>[EMS, Fire, Law Enforcement, Emergency Management, Corrections, Criminal Justice, etc.]</w:t>
      </w:r>
    </w:p>
    <w:p w14:paraId="6D97A37A" w14:textId="77777777" w:rsidR="004E6F26" w:rsidRDefault="004F730A">
      <w:pPr>
        <w:pStyle w:val="BlockText"/>
      </w:pPr>
      <w:r>
        <w:t xml:space="preserve">The course topic or skill is: </w:t>
      </w:r>
      <w:r>
        <w:rPr>
          <w:b/>
          <w:bCs/>
        </w:rPr>
        <w:t>[insert topic or skill]</w:t>
      </w:r>
    </w:p>
    <w:p w14:paraId="6D676A04" w14:textId="77777777" w:rsidR="004E6F26" w:rsidRDefault="004F730A">
      <w:pPr>
        <w:pStyle w:val="BlockText"/>
      </w:pPr>
      <w:r>
        <w:t xml:space="preserve">The students are: </w:t>
      </w:r>
      <w:r>
        <w:rPr>
          <w:b/>
          <w:bCs/>
        </w:rPr>
        <w:t>[beginning, intermediate, advanced, mixed experience]</w:t>
      </w:r>
    </w:p>
    <w:p w14:paraId="335B0E78" w14:textId="77777777" w:rsidR="004E6F26" w:rsidRDefault="004F730A">
      <w:pPr>
        <w:pStyle w:val="BlockText"/>
      </w:pPr>
      <w:r>
        <w:t xml:space="preserve">The learning outcome is: </w:t>
      </w:r>
      <w:r>
        <w:rPr>
          <w:b/>
          <w:bCs/>
        </w:rPr>
        <w:t>[what students should know or be able to do]</w:t>
      </w:r>
    </w:p>
    <w:p w14:paraId="4746E48A" w14:textId="77777777" w:rsidR="004E6F26" w:rsidRDefault="004F730A">
      <w:pPr>
        <w:pStyle w:val="BlockText"/>
      </w:pPr>
      <w:r>
        <w:lastRenderedPageBreak/>
        <w:t xml:space="preserve">The employability/work-ready skills I want students to practice are: </w:t>
      </w:r>
      <w:r>
        <w:rPr>
          <w:b/>
          <w:bCs/>
        </w:rPr>
        <w:t>[communication, collaboration, critical thinking, professionalism, ethical decision-making, leadership, adaptability]</w:t>
      </w:r>
    </w:p>
    <w:p w14:paraId="05BA5EE6" w14:textId="77777777" w:rsidR="004E6F26" w:rsidRDefault="004F730A">
      <w:pPr>
        <w:pStyle w:val="BlockText"/>
      </w:pPr>
      <w:r>
        <w:t>Create a scenario that includes:</w:t>
      </w:r>
    </w:p>
    <w:p w14:paraId="59D74C15" w14:textId="77777777" w:rsidR="004E6F26" w:rsidRDefault="004F730A" w:rsidP="004F730A">
      <w:pPr>
        <w:pStyle w:val="Compact"/>
        <w:numPr>
          <w:ilvl w:val="0"/>
          <w:numId w:val="72"/>
        </w:numPr>
      </w:pPr>
      <w:r>
        <w:t>A realistic public safety setting</w:t>
      </w:r>
    </w:p>
    <w:p w14:paraId="338EBA1D" w14:textId="77777777" w:rsidR="004E6F26" w:rsidRDefault="004F730A" w:rsidP="004F730A">
      <w:pPr>
        <w:pStyle w:val="Compact"/>
        <w:numPr>
          <w:ilvl w:val="0"/>
          <w:numId w:val="72"/>
        </w:numPr>
      </w:pPr>
      <w:r>
        <w:t>A brief background situation</w:t>
      </w:r>
    </w:p>
    <w:p w14:paraId="0586C760" w14:textId="77777777" w:rsidR="004E6F26" w:rsidRDefault="004F730A" w:rsidP="004F730A">
      <w:pPr>
        <w:pStyle w:val="Compact"/>
        <w:numPr>
          <w:ilvl w:val="0"/>
          <w:numId w:val="72"/>
        </w:numPr>
      </w:pPr>
      <w:r>
        <w:t>Student roles</w:t>
      </w:r>
    </w:p>
    <w:p w14:paraId="1E9B6360" w14:textId="77777777" w:rsidR="004E6F26" w:rsidRDefault="004F730A" w:rsidP="004F730A">
      <w:pPr>
        <w:pStyle w:val="Compact"/>
        <w:numPr>
          <w:ilvl w:val="0"/>
          <w:numId w:val="72"/>
        </w:numPr>
      </w:pPr>
      <w:r>
        <w:t>Key facts students know at the beginning</w:t>
      </w:r>
    </w:p>
    <w:p w14:paraId="4A4027E0" w14:textId="77777777" w:rsidR="004E6F26" w:rsidRDefault="004F730A" w:rsidP="004F730A">
      <w:pPr>
        <w:pStyle w:val="Compact"/>
        <w:numPr>
          <w:ilvl w:val="0"/>
          <w:numId w:val="72"/>
        </w:numPr>
      </w:pPr>
      <w:r>
        <w:t>Missing or incomplete information students must identify</w:t>
      </w:r>
    </w:p>
    <w:p w14:paraId="1A469997" w14:textId="77777777" w:rsidR="004E6F26" w:rsidRDefault="004F730A" w:rsidP="004F730A">
      <w:pPr>
        <w:pStyle w:val="Compact"/>
        <w:numPr>
          <w:ilvl w:val="0"/>
          <w:numId w:val="72"/>
        </w:numPr>
      </w:pPr>
      <w:r>
        <w:t>At least three decision points where students must choose what to do next</w:t>
      </w:r>
    </w:p>
    <w:p w14:paraId="217EE7D6" w14:textId="77777777" w:rsidR="004E6F26" w:rsidRDefault="004F730A" w:rsidP="004F730A">
      <w:pPr>
        <w:pStyle w:val="Compact"/>
        <w:numPr>
          <w:ilvl w:val="0"/>
          <w:numId w:val="72"/>
        </w:numPr>
      </w:pPr>
      <w:r>
        <w:t>A collaborative task that requires students to communicate and work as a team</w:t>
      </w:r>
    </w:p>
    <w:p w14:paraId="1C90B624" w14:textId="77777777" w:rsidR="004E6F26" w:rsidRDefault="004F730A" w:rsidP="004F730A">
      <w:pPr>
        <w:pStyle w:val="Compact"/>
        <w:numPr>
          <w:ilvl w:val="0"/>
          <w:numId w:val="72"/>
        </w:numPr>
      </w:pPr>
      <w:r>
        <w:t>Connections to course content, procedures, standards, laws, protocols, or professional expectations</w:t>
      </w:r>
    </w:p>
    <w:p w14:paraId="76A83BCC" w14:textId="77777777" w:rsidR="004E6F26" w:rsidRDefault="004F730A" w:rsidP="004F730A">
      <w:pPr>
        <w:pStyle w:val="Compact"/>
        <w:numPr>
          <w:ilvl w:val="0"/>
          <w:numId w:val="72"/>
        </w:numPr>
      </w:pPr>
      <w:r>
        <w:t>A student-facing task or product</w:t>
      </w:r>
    </w:p>
    <w:p w14:paraId="2F0AEE35" w14:textId="77777777" w:rsidR="004E6F26" w:rsidRDefault="004F730A" w:rsidP="004F730A">
      <w:pPr>
        <w:pStyle w:val="Compact"/>
        <w:numPr>
          <w:ilvl w:val="0"/>
          <w:numId w:val="72"/>
        </w:numPr>
      </w:pPr>
      <w:r>
        <w:t>Debrief questions that help students reflect on content learning and employability skill development</w:t>
      </w:r>
    </w:p>
    <w:p w14:paraId="51612CB6" w14:textId="77777777" w:rsidR="004E6F26" w:rsidRDefault="004F730A">
      <w:pPr>
        <w:pStyle w:val="BlockText"/>
      </w:pPr>
      <w:r>
        <w:t>Make the scenario realistic, practical, and appropriate for community college students. Avoid making the situation overly dramatic or unrealistic. Include instructor notes that explain how to facilitate the activity and what to listen for during student discussion.</w:t>
      </w:r>
    </w:p>
    <w:p w14:paraId="17FD2A92" w14:textId="77777777" w:rsidR="004E6F26" w:rsidRDefault="004F730A">
      <w:pPr>
        <w:pStyle w:val="Heading3"/>
      </w:pPr>
      <w:bookmarkStart w:id="289" w:name="review-before-you-use-it"/>
      <w:bookmarkEnd w:id="288"/>
      <w:r>
        <w:t>Review before you use it</w:t>
      </w:r>
    </w:p>
    <w:p w14:paraId="6656DE75" w14:textId="77777777" w:rsidR="004E6F26" w:rsidRDefault="004F730A">
      <w:pPr>
        <w:pStyle w:val="FirstParagraph"/>
      </w:pPr>
      <w:r>
        <w:t>AI-generated scenarios should always be reviewed by the instructor before use. Check for:</w:t>
      </w:r>
    </w:p>
    <w:p w14:paraId="2DA109EB" w14:textId="77777777" w:rsidR="004E6F26" w:rsidRDefault="004F730A" w:rsidP="004F730A">
      <w:pPr>
        <w:pStyle w:val="Compact"/>
        <w:numPr>
          <w:ilvl w:val="0"/>
          <w:numId w:val="73"/>
        </w:numPr>
      </w:pPr>
      <w:r>
        <w:t>Accuracy</w:t>
      </w:r>
    </w:p>
    <w:p w14:paraId="160646ED" w14:textId="77777777" w:rsidR="004E6F26" w:rsidRDefault="004F730A" w:rsidP="004F730A">
      <w:pPr>
        <w:pStyle w:val="Compact"/>
        <w:numPr>
          <w:ilvl w:val="0"/>
          <w:numId w:val="73"/>
        </w:numPr>
      </w:pPr>
      <w:r>
        <w:t>Alignment to course outcomes</w:t>
      </w:r>
    </w:p>
    <w:p w14:paraId="09DBC1AD" w14:textId="77777777" w:rsidR="004E6F26" w:rsidRDefault="004F730A" w:rsidP="004F730A">
      <w:pPr>
        <w:pStyle w:val="Compact"/>
        <w:numPr>
          <w:ilvl w:val="0"/>
          <w:numId w:val="73"/>
        </w:numPr>
      </w:pPr>
      <w:r>
        <w:t>Appropriate complexity</w:t>
      </w:r>
    </w:p>
    <w:p w14:paraId="4EA1B994" w14:textId="77777777" w:rsidR="004E6F26" w:rsidRDefault="004F730A" w:rsidP="004F730A">
      <w:pPr>
        <w:pStyle w:val="Compact"/>
        <w:numPr>
          <w:ilvl w:val="0"/>
          <w:numId w:val="73"/>
        </w:numPr>
      </w:pPr>
      <w:r>
        <w:t>Realistic field conditions</w:t>
      </w:r>
    </w:p>
    <w:p w14:paraId="2D59314B" w14:textId="77777777" w:rsidR="004E6F26" w:rsidRDefault="004F730A" w:rsidP="004F730A">
      <w:pPr>
        <w:pStyle w:val="Compact"/>
        <w:numPr>
          <w:ilvl w:val="0"/>
          <w:numId w:val="73"/>
        </w:numPr>
      </w:pPr>
      <w:r>
        <w:t>Safety and legal considerations</w:t>
      </w:r>
    </w:p>
    <w:p w14:paraId="51C4CB82" w14:textId="77777777" w:rsidR="004E6F26" w:rsidRDefault="004F730A" w:rsidP="004F730A">
      <w:pPr>
        <w:pStyle w:val="Compact"/>
        <w:numPr>
          <w:ilvl w:val="0"/>
          <w:numId w:val="73"/>
        </w:numPr>
      </w:pPr>
      <w:r>
        <w:t>Clear student directions</w:t>
      </w:r>
    </w:p>
    <w:p w14:paraId="05C01C16" w14:textId="77777777" w:rsidR="004E6F26" w:rsidRDefault="004F730A" w:rsidP="004F730A">
      <w:pPr>
        <w:pStyle w:val="Compact"/>
        <w:numPr>
          <w:ilvl w:val="0"/>
          <w:numId w:val="73"/>
        </w:numPr>
      </w:pPr>
      <w:r>
        <w:t>Opportunities for collaboration</w:t>
      </w:r>
    </w:p>
    <w:p w14:paraId="36023403" w14:textId="77777777" w:rsidR="004E6F26" w:rsidRDefault="004F730A" w:rsidP="004F730A">
      <w:pPr>
        <w:pStyle w:val="Compact"/>
        <w:numPr>
          <w:ilvl w:val="0"/>
          <w:numId w:val="73"/>
        </w:numPr>
      </w:pPr>
      <w:r>
        <w:t>Explicit employability skill development</w:t>
      </w:r>
    </w:p>
    <w:p w14:paraId="0D921D87" w14:textId="77777777" w:rsidR="004E6F26" w:rsidRDefault="004F730A">
      <w:pPr>
        <w:pStyle w:val="FirstParagraph"/>
      </w:pPr>
      <w:r>
        <w:rPr>
          <w:b/>
          <w:bCs/>
        </w:rPr>
        <w:t>AI can create a strong first draft, but instructor expertise makes it instructionally sound.</w:t>
      </w:r>
    </w:p>
    <w:p w14:paraId="39836DA1" w14:textId="77777777" w:rsidR="004E6F26" w:rsidRDefault="004F730A">
      <w:pPr>
        <w:pStyle w:val="Heading3"/>
      </w:pPr>
      <w:bookmarkStart w:id="290" w:name="the-optional-student-extension"/>
      <w:bookmarkEnd w:id="289"/>
      <w:r>
        <w:t>The optional student extension</w:t>
      </w:r>
    </w:p>
    <w:p w14:paraId="02118C10" w14:textId="77777777" w:rsidR="004E6F26" w:rsidRDefault="004F730A">
      <w:pPr>
        <w:pStyle w:val="FirstParagraph"/>
      </w:pPr>
      <w:r>
        <w:t>Students may also use AI to deepen their learning, but not to avoid thinking. This prompt makes the AI a tutor rather than an answer key.</w:t>
      </w:r>
    </w:p>
    <w:p w14:paraId="7636FBBB" w14:textId="77777777" w:rsidR="004E6F26" w:rsidRDefault="004F730A">
      <w:pPr>
        <w:pStyle w:val="BlockText"/>
      </w:pPr>
      <w:r>
        <w:rPr>
          <w:b/>
          <w:bCs/>
        </w:rPr>
        <w:t>STUDENT AI PROMPT</w:t>
      </w:r>
    </w:p>
    <w:p w14:paraId="36641E70" w14:textId="77777777" w:rsidR="004E6F26" w:rsidRDefault="004F730A">
      <w:pPr>
        <w:pStyle w:val="BlockText"/>
      </w:pPr>
      <w:r>
        <w:t xml:space="preserve">Act as a public safety tutor. I am learning about </w:t>
      </w:r>
      <w:r>
        <w:rPr>
          <w:b/>
          <w:bCs/>
        </w:rPr>
        <w:t>[insert topic]</w:t>
      </w:r>
      <w:r>
        <w:t>. Based on the scenario below, ask me questions that help me think through the situation. Do not give me the answer right away. Help me identify the key facts, missing information, possible decisions, risks, and course concepts I should apply. After I respond, give me feedback on my reasoning.</w:t>
      </w:r>
    </w:p>
    <w:p w14:paraId="39F06FA7" w14:textId="77777777" w:rsidR="004E6F26" w:rsidRDefault="004F730A">
      <w:pPr>
        <w:pStyle w:val="BlockText"/>
      </w:pPr>
      <w:r>
        <w:t xml:space="preserve">Scenario: </w:t>
      </w:r>
      <w:r>
        <w:rPr>
          <w:b/>
          <w:bCs/>
        </w:rPr>
        <w:t>[paste scenario here]</w:t>
      </w:r>
    </w:p>
    <w:p w14:paraId="57F81FA6" w14:textId="77777777" w:rsidR="004E6F26" w:rsidRDefault="004F730A">
      <w:pPr>
        <w:pStyle w:val="Heading2"/>
      </w:pPr>
      <w:bookmarkStart w:id="291" w:name="application-2-drafting-rubrics"/>
      <w:bookmarkStart w:id="292" w:name="_Toc238042226"/>
      <w:bookmarkEnd w:id="286"/>
      <w:bookmarkEnd w:id="290"/>
      <w:r>
        <w:lastRenderedPageBreak/>
        <w:t>Application 2 — Drafting rubrics</w:t>
      </w:r>
      <w:bookmarkEnd w:id="292"/>
    </w:p>
    <w:p w14:paraId="64E3162B" w14:textId="77777777" w:rsidR="004E6F26" w:rsidRDefault="004F730A">
      <w:pPr>
        <w:pStyle w:val="FirstParagraph"/>
      </w:pPr>
      <w:r>
        <w:rPr>
          <w:i/>
          <w:iCs/>
        </w:rPr>
        <w:t>See Chapter 10 for what a strong rubric contains.</w:t>
      </w:r>
    </w:p>
    <w:p w14:paraId="76D65AEA" w14:textId="77777777" w:rsidR="004E6F26" w:rsidRDefault="004F730A">
      <w:pPr>
        <w:pStyle w:val="BodyText"/>
      </w:pPr>
      <w:r>
        <w:t>Building a rubric from a blank page is slow. This is exactly the kind of task where AI genuinely helps — it gets you from blank page to a solid draft in minutes, leaving you to do the higher-value work: reviewing, correcting, and aligning.</w:t>
      </w:r>
    </w:p>
    <w:p w14:paraId="186AC769" w14:textId="77777777" w:rsidR="004E6F26" w:rsidRDefault="004F730A">
      <w:pPr>
        <w:pStyle w:val="Heading3"/>
      </w:pPr>
      <w:bookmarkStart w:id="293" w:name="the-workflow"/>
      <w:r>
        <w:t>The workflow</w:t>
      </w:r>
    </w:p>
    <w:p w14:paraId="5370B91F" w14:textId="77777777" w:rsidR="004E6F26" w:rsidRDefault="004F730A" w:rsidP="004F730A">
      <w:pPr>
        <w:pStyle w:val="Compact"/>
        <w:numPr>
          <w:ilvl w:val="0"/>
          <w:numId w:val="74"/>
        </w:numPr>
      </w:pPr>
      <w:r>
        <w:rPr>
          <w:b/>
          <w:bCs/>
        </w:rPr>
        <w:t>Give the AI your outcome.</w:t>
      </w:r>
      <w:r>
        <w:t xml:space="preserve"> Paste in your exact learning outcome — verb and all.</w:t>
      </w:r>
    </w:p>
    <w:p w14:paraId="267ABA06" w14:textId="77777777" w:rsidR="004E6F26" w:rsidRDefault="004F730A" w:rsidP="004F730A">
      <w:pPr>
        <w:pStyle w:val="Compact"/>
        <w:numPr>
          <w:ilvl w:val="0"/>
          <w:numId w:val="74"/>
        </w:numPr>
      </w:pPr>
      <w:r>
        <w:rPr>
          <w:b/>
          <w:bCs/>
        </w:rPr>
        <w:t>Describe the assessment and ask for an analytic rubric.</w:t>
      </w:r>
      <w:r>
        <w:t xml:space="preserve"> Tell it the format (scenario evaluation, skills station), how many criteria and levels you want, and the discipline context.</w:t>
      </w:r>
    </w:p>
    <w:p w14:paraId="4D3F30E6" w14:textId="77777777" w:rsidR="004E6F26" w:rsidRDefault="004F730A" w:rsidP="004F730A">
      <w:pPr>
        <w:pStyle w:val="Compact"/>
        <w:numPr>
          <w:ilvl w:val="0"/>
          <w:numId w:val="74"/>
        </w:numPr>
      </w:pPr>
      <w:r>
        <w:rPr>
          <w:b/>
          <w:bCs/>
        </w:rPr>
        <w:t>Review and correct against the outcome.</w:t>
      </w:r>
      <w:r>
        <w:t xml:space="preserve"> Check every criterion against the outcome’s verb. Rewrite vague descriptors. Cut anything that doesn’t trace back. This is your real work.</w:t>
      </w:r>
    </w:p>
    <w:p w14:paraId="0C43D4A7" w14:textId="77777777" w:rsidR="004E6F26" w:rsidRDefault="004F730A" w:rsidP="004F730A">
      <w:pPr>
        <w:pStyle w:val="Compact"/>
        <w:numPr>
          <w:ilvl w:val="0"/>
          <w:numId w:val="74"/>
        </w:numPr>
      </w:pPr>
      <w:r>
        <w:rPr>
          <w:b/>
          <w:bCs/>
        </w:rPr>
        <w:t>Ask the AI to refine specific parts.</w:t>
      </w:r>
      <w:r>
        <w:t xml:space="preserve"> “Make the Beginning-level descriptors more concrete.” “Add a criterion for communication.” Iterate until it’s right — then make a final human pass.</w:t>
      </w:r>
    </w:p>
    <w:p w14:paraId="2141D021" w14:textId="77777777" w:rsidR="004E6F26" w:rsidRDefault="004F730A">
      <w:pPr>
        <w:pStyle w:val="BlockText"/>
      </w:pPr>
      <w:r>
        <w:rPr>
          <w:b/>
          <w:bCs/>
        </w:rPr>
        <w:t>RUBRIC DRAFTING PROMPT</w:t>
      </w:r>
    </w:p>
    <w:p w14:paraId="74DA4412" w14:textId="77777777" w:rsidR="004E6F26" w:rsidRDefault="004F730A">
      <w:pPr>
        <w:pStyle w:val="BlockText"/>
      </w:pPr>
      <w:r>
        <w:t xml:space="preserve">I teach </w:t>
      </w:r>
      <w:r>
        <w:rPr>
          <w:b/>
          <w:bCs/>
        </w:rPr>
        <w:t>[discipline / course]</w:t>
      </w:r>
      <w:r>
        <w:t xml:space="preserve"> at a community college. I’m assessing this learning outcome:</w:t>
      </w:r>
    </w:p>
    <w:p w14:paraId="74726EAE" w14:textId="77777777" w:rsidR="004E6F26" w:rsidRDefault="004F730A">
      <w:pPr>
        <w:pStyle w:val="BlockText"/>
      </w:pPr>
      <w:r>
        <w:t>“</w:t>
      </w:r>
      <w:r>
        <w:rPr>
          <w:b/>
          <w:bCs/>
        </w:rPr>
        <w:t>[paste your exact outcome, including the verb]</w:t>
      </w:r>
      <w:r>
        <w:t>”</w:t>
      </w:r>
    </w:p>
    <w:p w14:paraId="650D0B0F" w14:textId="77777777" w:rsidR="004E6F26" w:rsidRDefault="004F730A">
      <w:pPr>
        <w:pStyle w:val="BlockText"/>
      </w:pPr>
      <w:r>
        <w:t xml:space="preserve">The assessment is a </w:t>
      </w:r>
      <w:r>
        <w:rPr>
          <w:b/>
          <w:bCs/>
        </w:rPr>
        <w:t>[scenario evaluation / skills station / oral defense]</w:t>
      </w:r>
      <w:r>
        <w:t xml:space="preserve">. Draft an analytic rubric with </w:t>
      </w:r>
      <w:r>
        <w:rPr>
          <w:b/>
          <w:bCs/>
        </w:rPr>
        <w:t>[4]</w:t>
      </w:r>
      <w:r>
        <w:t xml:space="preserve"> criteria and </w:t>
      </w:r>
      <w:r>
        <w:rPr>
          <w:b/>
          <w:bCs/>
        </w:rPr>
        <w:t>[4]</w:t>
      </w:r>
      <w:r>
        <w:t xml:space="preserve"> performance levels (Proficient, Competent, Developing, Beginning). Every criterion must trace directly to the verb and performance in the outcome. Write concrete, observable descriptors — describe what an evaluator would actually see or hear, not vague quality words.</w:t>
      </w:r>
    </w:p>
    <w:p w14:paraId="406E3669" w14:textId="77777777" w:rsidR="004E6F26" w:rsidRDefault="004F730A">
      <w:pPr>
        <w:pStyle w:val="Heading3"/>
      </w:pPr>
      <w:bookmarkStart w:id="294" w:name="before-you-trust-an-ai-drafted-rubric"/>
      <w:bookmarkEnd w:id="293"/>
      <w:r>
        <w:t>Before you trust an AI-drafted rubric</w:t>
      </w:r>
    </w:p>
    <w:p w14:paraId="5F2A2C90" w14:textId="77777777" w:rsidR="004E6F26" w:rsidRDefault="004F730A" w:rsidP="004F730A">
      <w:pPr>
        <w:pStyle w:val="Compact"/>
        <w:numPr>
          <w:ilvl w:val="0"/>
          <w:numId w:val="75"/>
        </w:numPr>
      </w:pPr>
      <w:r>
        <w:rPr>
          <w:b/>
          <w:bCs/>
        </w:rPr>
        <w:t>Check alignment to the verb.</w:t>
      </w:r>
      <w:r>
        <w:t xml:space="preserve"> </w:t>
      </w:r>
      <w:r>
        <w:t>AI often drifts toward generic “knowledge” criteria. If your outcome says “analyze,” confirm the rubric actually measures analysis — not recall dressed up.</w:t>
      </w:r>
    </w:p>
    <w:p w14:paraId="6FFC8905" w14:textId="77777777" w:rsidR="004E6F26" w:rsidRDefault="004F730A" w:rsidP="004F730A">
      <w:pPr>
        <w:pStyle w:val="Compact"/>
        <w:numPr>
          <w:ilvl w:val="0"/>
          <w:numId w:val="75"/>
        </w:numPr>
      </w:pPr>
      <w:r>
        <w:rPr>
          <w:b/>
          <w:bCs/>
        </w:rPr>
        <w:t>Hunt for vague descriptors.</w:t>
      </w:r>
      <w:r>
        <w:t xml:space="preserve"> AI loves words like “effectively,” “appropriately,” “thoroughly.” Replace them with concrete, observable language.</w:t>
      </w:r>
    </w:p>
    <w:p w14:paraId="4621768F" w14:textId="77777777" w:rsidR="004E6F26" w:rsidRDefault="004F730A" w:rsidP="004F730A">
      <w:pPr>
        <w:pStyle w:val="Compact"/>
        <w:numPr>
          <w:ilvl w:val="0"/>
          <w:numId w:val="75"/>
        </w:numPr>
      </w:pPr>
      <w:r>
        <w:rPr>
          <w:b/>
          <w:bCs/>
        </w:rPr>
        <w:t>Check the discipline accuracy.</w:t>
      </w:r>
      <w:r>
        <w:t xml:space="preserve"> AI may invent procedures, misuse terminology, or describe practices that don’t match your field’s standards. Your expertise is the check here.</w:t>
      </w:r>
    </w:p>
    <w:p w14:paraId="0CCE1B9A" w14:textId="77777777" w:rsidR="004E6F26" w:rsidRDefault="004F730A" w:rsidP="004F730A">
      <w:pPr>
        <w:pStyle w:val="Compact"/>
        <w:numPr>
          <w:ilvl w:val="0"/>
          <w:numId w:val="75"/>
        </w:numPr>
      </w:pPr>
      <w:r>
        <w:rPr>
          <w:b/>
          <w:bCs/>
        </w:rPr>
        <w:t>Confirm the levels are distinct.</w:t>
      </w:r>
      <w:r>
        <w:t xml:space="preserve"> </w:t>
      </w:r>
      <w:r>
        <w:t>AI sometimes writes levels that differ only by adverb. Make sure each level is a real, describable step.</w:t>
      </w:r>
    </w:p>
    <w:p w14:paraId="5A0599A4" w14:textId="77777777" w:rsidR="004E6F26" w:rsidRDefault="004F730A" w:rsidP="004F730A">
      <w:pPr>
        <w:pStyle w:val="Compact"/>
        <w:numPr>
          <w:ilvl w:val="0"/>
          <w:numId w:val="75"/>
        </w:numPr>
      </w:pPr>
      <w:r>
        <w:rPr>
          <w:b/>
          <w:bCs/>
        </w:rPr>
        <w:t>Make a final human pass.</w:t>
      </w:r>
      <w:r>
        <w:t xml:space="preserve"> You own the assessment. The AI doesn’t know your students, your program standards, or your accreditation requirements. The last edit is always yours.</w:t>
      </w:r>
    </w:p>
    <w:p w14:paraId="23E41959" w14:textId="77777777" w:rsidR="004E6F26" w:rsidRDefault="004F730A">
      <w:pPr>
        <w:pStyle w:val="Heading2"/>
      </w:pPr>
      <w:bookmarkStart w:id="295" w:name="application-3-planning-a-lesson"/>
      <w:bookmarkStart w:id="296" w:name="_Toc238042227"/>
      <w:bookmarkEnd w:id="291"/>
      <w:bookmarkEnd w:id="294"/>
      <w:r>
        <w:t>Application 3 — Planning a lesson</w:t>
      </w:r>
      <w:bookmarkEnd w:id="296"/>
    </w:p>
    <w:p w14:paraId="00AD2CF9" w14:textId="77777777" w:rsidR="004E6F26" w:rsidRDefault="004F730A">
      <w:pPr>
        <w:pStyle w:val="FirstParagraph"/>
      </w:pPr>
      <w:r>
        <w:rPr>
          <w:i/>
          <w:iCs/>
        </w:rPr>
        <w:t>See Chapter 11 for the Open / Engage / Close framework.</w:t>
      </w:r>
    </w:p>
    <w:p w14:paraId="0EA3046F" w14:textId="77777777" w:rsidR="004E6F26" w:rsidRDefault="004F730A">
      <w:pPr>
        <w:pStyle w:val="BodyText"/>
      </w:pPr>
      <w:r>
        <w:t>Use this when you want to go from a blank page to a full lesson skeleton in about ten minutes — then spend your real time on reviewing, correcting, and aligning to your students and your discipline.</w:t>
      </w:r>
    </w:p>
    <w:p w14:paraId="1EEDBDBD" w14:textId="77777777" w:rsidR="004E6F26" w:rsidRDefault="004F730A">
      <w:pPr>
        <w:pStyle w:val="Heading3"/>
      </w:pPr>
      <w:bookmarkStart w:id="297" w:name="the-master-prompt"/>
      <w:r>
        <w:t>The master prompt</w:t>
      </w:r>
    </w:p>
    <w:p w14:paraId="2194CF78" w14:textId="77777777" w:rsidR="004E6F26" w:rsidRDefault="004F730A">
      <w:pPr>
        <w:pStyle w:val="BlockText"/>
      </w:pPr>
      <w:r>
        <w:rPr>
          <w:b/>
          <w:bCs/>
        </w:rPr>
        <w:t>THE MASTER LESSON-PLANNING PROMPT</w:t>
      </w:r>
    </w:p>
    <w:p w14:paraId="64E7FB95" w14:textId="77777777" w:rsidR="004E6F26" w:rsidRDefault="004F730A">
      <w:pPr>
        <w:pStyle w:val="BlockText"/>
      </w:pPr>
      <w:r>
        <w:lastRenderedPageBreak/>
        <w:t xml:space="preserve">I teach </w:t>
      </w:r>
      <w:r>
        <w:rPr>
          <w:b/>
          <w:bCs/>
        </w:rPr>
        <w:t>[discipline / course]</w:t>
      </w:r>
      <w:r>
        <w:t xml:space="preserve"> at a community college. I’m planning a </w:t>
      </w:r>
      <w:r>
        <w:rPr>
          <w:b/>
          <w:bCs/>
        </w:rPr>
        <w:t>[length]</w:t>
      </w:r>
      <w:r>
        <w:t xml:space="preserve">-minute class on </w:t>
      </w:r>
      <w:r>
        <w:rPr>
          <w:b/>
          <w:bCs/>
        </w:rPr>
        <w:t>[topic]</w:t>
      </w:r>
      <w:r>
        <w:t>.</w:t>
      </w:r>
    </w:p>
    <w:p w14:paraId="32AB622D" w14:textId="77777777" w:rsidR="004E6F26" w:rsidRDefault="004F730A">
      <w:pPr>
        <w:pStyle w:val="BlockText"/>
      </w:pPr>
      <w:r>
        <w:t>Learning outcome (verb-driven, observable): “</w:t>
      </w:r>
      <w:r>
        <w:rPr>
          <w:b/>
          <w:bCs/>
        </w:rPr>
        <w:t>[paste your exact outcome]</w:t>
      </w:r>
      <w:r>
        <w:t>”</w:t>
      </w:r>
    </w:p>
    <w:p w14:paraId="73E22ED0" w14:textId="77777777" w:rsidR="004E6F26" w:rsidRDefault="004F730A">
      <w:pPr>
        <w:pStyle w:val="BlockText"/>
      </w:pPr>
      <w:r>
        <w:t>Draft a complete lesson skeleton using the Open / Engage / Close framework:</w:t>
      </w:r>
    </w:p>
    <w:p w14:paraId="472AD2EE" w14:textId="77777777" w:rsidR="004E6F26" w:rsidRDefault="004F730A">
      <w:pPr>
        <w:pStyle w:val="BlockText"/>
      </w:pPr>
      <w:r>
        <w:rPr>
          <w:b/>
          <w:bCs/>
        </w:rPr>
        <w:t>OPEN (5–10 minutes):</w:t>
      </w:r>
      <w:r>
        <w:t xml:space="preserve"> an opening hook that puts students doing something in the first 90 seconds; a one-sentence community move; how I’ll post the outcome, agenda, and guiding question; a 2-minute prior-knowledge surface; and a “before” debrief naming what students should notice.</w:t>
      </w:r>
    </w:p>
    <w:p w14:paraId="50EAC78E" w14:textId="77777777" w:rsidR="004E6F26" w:rsidRDefault="004F730A">
      <w:pPr>
        <w:pStyle w:val="BlockText"/>
      </w:pPr>
      <w:r>
        <w:rPr>
          <w:b/>
          <w:bCs/>
        </w:rPr>
        <w:t>ENGAGE (about 70% of class time):</w:t>
      </w:r>
      <w:r>
        <w:t xml:space="preserve"> </w:t>
      </w:r>
      <w:r>
        <w:t>content chunked into blocks of roughly 8–12 minutes; a 2-minute student processing pause after each block (prompt + action + partner); a reflective note-taking format (Cornell, sketch-and-summary, or three-column Says-Means-Matters); and one collaborative strategy from Think-Ink-Pair-Share, Frayer Model, Jigsaw, Bend the Line, or Says-Means-Matters, placed where its job fits.</w:t>
      </w:r>
    </w:p>
    <w:p w14:paraId="59F67D48" w14:textId="77777777" w:rsidR="004E6F26" w:rsidRDefault="004F730A">
      <w:pPr>
        <w:pStyle w:val="BlockText"/>
      </w:pPr>
      <w:r>
        <w:rPr>
          <w:b/>
          <w:bCs/>
        </w:rPr>
        <w:t>CLOSE (5–10 minutes):</w:t>
      </w:r>
      <w:r>
        <w:t xml:space="preserve"> </w:t>
      </w:r>
      <w:r>
        <w:t>a structured debrief that returns to the guiding question; an exit ticket that gives me data on what students learned; and a one-sentence bridge to application before the next class.</w:t>
      </w:r>
    </w:p>
    <w:p w14:paraId="6031262B" w14:textId="77777777" w:rsidR="004E6F26" w:rsidRDefault="004F730A">
      <w:pPr>
        <w:pStyle w:val="BlockText"/>
      </w:pPr>
      <w:r>
        <w:t>Every block must require students to perform the verb in the outcome. Use realistic public safety scenarios and discipline-accurate language. Tell me what kind of data each formative moment gives me as the instructor.</w:t>
      </w:r>
    </w:p>
    <w:p w14:paraId="589238DB" w14:textId="77777777" w:rsidR="004E6F26" w:rsidRDefault="004F730A">
      <w:pPr>
        <w:pStyle w:val="Heading3"/>
      </w:pPr>
      <w:bookmarkStart w:id="298" w:name="before-you-trust-an-ai-drafted-lesson"/>
      <w:bookmarkEnd w:id="297"/>
      <w:r>
        <w:t>Before you trust an AI-drafted lesson</w:t>
      </w:r>
    </w:p>
    <w:p w14:paraId="7C9BFF59" w14:textId="77777777" w:rsidR="004E6F26" w:rsidRDefault="004F730A">
      <w:pPr>
        <w:pStyle w:val="FirstParagraph"/>
      </w:pPr>
      <w:r>
        <w:t>AI lesson plans look complete. They often aren’t.</w:t>
      </w:r>
    </w:p>
    <w:p w14:paraId="079FF8B7" w14:textId="77777777" w:rsidR="004E6F26" w:rsidRDefault="004F730A" w:rsidP="004F730A">
      <w:pPr>
        <w:pStyle w:val="Compact"/>
        <w:numPr>
          <w:ilvl w:val="0"/>
          <w:numId w:val="76"/>
        </w:numPr>
      </w:pPr>
      <w:r>
        <w:rPr>
          <w:b/>
          <w:bCs/>
        </w:rPr>
        <w:t>Check alignment to the verb.</w:t>
      </w:r>
      <w:r>
        <w:t xml:space="preserve"> AI drifts toward “review” and “discussion” blocks that don’t make students perform the outcome’s verb. Cut them.</w:t>
      </w:r>
    </w:p>
    <w:p w14:paraId="1F152FDE" w14:textId="77777777" w:rsidR="004E6F26" w:rsidRDefault="004F730A" w:rsidP="004F730A">
      <w:pPr>
        <w:pStyle w:val="Compact"/>
        <w:numPr>
          <w:ilvl w:val="0"/>
          <w:numId w:val="76"/>
        </w:numPr>
      </w:pPr>
      <w:r>
        <w:rPr>
          <w:b/>
          <w:bCs/>
        </w:rPr>
        <w:t>Hunt for generic activities.</w:t>
      </w:r>
      <w:r>
        <w:t xml:space="preserve"> “Have students discuss in groups” is not a strategy. Replace it with a specific one — Think-Ink-Pair-Share, Says-Means-Matters — that has a real job.</w:t>
      </w:r>
    </w:p>
    <w:p w14:paraId="0ADA11A6" w14:textId="77777777" w:rsidR="004E6F26" w:rsidRDefault="004F730A" w:rsidP="004F730A">
      <w:pPr>
        <w:pStyle w:val="Compact"/>
        <w:numPr>
          <w:ilvl w:val="0"/>
          <w:numId w:val="76"/>
        </w:numPr>
      </w:pPr>
      <w:r>
        <w:rPr>
          <w:b/>
          <w:bCs/>
        </w:rPr>
        <w:t>Check discipline accuracy.</w:t>
      </w:r>
      <w:r>
        <w:t xml:space="preserve"> AI may invent procedures, misuse terminology, or describe scenarios that don’t match your field’s reality. Your field expertise is the check.</w:t>
      </w:r>
    </w:p>
    <w:p w14:paraId="6AE3B10B" w14:textId="77777777" w:rsidR="004E6F26" w:rsidRDefault="004F730A" w:rsidP="004F730A">
      <w:pPr>
        <w:pStyle w:val="Compact"/>
        <w:numPr>
          <w:ilvl w:val="0"/>
          <w:numId w:val="76"/>
        </w:numPr>
      </w:pPr>
      <w:r>
        <w:rPr>
          <w:b/>
          <w:bCs/>
        </w:rPr>
        <w:t>Verify timing adds up.</w:t>
      </w:r>
      <w:r>
        <w:t xml:space="preserve"> AI often over-plans. Add up the minutes; if you don’t have a 10% buffer, something has to go.</w:t>
      </w:r>
    </w:p>
    <w:p w14:paraId="3C0BE57D" w14:textId="77777777" w:rsidR="004E6F26" w:rsidRDefault="004F730A" w:rsidP="004F730A">
      <w:pPr>
        <w:pStyle w:val="Compact"/>
        <w:numPr>
          <w:ilvl w:val="0"/>
          <w:numId w:val="76"/>
        </w:numPr>
      </w:pPr>
      <w:r>
        <w:rPr>
          <w:b/>
          <w:bCs/>
        </w:rPr>
        <w:t>Make a final human pass.</w:t>
      </w:r>
      <w:r>
        <w:t xml:space="preserve"> You know your students, your program standards, and your accreditation requirements. The last edit is always yours.</w:t>
      </w:r>
    </w:p>
    <w:p w14:paraId="2F6FB4DE" w14:textId="77777777" w:rsidR="004E6F26" w:rsidRDefault="004F730A">
      <w:pPr>
        <w:pStyle w:val="Heading2"/>
      </w:pPr>
      <w:bookmarkStart w:id="299" w:name="application-4-smaller-ai-moves"/>
      <w:bookmarkStart w:id="300" w:name="_Toc238042228"/>
      <w:bookmarkEnd w:id="295"/>
      <w:bookmarkEnd w:id="298"/>
      <w:r>
        <w:t>Application 4 — Smaller AI moves</w:t>
      </w:r>
      <w:bookmarkEnd w:id="300"/>
    </w:p>
    <w:p w14:paraId="6B7A74EC" w14:textId="77777777" w:rsidR="004E6F26" w:rsidRDefault="004F730A">
      <w:pPr>
        <w:pStyle w:val="FirstParagraph"/>
      </w:pPr>
      <w:r>
        <w:t>These are quick wins that don’t need a full workflow.</w:t>
      </w:r>
    </w:p>
    <w:p w14:paraId="53E47E7D" w14:textId="77777777" w:rsidR="004E6F26" w:rsidRDefault="004F730A">
      <w:pPr>
        <w:pStyle w:val="BodyText"/>
      </w:pPr>
      <w:r>
        <w:rPr>
          <w:b/>
          <w:bCs/>
        </w:rPr>
        <w:t>Opening hooks.</w:t>
      </w:r>
      <w:r>
        <w:t xml:space="preserve"> </w:t>
      </w:r>
      <w:r>
        <w:rPr>
          <w:i/>
          <w:iCs/>
        </w:rPr>
        <w:t>“</w:t>
      </w:r>
      <w:r>
        <w:rPr>
          <w:i/>
          <w:iCs/>
        </w:rPr>
        <w:t>Generate three opening hooks for a [course] class. Outcome: [paste your exact outcome]. Each hook should put students doing something in the first 90 seconds — writing, observing, or making a small decision — not just listening.”</w:t>
      </w:r>
      <w:r>
        <w:t xml:space="preserve"> Then ask: does this hook tie to my outcome’s verb?</w:t>
      </w:r>
    </w:p>
    <w:p w14:paraId="7FD56BE1" w14:textId="77777777" w:rsidR="004E6F26" w:rsidRDefault="004F730A">
      <w:pPr>
        <w:pStyle w:val="BodyText"/>
      </w:pPr>
      <w:r>
        <w:rPr>
          <w:b/>
          <w:bCs/>
        </w:rPr>
        <w:t>Content-based icebreakers.</w:t>
      </w:r>
      <w:r>
        <w:t xml:space="preserve"> </w:t>
      </w:r>
      <w:r>
        <w:rPr>
          <w:i/>
          <w:iCs/>
        </w:rPr>
        <w:t>“</w:t>
      </w:r>
      <w:r>
        <w:rPr>
          <w:i/>
          <w:iCs/>
        </w:rPr>
        <w:t>Act as a public safety curriculum designer. Write a 2-sentence opening scenario for the first day of a [discipline] course on [first unit topic]. The scenario should spark discussion between students who have never met and connect to core competencies for the unit.”</w:t>
      </w:r>
    </w:p>
    <w:p w14:paraId="39989B36" w14:textId="77777777" w:rsidR="004E6F26" w:rsidRDefault="004F730A">
      <w:pPr>
        <w:pStyle w:val="BodyText"/>
      </w:pPr>
      <w:r>
        <w:rPr>
          <w:b/>
          <w:bCs/>
        </w:rPr>
        <w:t>Exit ticket variations.</w:t>
      </w:r>
      <w:r>
        <w:t xml:space="preserve"> </w:t>
      </w:r>
      <w:r>
        <w:rPr>
          <w:i/>
          <w:iCs/>
        </w:rPr>
        <w:t>“Draft three exit-ticket variations for this learning outcome: [paste outcome]…”</w:t>
      </w:r>
      <w:r>
        <w:t xml:space="preserve"> (full prompt in Chapter 9).</w:t>
      </w:r>
    </w:p>
    <w:p w14:paraId="2E8745DA" w14:textId="77777777" w:rsidR="004E6F26" w:rsidRDefault="004F730A">
      <w:pPr>
        <w:pStyle w:val="BodyText"/>
      </w:pPr>
      <w:r>
        <w:rPr>
          <w:b/>
          <w:bCs/>
        </w:rPr>
        <w:lastRenderedPageBreak/>
        <w:t>Mapping the 10-2 cadence.</w:t>
      </w:r>
      <w:r>
        <w:t xml:space="preserve"> </w:t>
      </w:r>
      <w:r>
        <w:rPr>
          <w:i/>
          <w:iCs/>
        </w:rPr>
        <w:t>“I’m planning the instructional core of a [length]-minute lesson…”</w:t>
      </w:r>
      <w:r>
        <w:t xml:space="preserve"> </w:t>
      </w:r>
      <w:r>
        <w:t>(full prompt in Chapter 4).</w:t>
      </w:r>
    </w:p>
    <w:p w14:paraId="168F90DE" w14:textId="77777777" w:rsidR="004E6F26" w:rsidRDefault="004F730A">
      <w:pPr>
        <w:pStyle w:val="BodyText"/>
      </w:pPr>
      <w:r>
        <w:rPr>
          <w:b/>
          <w:bCs/>
        </w:rPr>
        <w:t>Student-facing scaffolds.</w:t>
      </w:r>
      <w:r>
        <w:t xml:space="preserve"> </w:t>
      </w:r>
      <w:r>
        <w:t>Several strategies in Chapter 6 explicitly invite AI as a student scaffold: GIST (AI-assisted summarizers, then students revise into their own words), KWLA (AI to help brainstorm questions before writing their own reflections), Jigsaw (AI-supported summaries for Expert Group preparation), and Bend the Line (AI reflection prompts to generate counterpoints). In every case the pattern is the same — AI produces raw material, the student does the thinking on top of it.</w:t>
      </w:r>
    </w:p>
    <w:p w14:paraId="1CB551DE" w14:textId="77777777" w:rsidR="004E6F26" w:rsidRDefault="004F730A">
      <w:pPr>
        <w:pStyle w:val="Heading2"/>
      </w:pPr>
      <w:bookmarkStart w:id="301" w:name="teaching-ai-use-to-another-instructor"/>
      <w:bookmarkStart w:id="302" w:name="_Toc238042229"/>
      <w:bookmarkEnd w:id="299"/>
      <w:r>
        <w:t>Teaching AI use to another instructor</w:t>
      </w:r>
      <w:bookmarkEnd w:id="302"/>
    </w:p>
    <w:p w14:paraId="7312747B" w14:textId="77777777" w:rsidR="004E6F26" w:rsidRDefault="004F730A">
      <w:pPr>
        <w:pStyle w:val="BlockText"/>
      </w:pPr>
      <w:r>
        <w:rPr>
          <w:b/>
          <w:bCs/>
        </w:rPr>
        <w:t>MENTOR MOVE — Run the workflow live, then find what’s wrong with it</w:t>
      </w:r>
    </w:p>
    <w:p w14:paraId="260B93C9" w14:textId="77777777" w:rsidR="004E6F26" w:rsidRDefault="004F730A">
      <w:pPr>
        <w:pStyle w:val="BlockText"/>
      </w:pPr>
      <w:r>
        <w:t>Some instructors will be skeptical of AI; others will trust it too much. Both need the same demonstration. Sit with a mentee, draft a rubric — or a lesson — with AI live, and then, together, find the three things wrong with it. The vague descriptor. The criterion that doesn’t trace to the outcome. The slightly-off terminology. When they see that the AI draft needs real expert correction, the skeptic relaxes and the over-truster gets appropriately careful.</w:t>
      </w:r>
    </w:p>
    <w:p w14:paraId="25315EA9" w14:textId="77777777" w:rsidR="004E6F26" w:rsidRDefault="004F730A">
      <w:pPr>
        <w:pStyle w:val="BlockText"/>
      </w:pPr>
      <w:r>
        <w:t xml:space="preserve">Use one of </w:t>
      </w:r>
      <w:r>
        <w:rPr>
          <w:i/>
          <w:iCs/>
        </w:rPr>
        <w:t>their</w:t>
      </w:r>
      <w:r>
        <w:t xml:space="preserve"> </w:t>
      </w:r>
      <w:r>
        <w:t>lessons, not a hypothetical. Paste their outcome together. Run the master prompt. Read the output side by side and find the places where it drifted, padded, or got the field details wrong. By the end, they’ve seen exactly what AI does well, where it fails, and why their judgment is still the deciding voice.</w:t>
      </w:r>
    </w:p>
    <w:p w14:paraId="72094EA9" w14:textId="77777777" w:rsidR="004E6F26" w:rsidRDefault="004F730A">
      <w:pPr>
        <w:pStyle w:val="BlockText"/>
      </w:pPr>
      <w:r>
        <w:t xml:space="preserve">The lesson isn’t “use AI” or “don’t.” It’s </w:t>
      </w:r>
      <w:r>
        <w:rPr>
          <w:b/>
          <w:bCs/>
        </w:rPr>
        <w:t>“AI drafts, you decide.”</w:t>
      </w:r>
      <w:r>
        <w:t xml:space="preserve"> One live demo beats an hour of theory.</w:t>
      </w:r>
    </w:p>
    <w:p w14:paraId="6A1B9E5B" w14:textId="77777777" w:rsidR="004E6F26" w:rsidRDefault="004F730A">
      <w:r>
        <w:br w:type="page"/>
      </w:r>
    </w:p>
    <w:p w14:paraId="4096F7BA" w14:textId="77777777" w:rsidR="004E6F26" w:rsidRDefault="004F730A">
      <w:pPr>
        <w:pStyle w:val="Heading1"/>
      </w:pPr>
      <w:bookmarkStart w:id="303" w:name="chapter-13-the-mentors-work"/>
      <w:bookmarkStart w:id="304" w:name="_Toc238042230"/>
      <w:bookmarkEnd w:id="280"/>
      <w:bookmarkEnd w:id="301"/>
      <w:r>
        <w:lastRenderedPageBreak/>
        <w:t>Chapter 13 — The Mentor’s Work</w:t>
      </w:r>
      <w:bookmarkEnd w:id="304"/>
    </w:p>
    <w:p w14:paraId="7AAA7F45" w14:textId="77777777" w:rsidR="004E6F26" w:rsidRDefault="004F730A">
      <w:pPr>
        <w:pStyle w:val="FirstParagraph"/>
      </w:pPr>
      <w:r>
        <w:rPr>
          <w:i/>
          <w:iCs/>
        </w:rPr>
        <w:t>Drawn from Module 8: Facilitation and Mentoring.</w:t>
      </w:r>
    </w:p>
    <w:p w14:paraId="79E17F10" w14:textId="77777777" w:rsidR="004E6F26" w:rsidRDefault="004F730A">
      <w:pPr>
        <w:pStyle w:val="Heading2"/>
      </w:pPr>
      <w:bookmarkStart w:id="305" w:name="the-real-ideal-observation-tool"/>
      <w:bookmarkStart w:id="306" w:name="_Toc238042231"/>
      <w:r>
        <w:t>The Real → Ideal Observation Tool</w:t>
      </w:r>
      <w:bookmarkEnd w:id="306"/>
    </w:p>
    <w:p w14:paraId="5AD47289" w14:textId="77777777" w:rsidR="004E6F26" w:rsidRDefault="004F730A">
      <w:pPr>
        <w:pStyle w:val="FirstParagraph"/>
      </w:pPr>
      <w:r>
        <w:t>Every mentor needs a tool that holds the conversation steady. Real → Ideal is that tool. It’s three columns on a page — one for what you see, one for what could change, and one for what good teaching looks like. Used well, it turns a potentially uncomfortable observation into a conversation the instructor actually wants to have.</w:t>
      </w:r>
    </w:p>
    <w:p w14:paraId="233AD700" w14:textId="77777777" w:rsidR="004E6F26" w:rsidRDefault="004F730A">
      <w:pPr>
        <w:pStyle w:val="Heading3"/>
      </w:pPr>
      <w:bookmarkStart w:id="307" w:name="what-the-tool-is"/>
      <w:r>
        <w:t>What the tool is</w:t>
      </w:r>
    </w:p>
    <w:p w14:paraId="2356DDB0" w14:textId="77777777" w:rsidR="004E6F26" w:rsidRDefault="004F730A">
      <w:pPr>
        <w:pStyle w:val="FirstParagraph"/>
      </w:pPr>
      <w:r>
        <w:t>The Real → Ideal graphic organizer is a single page divided into three vertical columns. Each column does a specific job, and the columns are read left to right — not top to bottom — because the conversation flows that way: from what is, through what could be, toward what should be.</w:t>
      </w:r>
    </w:p>
    <w:tbl>
      <w:tblPr>
        <w:tblStyle w:val="Table"/>
        <w:tblW w:w="5000" w:type="pct"/>
        <w:tblLook w:val="0020" w:firstRow="1" w:lastRow="0" w:firstColumn="0" w:lastColumn="0" w:noHBand="0" w:noVBand="0"/>
      </w:tblPr>
      <w:tblGrid>
        <w:gridCol w:w="954"/>
        <w:gridCol w:w="1075"/>
        <w:gridCol w:w="1857"/>
        <w:gridCol w:w="5464"/>
      </w:tblGrid>
      <w:tr w:rsidR="004E6F26" w14:paraId="0E5DC1F6"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568375BD" w14:textId="77777777" w:rsidR="004E6F26" w:rsidRDefault="004F730A">
            <w:pPr>
              <w:pStyle w:val="Compact"/>
            </w:pPr>
            <w:r>
              <w:t>Column</w:t>
            </w:r>
          </w:p>
        </w:tc>
        <w:tc>
          <w:tcPr>
            <w:tcW w:w="0" w:type="auto"/>
          </w:tcPr>
          <w:p w14:paraId="0C48B479" w14:textId="77777777" w:rsidR="004E6F26" w:rsidRDefault="004F730A">
            <w:pPr>
              <w:pStyle w:val="Compact"/>
            </w:pPr>
            <w:r>
              <w:t>Name</w:t>
            </w:r>
          </w:p>
        </w:tc>
        <w:tc>
          <w:tcPr>
            <w:tcW w:w="0" w:type="auto"/>
          </w:tcPr>
          <w:p w14:paraId="5C402D25" w14:textId="77777777" w:rsidR="004E6F26" w:rsidRDefault="004F730A">
            <w:pPr>
              <w:pStyle w:val="Compact"/>
            </w:pPr>
            <w:r>
              <w:t>State</w:t>
            </w:r>
          </w:p>
        </w:tc>
        <w:tc>
          <w:tcPr>
            <w:tcW w:w="0" w:type="auto"/>
          </w:tcPr>
          <w:p w14:paraId="2510BE35" w14:textId="77777777" w:rsidR="004E6F26" w:rsidRDefault="004F730A">
            <w:pPr>
              <w:pStyle w:val="Compact"/>
            </w:pPr>
            <w:r>
              <w:t>What it does</w:t>
            </w:r>
          </w:p>
        </w:tc>
      </w:tr>
      <w:tr w:rsidR="004E6F26" w14:paraId="25635D20" w14:textId="77777777">
        <w:tc>
          <w:tcPr>
            <w:tcW w:w="0" w:type="auto"/>
          </w:tcPr>
          <w:p w14:paraId="3DE6B184" w14:textId="77777777" w:rsidR="004E6F26" w:rsidRDefault="004F730A">
            <w:pPr>
              <w:pStyle w:val="Compact"/>
            </w:pPr>
            <w:r>
              <w:rPr>
                <w:b/>
                <w:bCs/>
              </w:rPr>
              <w:t>1</w:t>
            </w:r>
          </w:p>
        </w:tc>
        <w:tc>
          <w:tcPr>
            <w:tcW w:w="0" w:type="auto"/>
          </w:tcPr>
          <w:p w14:paraId="5634E2CD" w14:textId="77777777" w:rsidR="004E6F26" w:rsidRDefault="004F730A">
            <w:pPr>
              <w:pStyle w:val="Compact"/>
            </w:pPr>
            <w:r>
              <w:rPr>
                <w:b/>
                <w:bCs/>
              </w:rPr>
              <w:t>Real</w:t>
            </w:r>
          </w:p>
        </w:tc>
        <w:tc>
          <w:tcPr>
            <w:tcW w:w="0" w:type="auto"/>
          </w:tcPr>
          <w:p w14:paraId="45EDC81C" w14:textId="77777777" w:rsidR="004E6F26" w:rsidRDefault="004F730A">
            <w:pPr>
              <w:pStyle w:val="Compact"/>
            </w:pPr>
            <w:r>
              <w:t>Blank — filled during observation</w:t>
            </w:r>
          </w:p>
        </w:tc>
        <w:tc>
          <w:tcPr>
            <w:tcW w:w="0" w:type="auto"/>
          </w:tcPr>
          <w:p w14:paraId="4E22BAC1" w14:textId="77777777" w:rsidR="004E6F26" w:rsidRDefault="004F730A">
            <w:pPr>
              <w:pStyle w:val="Compact"/>
            </w:pPr>
            <w:r>
              <w:t>Where the mentor records what they actually see and hear in the classroom. Pure observation. No judgment, no labels — just what happened.</w:t>
            </w:r>
          </w:p>
        </w:tc>
      </w:tr>
      <w:tr w:rsidR="004E6F26" w14:paraId="0AE06E60" w14:textId="77777777">
        <w:tc>
          <w:tcPr>
            <w:tcW w:w="0" w:type="auto"/>
          </w:tcPr>
          <w:p w14:paraId="6FF85463" w14:textId="77777777" w:rsidR="004E6F26" w:rsidRDefault="004F730A">
            <w:pPr>
              <w:pStyle w:val="Compact"/>
            </w:pPr>
            <w:r>
              <w:rPr>
                <w:b/>
                <w:bCs/>
              </w:rPr>
              <w:t>2</w:t>
            </w:r>
          </w:p>
        </w:tc>
        <w:tc>
          <w:tcPr>
            <w:tcW w:w="0" w:type="auto"/>
          </w:tcPr>
          <w:p w14:paraId="24CA49E9" w14:textId="77777777" w:rsidR="004E6F26" w:rsidRDefault="004F730A">
            <w:pPr>
              <w:pStyle w:val="Compact"/>
            </w:pPr>
            <w:r>
              <w:rPr>
                <w:b/>
                <w:bCs/>
              </w:rPr>
              <w:t>Action Steps</w:t>
            </w:r>
          </w:p>
        </w:tc>
        <w:tc>
          <w:tcPr>
            <w:tcW w:w="0" w:type="auto"/>
          </w:tcPr>
          <w:p w14:paraId="7F823181" w14:textId="77777777" w:rsidR="004E6F26" w:rsidRDefault="004F730A">
            <w:pPr>
              <w:pStyle w:val="Compact"/>
            </w:pPr>
            <w:r>
              <w:t>Blank — filled together in the debrief</w:t>
            </w:r>
          </w:p>
        </w:tc>
        <w:tc>
          <w:tcPr>
            <w:tcW w:w="0" w:type="auto"/>
          </w:tcPr>
          <w:p w14:paraId="40B2151A" w14:textId="77777777" w:rsidR="004E6F26" w:rsidRDefault="004F730A">
            <w:pPr>
              <w:pStyle w:val="Compact"/>
            </w:pPr>
            <w:r>
              <w:t>Where the instructor and mentor co-create concrete next moves to close the gap between Real and Ideal. This column is the work product of the debrief conversation, not the mentor’s prescription.</w:t>
            </w:r>
          </w:p>
        </w:tc>
      </w:tr>
      <w:tr w:rsidR="004E6F26" w14:paraId="5B81D6FF" w14:textId="77777777">
        <w:tc>
          <w:tcPr>
            <w:tcW w:w="0" w:type="auto"/>
          </w:tcPr>
          <w:p w14:paraId="5EF709E0" w14:textId="77777777" w:rsidR="004E6F26" w:rsidRDefault="004F730A">
            <w:pPr>
              <w:pStyle w:val="Compact"/>
            </w:pPr>
            <w:r>
              <w:rPr>
                <w:b/>
                <w:bCs/>
              </w:rPr>
              <w:t>3</w:t>
            </w:r>
          </w:p>
        </w:tc>
        <w:tc>
          <w:tcPr>
            <w:tcW w:w="0" w:type="auto"/>
          </w:tcPr>
          <w:p w14:paraId="4642CEA3" w14:textId="77777777" w:rsidR="004E6F26" w:rsidRDefault="004F730A">
            <w:pPr>
              <w:pStyle w:val="Compact"/>
            </w:pPr>
            <w:r>
              <w:rPr>
                <w:b/>
                <w:bCs/>
              </w:rPr>
              <w:t>Ideal</w:t>
            </w:r>
          </w:p>
        </w:tc>
        <w:tc>
          <w:tcPr>
            <w:tcW w:w="0" w:type="auto"/>
          </w:tcPr>
          <w:p w14:paraId="0BFE0B26" w14:textId="77777777" w:rsidR="004E6F26" w:rsidRDefault="004F730A">
            <w:pPr>
              <w:pStyle w:val="Compact"/>
            </w:pPr>
            <w:r>
              <w:t>Pre-filled — the shared standard</w:t>
            </w:r>
          </w:p>
        </w:tc>
        <w:tc>
          <w:tcPr>
            <w:tcW w:w="0" w:type="auto"/>
          </w:tcPr>
          <w:p w14:paraId="2BFE72AB" w14:textId="77777777" w:rsidR="004E6F26" w:rsidRDefault="004F730A">
            <w:pPr>
              <w:pStyle w:val="Compact"/>
            </w:pPr>
            <w:r>
              <w:t>What strong public safety teaching looks like. These ten items are the picture both the mentor and the instructor are working toward. They are the ten chapters of this handbook.</w:t>
            </w:r>
          </w:p>
        </w:tc>
      </w:tr>
    </w:tbl>
    <w:p w14:paraId="1F21DC6A" w14:textId="77777777" w:rsidR="004E6F26" w:rsidRDefault="004F730A">
      <w:pPr>
        <w:pStyle w:val="BlockText"/>
      </w:pPr>
      <w:r>
        <w:rPr>
          <w:b/>
          <w:bCs/>
        </w:rPr>
        <w:t>WHY THIS STRUCTURE WORKS</w:t>
      </w:r>
    </w:p>
    <w:p w14:paraId="711197EF" w14:textId="77777777" w:rsidR="004E6F26" w:rsidRDefault="004F730A">
      <w:pPr>
        <w:pStyle w:val="BlockText"/>
      </w:pPr>
      <w:r>
        <w:t>The Ideal column is pre-filled because the mentor and instructor need to agree on what they’re aiming for before they can discuss the gap. The Action column is empty because the instructor — not the mentor — has to choose what to change. The Real column is empty because what’s there has to be earned by careful observation, not assumed.</w:t>
      </w:r>
    </w:p>
    <w:p w14:paraId="4AFEAC53" w14:textId="77777777" w:rsidR="004E6F26" w:rsidRDefault="004F730A">
      <w:pPr>
        <w:pStyle w:val="Heading3"/>
      </w:pPr>
      <w:bookmarkStart w:id="308" w:name="how-to-use-it"/>
      <w:bookmarkEnd w:id="307"/>
      <w:r>
        <w:t>How to use it</w:t>
      </w:r>
    </w:p>
    <w:p w14:paraId="2725D9C6" w14:textId="77777777" w:rsidR="004E6F26" w:rsidRDefault="004F730A">
      <w:pPr>
        <w:pStyle w:val="FirstParagraph"/>
      </w:pPr>
      <w:r>
        <w:rPr>
          <w:b/>
          <w:bCs/>
        </w:rPr>
        <w:t>1. Before the observation — share the Ideal column.</w:t>
      </w:r>
      <w:r>
        <w:t xml:space="preserve"> Give the instructor a copy of the tool ahead of time. Walk through the Ideal column together. Ask: </w:t>
      </w:r>
      <w:r>
        <w:rPr>
          <w:i/>
          <w:iCs/>
        </w:rPr>
        <w:t>“</w:t>
      </w:r>
      <w:r>
        <w:rPr>
          <w:i/>
          <w:iCs/>
        </w:rPr>
        <w:t>Which of these do you feel strongest in? Which one would you like me to pay particular attention to?”</w:t>
      </w:r>
      <w:r>
        <w:t xml:space="preserve"> This single conversation transforms the observation from something done </w:t>
      </w:r>
      <w:r>
        <w:rPr>
          <w:i/>
          <w:iCs/>
        </w:rPr>
        <w:t>to</w:t>
      </w:r>
      <w:r>
        <w:t xml:space="preserve"> the instructor into something done </w:t>
      </w:r>
      <w:r>
        <w:rPr>
          <w:i/>
          <w:iCs/>
        </w:rPr>
        <w:t>with</w:t>
      </w:r>
      <w:r>
        <w:t xml:space="preserve"> them.</w:t>
      </w:r>
    </w:p>
    <w:p w14:paraId="722050CD" w14:textId="77777777" w:rsidR="004E6F26" w:rsidRDefault="004F730A">
      <w:pPr>
        <w:pStyle w:val="BodyText"/>
      </w:pPr>
      <w:r>
        <w:rPr>
          <w:b/>
          <w:bCs/>
        </w:rPr>
        <w:t>2. During the observation — fill the Real column.</w:t>
      </w:r>
      <w:r>
        <w:t xml:space="preserve"> Sit where you can see students, not just the instructor. Write what you observe — what students do, what the instructor does, when transitions happen, what gets said. Keep language descriptive: </w:t>
      </w:r>
      <w:r>
        <w:rPr>
          <w:i/>
          <w:iCs/>
        </w:rPr>
        <w:t>“students wrote silently for 90 seconds”</w:t>
      </w:r>
      <w:r>
        <w:t xml:space="preserve"> </w:t>
      </w:r>
      <w:r>
        <w:t xml:space="preserve">— not </w:t>
      </w:r>
      <w:r>
        <w:rPr>
          <w:i/>
          <w:iCs/>
        </w:rPr>
        <w:t>“good think time.”</w:t>
      </w:r>
      <w:r>
        <w:t xml:space="preserve"> The Real column is for facts, not feelings.</w:t>
      </w:r>
    </w:p>
    <w:p w14:paraId="5CC8BA70" w14:textId="77777777" w:rsidR="004E6F26" w:rsidRDefault="004F730A">
      <w:pPr>
        <w:pStyle w:val="BodyText"/>
      </w:pPr>
      <w:r>
        <w:rPr>
          <w:b/>
          <w:bCs/>
        </w:rPr>
        <w:t>3. In the debrief — co-create the Action column.</w:t>
      </w:r>
      <w:r>
        <w:t xml:space="preserve"> Sit down together with the filled-in tool. Read across the columns. Ask the instructor what they notice between Real and Ideal. Use the questions of inquiry below — not to evaluate, but to invite them to draw their own conclusions. Together, write one or two concrete action steps in Column 2. </w:t>
      </w:r>
      <w:r>
        <w:rPr>
          <w:b/>
          <w:bCs/>
        </w:rPr>
        <w:t>The instructor writes them. Not you.</w:t>
      </w:r>
    </w:p>
    <w:p w14:paraId="1BA53F2B" w14:textId="77777777" w:rsidR="004E6F26" w:rsidRDefault="004F730A">
      <w:pPr>
        <w:pStyle w:val="BlockText"/>
      </w:pPr>
      <w:r>
        <w:rPr>
          <w:b/>
          <w:bCs/>
        </w:rPr>
        <w:lastRenderedPageBreak/>
        <w:t>THE CORE PRINCIPLE</w:t>
      </w:r>
    </w:p>
    <w:p w14:paraId="2D751E5A" w14:textId="77777777" w:rsidR="004E6F26" w:rsidRDefault="004F730A">
      <w:pPr>
        <w:pStyle w:val="BlockText"/>
      </w:pPr>
      <w:r>
        <w:t>Real → Action → Ideal is a direction of travel, not a verdict. No lesson lands at “Ideal” — not yours, not your mentee’s, not any. The point is to make the gap visible and the next step concrete. Every instructor is somewhere on the path. The tool helps them see where, and choose one small move forward.</w:t>
      </w:r>
    </w:p>
    <w:p w14:paraId="011A3259" w14:textId="77777777" w:rsidR="004E6F26" w:rsidRDefault="004F730A">
      <w:pPr>
        <w:pStyle w:val="Heading2"/>
      </w:pPr>
      <w:bookmarkStart w:id="309" w:name="questions-of-inquiry"/>
      <w:bookmarkStart w:id="310" w:name="_Toc238042232"/>
      <w:bookmarkEnd w:id="305"/>
      <w:bookmarkEnd w:id="308"/>
      <w:r>
        <w:t>Questions of inquiry</w:t>
      </w:r>
      <w:bookmarkEnd w:id="310"/>
    </w:p>
    <w:p w14:paraId="650A3707" w14:textId="77777777" w:rsidR="004E6F26" w:rsidRDefault="004F730A">
      <w:pPr>
        <w:pStyle w:val="FirstParagraph"/>
      </w:pPr>
      <w:r>
        <w:t xml:space="preserve">The hardest part of facilitation isn’t observing — it’s the conversation afterward. A mentor who arrives at the debrief with answers shuts the conversation down. A mentor who arrives with </w:t>
      </w:r>
      <w:r>
        <w:rPr>
          <w:i/>
          <w:iCs/>
        </w:rPr>
        <w:t>questions</w:t>
      </w:r>
      <w:r>
        <w:t xml:space="preserve"> opens it up. These are not gotcha questions. They are honest invitations for the instructor to think out loud.</w:t>
      </w:r>
    </w:p>
    <w:p w14:paraId="53EDF84F" w14:textId="77777777" w:rsidR="004E6F26" w:rsidRDefault="004F730A">
      <w:pPr>
        <w:pStyle w:val="BodyText"/>
      </w:pPr>
      <w:r>
        <w:t>Pick two or three questions per debrief — not all of them. The goal is depth, not coverage.</w:t>
      </w:r>
    </w:p>
    <w:p w14:paraId="6B5BE229" w14:textId="77777777" w:rsidR="004E6F26" w:rsidRDefault="004F730A">
      <w:pPr>
        <w:pStyle w:val="Heading3"/>
      </w:pPr>
      <w:bookmarkStart w:id="311" w:name="open-the-conversation"/>
      <w:r>
        <w:t>Open the conversation</w:t>
      </w:r>
    </w:p>
    <w:p w14:paraId="3F003B93" w14:textId="77777777" w:rsidR="004E6F26" w:rsidRDefault="004F730A">
      <w:pPr>
        <w:pStyle w:val="FirstParagraph"/>
      </w:pPr>
      <w:r>
        <w:rPr>
          <w:i/>
          <w:iCs/>
        </w:rPr>
        <w:t>Hand the instructor the first word. Let them tell you about the class before you tell them about it.</w:t>
      </w:r>
    </w:p>
    <w:p w14:paraId="06FA59D6" w14:textId="77777777" w:rsidR="004E6F26" w:rsidRDefault="004F730A" w:rsidP="004F730A">
      <w:pPr>
        <w:pStyle w:val="Compact"/>
        <w:numPr>
          <w:ilvl w:val="0"/>
          <w:numId w:val="77"/>
        </w:numPr>
      </w:pPr>
      <w:r>
        <w:t>“How did you feel that class went?”</w:t>
      </w:r>
    </w:p>
    <w:p w14:paraId="4D551BA4" w14:textId="77777777" w:rsidR="004E6F26" w:rsidRDefault="004F730A" w:rsidP="004F730A">
      <w:pPr>
        <w:pStyle w:val="Compact"/>
        <w:numPr>
          <w:ilvl w:val="0"/>
          <w:numId w:val="77"/>
        </w:numPr>
      </w:pPr>
      <w:r>
        <w:t>“What were you most pleased with?”</w:t>
      </w:r>
    </w:p>
    <w:p w14:paraId="5512458F" w14:textId="77777777" w:rsidR="004E6F26" w:rsidRDefault="004F730A" w:rsidP="004F730A">
      <w:pPr>
        <w:pStyle w:val="Compact"/>
        <w:numPr>
          <w:ilvl w:val="0"/>
          <w:numId w:val="77"/>
        </w:numPr>
      </w:pPr>
      <w:r>
        <w:t>“What’s the one moment from that lesson that’s still with you?”</w:t>
      </w:r>
    </w:p>
    <w:p w14:paraId="390356C4" w14:textId="77777777" w:rsidR="004E6F26" w:rsidRDefault="004F730A" w:rsidP="004F730A">
      <w:pPr>
        <w:pStyle w:val="Compact"/>
        <w:numPr>
          <w:ilvl w:val="0"/>
          <w:numId w:val="77"/>
        </w:numPr>
      </w:pPr>
      <w:r>
        <w:t>“If you taught this same class tomorrow, what would you keep exactly the same?”</w:t>
      </w:r>
    </w:p>
    <w:p w14:paraId="5024728C" w14:textId="77777777" w:rsidR="004E6F26" w:rsidRDefault="004F730A">
      <w:pPr>
        <w:pStyle w:val="Heading3"/>
      </w:pPr>
      <w:bookmarkStart w:id="312" w:name="surface-observations-together"/>
      <w:bookmarkEnd w:id="311"/>
      <w:r>
        <w:t>Surface observations together</w:t>
      </w:r>
    </w:p>
    <w:p w14:paraId="214B3A6E" w14:textId="77777777" w:rsidR="004E6F26" w:rsidRDefault="004F730A">
      <w:pPr>
        <w:pStyle w:val="FirstParagraph"/>
      </w:pPr>
      <w:r>
        <w:rPr>
          <w:i/>
          <w:iCs/>
        </w:rPr>
        <w:t>Bring out what you saw — as observations, not verdicts. Let the instructor make meaning of them.</w:t>
      </w:r>
    </w:p>
    <w:p w14:paraId="5E0D5212" w14:textId="77777777" w:rsidR="004E6F26" w:rsidRDefault="004F730A" w:rsidP="004F730A">
      <w:pPr>
        <w:pStyle w:val="Compact"/>
        <w:numPr>
          <w:ilvl w:val="0"/>
          <w:numId w:val="78"/>
        </w:numPr>
      </w:pPr>
      <w:r>
        <w:t>“</w:t>
      </w:r>
      <w:r>
        <w:t>I noticed students wrote silently before the discussion started. What were you hoping that would do?”</w:t>
      </w:r>
    </w:p>
    <w:p w14:paraId="40125AA6" w14:textId="77777777" w:rsidR="004E6F26" w:rsidRDefault="004F730A" w:rsidP="004F730A">
      <w:pPr>
        <w:pStyle w:val="Compact"/>
        <w:numPr>
          <w:ilvl w:val="0"/>
          <w:numId w:val="78"/>
        </w:numPr>
      </w:pPr>
      <w:r>
        <w:t>“I saw about half the class participate verbally. How does that compare to what you expected?”</w:t>
      </w:r>
    </w:p>
    <w:p w14:paraId="1B2C718B" w14:textId="77777777" w:rsidR="004E6F26" w:rsidRDefault="004F730A" w:rsidP="004F730A">
      <w:pPr>
        <w:pStyle w:val="Compact"/>
        <w:numPr>
          <w:ilvl w:val="0"/>
          <w:numId w:val="78"/>
        </w:numPr>
      </w:pPr>
      <w:r>
        <w:t>“I noticed you posted the outcome at the start. How often do students reference it during class?”</w:t>
      </w:r>
    </w:p>
    <w:p w14:paraId="130C8FCE" w14:textId="77777777" w:rsidR="004E6F26" w:rsidRDefault="004F730A" w:rsidP="004F730A">
      <w:pPr>
        <w:pStyle w:val="Compact"/>
        <w:numPr>
          <w:ilvl w:val="0"/>
          <w:numId w:val="78"/>
        </w:numPr>
      </w:pPr>
      <w:r>
        <w:t>“I observed three different transitions today. Which one felt cleanest to you?”</w:t>
      </w:r>
    </w:p>
    <w:p w14:paraId="63F58F0D" w14:textId="77777777" w:rsidR="004E6F26" w:rsidRDefault="004F730A">
      <w:pPr>
        <w:pStyle w:val="Heading3"/>
      </w:pPr>
      <w:bookmarkStart w:id="313" w:name="invite-reflection-on-student-learning"/>
      <w:bookmarkEnd w:id="312"/>
      <w:r>
        <w:t>Invite reflection on student learning</w:t>
      </w:r>
    </w:p>
    <w:p w14:paraId="5E7DCEEC" w14:textId="77777777" w:rsidR="004E6F26" w:rsidRDefault="004F730A">
      <w:pPr>
        <w:pStyle w:val="FirstParagraph"/>
      </w:pPr>
      <w:r>
        <w:rPr>
          <w:i/>
          <w:iCs/>
        </w:rPr>
        <w:t>Move the focus from teaching moves to student experience. That’s where the real conversation lives.</w:t>
      </w:r>
    </w:p>
    <w:p w14:paraId="1B780E7A" w14:textId="77777777" w:rsidR="004E6F26" w:rsidRDefault="004F730A" w:rsidP="004F730A">
      <w:pPr>
        <w:pStyle w:val="Compact"/>
        <w:numPr>
          <w:ilvl w:val="0"/>
          <w:numId w:val="79"/>
        </w:numPr>
      </w:pPr>
      <w:r>
        <w:t>“What did your students actually do during that lesson? What did they say or write?”</w:t>
      </w:r>
    </w:p>
    <w:p w14:paraId="67D01085" w14:textId="77777777" w:rsidR="004E6F26" w:rsidRDefault="004F730A" w:rsidP="004F730A">
      <w:pPr>
        <w:pStyle w:val="Compact"/>
        <w:numPr>
          <w:ilvl w:val="0"/>
          <w:numId w:val="79"/>
        </w:numPr>
      </w:pPr>
      <w:r>
        <w:t>“How did you know they were learning — not just listening?”</w:t>
      </w:r>
    </w:p>
    <w:p w14:paraId="3416B2FB" w14:textId="77777777" w:rsidR="004E6F26" w:rsidRDefault="004F730A" w:rsidP="004F730A">
      <w:pPr>
        <w:pStyle w:val="Compact"/>
        <w:numPr>
          <w:ilvl w:val="0"/>
          <w:numId w:val="79"/>
        </w:numPr>
      </w:pPr>
      <w:r>
        <w:t>“Which students were most engaged? Which were most invisible?”</w:t>
      </w:r>
    </w:p>
    <w:p w14:paraId="65DD19E7" w14:textId="77777777" w:rsidR="004E6F26" w:rsidRDefault="004F730A" w:rsidP="004F730A">
      <w:pPr>
        <w:pStyle w:val="Compact"/>
        <w:numPr>
          <w:ilvl w:val="0"/>
          <w:numId w:val="79"/>
        </w:numPr>
      </w:pPr>
      <w:r>
        <w:t>“If I asked your students at 9:50 what today’s outcome was, what would they say?”</w:t>
      </w:r>
    </w:p>
    <w:p w14:paraId="6E37A123" w14:textId="77777777" w:rsidR="004E6F26" w:rsidRDefault="004F730A" w:rsidP="004F730A">
      <w:pPr>
        <w:pStyle w:val="Compact"/>
        <w:numPr>
          <w:ilvl w:val="0"/>
          <w:numId w:val="79"/>
        </w:numPr>
      </w:pPr>
      <w:r>
        <w:t>“What evidence did you collect about what they learned?”</w:t>
      </w:r>
    </w:p>
    <w:p w14:paraId="672D9CF8" w14:textId="77777777" w:rsidR="004E6F26" w:rsidRDefault="004F730A">
      <w:pPr>
        <w:pStyle w:val="Heading3"/>
      </w:pPr>
      <w:bookmarkStart w:id="314" w:name="surface-the-gap-between-real-and-ideal"/>
      <w:bookmarkEnd w:id="313"/>
      <w:r>
        <w:t>Surface the gap between Real and Ideal</w:t>
      </w:r>
    </w:p>
    <w:p w14:paraId="5BEBCD9A" w14:textId="77777777" w:rsidR="004E6F26" w:rsidRDefault="004F730A">
      <w:pPr>
        <w:pStyle w:val="FirstParagraph"/>
      </w:pPr>
      <w:r>
        <w:rPr>
          <w:i/>
          <w:iCs/>
        </w:rPr>
        <w:t>Use the Ideal column gently. Let the instructor — not you — name what they want to work on.</w:t>
      </w:r>
    </w:p>
    <w:p w14:paraId="003B824A" w14:textId="77777777" w:rsidR="004E6F26" w:rsidRDefault="004F730A" w:rsidP="004F730A">
      <w:pPr>
        <w:pStyle w:val="Compact"/>
        <w:numPr>
          <w:ilvl w:val="0"/>
          <w:numId w:val="80"/>
        </w:numPr>
      </w:pPr>
      <w:r>
        <w:t>“</w:t>
      </w:r>
      <w:r>
        <w:t>Looking at the Ideal column, which item are you most curious about right now?”</w:t>
      </w:r>
    </w:p>
    <w:p w14:paraId="0601EF3C" w14:textId="77777777" w:rsidR="004E6F26" w:rsidRDefault="004F730A" w:rsidP="004F730A">
      <w:pPr>
        <w:pStyle w:val="Compact"/>
        <w:numPr>
          <w:ilvl w:val="0"/>
          <w:numId w:val="80"/>
        </w:numPr>
      </w:pPr>
      <w:r>
        <w:t>“Where do you see the biggest gap between what you intended and what happened?”</w:t>
      </w:r>
    </w:p>
    <w:p w14:paraId="13437391" w14:textId="77777777" w:rsidR="004E6F26" w:rsidRDefault="004F730A" w:rsidP="004F730A">
      <w:pPr>
        <w:pStyle w:val="Compact"/>
        <w:numPr>
          <w:ilvl w:val="0"/>
          <w:numId w:val="80"/>
        </w:numPr>
      </w:pPr>
      <w:r>
        <w:t>“If you could revisit one moment from that class, which one would it be?”</w:t>
      </w:r>
    </w:p>
    <w:p w14:paraId="1DB54E51" w14:textId="77777777" w:rsidR="004E6F26" w:rsidRDefault="004F730A" w:rsidP="004F730A">
      <w:pPr>
        <w:pStyle w:val="Compact"/>
        <w:numPr>
          <w:ilvl w:val="0"/>
          <w:numId w:val="80"/>
        </w:numPr>
      </w:pPr>
      <w:r>
        <w:lastRenderedPageBreak/>
        <w:t>“Which of these Ideal practices would have the biggest impact on your students if you grew it?”</w:t>
      </w:r>
    </w:p>
    <w:p w14:paraId="4F8A3568" w14:textId="77777777" w:rsidR="004E6F26" w:rsidRDefault="004F730A">
      <w:pPr>
        <w:pStyle w:val="Heading3"/>
      </w:pPr>
      <w:bookmarkStart w:id="315" w:name="move-toward-action"/>
      <w:bookmarkEnd w:id="314"/>
      <w:r>
        <w:t>Move toward action</w:t>
      </w:r>
    </w:p>
    <w:p w14:paraId="042FACEA" w14:textId="77777777" w:rsidR="004E6F26" w:rsidRDefault="004F730A">
      <w:pPr>
        <w:pStyle w:val="FirstParagraph"/>
      </w:pPr>
      <w:r>
        <w:rPr>
          <w:i/>
          <w:iCs/>
        </w:rPr>
        <w:t>Close the debrief with concrete next moves the instructor commits to — in their own words.</w:t>
      </w:r>
    </w:p>
    <w:p w14:paraId="34094BCC" w14:textId="77777777" w:rsidR="004E6F26" w:rsidRDefault="004F730A" w:rsidP="004F730A">
      <w:pPr>
        <w:pStyle w:val="Compact"/>
        <w:numPr>
          <w:ilvl w:val="0"/>
          <w:numId w:val="81"/>
        </w:numPr>
      </w:pPr>
      <w:r>
        <w:t>“What’s one small change you’d like to try in the next class?”</w:t>
      </w:r>
    </w:p>
    <w:p w14:paraId="63ADB330" w14:textId="77777777" w:rsidR="004E6F26" w:rsidRDefault="004F730A" w:rsidP="004F730A">
      <w:pPr>
        <w:pStyle w:val="Compact"/>
        <w:numPr>
          <w:ilvl w:val="0"/>
          <w:numId w:val="81"/>
        </w:numPr>
      </w:pPr>
      <w:r>
        <w:t>“</w:t>
      </w:r>
      <w:r>
        <w:t>What would success look like for that change?”</w:t>
      </w:r>
    </w:p>
    <w:p w14:paraId="19C02FBA" w14:textId="77777777" w:rsidR="004E6F26" w:rsidRDefault="004F730A" w:rsidP="004F730A">
      <w:pPr>
        <w:pStyle w:val="Compact"/>
        <w:numPr>
          <w:ilvl w:val="0"/>
          <w:numId w:val="81"/>
        </w:numPr>
      </w:pPr>
      <w:r>
        <w:t>“What support do you need from me to make that work?”</w:t>
      </w:r>
    </w:p>
    <w:p w14:paraId="7CF3ACA3" w14:textId="77777777" w:rsidR="004E6F26" w:rsidRDefault="004F730A" w:rsidP="004F730A">
      <w:pPr>
        <w:pStyle w:val="Compact"/>
        <w:numPr>
          <w:ilvl w:val="0"/>
          <w:numId w:val="81"/>
        </w:numPr>
      </w:pPr>
      <w:r>
        <w:t>“When can we revisit this and see how it went?”</w:t>
      </w:r>
    </w:p>
    <w:p w14:paraId="2B32E0A7" w14:textId="77777777" w:rsidR="004E6F26" w:rsidRDefault="004F730A">
      <w:pPr>
        <w:pStyle w:val="Heading2"/>
      </w:pPr>
      <w:bookmarkStart w:id="316" w:name="two-practices-that-protect-the-inquiry"/>
      <w:bookmarkStart w:id="317" w:name="_Toc238042233"/>
      <w:bookmarkEnd w:id="309"/>
      <w:bookmarkEnd w:id="315"/>
      <w:r>
        <w:t>Two practices that protect the inquiry</w:t>
      </w:r>
      <w:bookmarkEnd w:id="317"/>
    </w:p>
    <w:tbl>
      <w:tblPr>
        <w:tblStyle w:val="Table"/>
        <w:tblW w:w="5000" w:type="pct"/>
        <w:tblLook w:val="0020" w:firstRow="1" w:lastRow="0" w:firstColumn="0" w:lastColumn="0" w:noHBand="0" w:noVBand="0"/>
      </w:tblPr>
      <w:tblGrid>
        <w:gridCol w:w="4856"/>
        <w:gridCol w:w="4494"/>
      </w:tblGrid>
      <w:tr w:rsidR="004E6F26" w14:paraId="36648EC0"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59E12ED3" w14:textId="77777777" w:rsidR="004E6F26" w:rsidRDefault="004F730A">
            <w:pPr>
              <w:pStyle w:val="Compact"/>
            </w:pPr>
            <w:r>
              <w:t>✓</w:t>
            </w:r>
            <w:r>
              <w:t xml:space="preserve"> Do this</w:t>
            </w:r>
          </w:p>
        </w:tc>
        <w:tc>
          <w:tcPr>
            <w:tcW w:w="0" w:type="auto"/>
          </w:tcPr>
          <w:p w14:paraId="2ECE2B6C" w14:textId="77777777" w:rsidR="004E6F26" w:rsidRDefault="004F730A">
            <w:pPr>
              <w:pStyle w:val="Compact"/>
            </w:pPr>
            <w:r>
              <w:t>✕</w:t>
            </w:r>
            <w:r>
              <w:t xml:space="preserve"> Avoid this</w:t>
            </w:r>
          </w:p>
        </w:tc>
      </w:tr>
      <w:tr w:rsidR="004E6F26" w14:paraId="1A5A7770" w14:textId="77777777">
        <w:tc>
          <w:tcPr>
            <w:tcW w:w="0" w:type="auto"/>
          </w:tcPr>
          <w:p w14:paraId="4AC51E49" w14:textId="77777777" w:rsidR="004E6F26" w:rsidRDefault="004F730A">
            <w:pPr>
              <w:pStyle w:val="Compact"/>
            </w:pPr>
            <w:r>
              <w:t>Ask one question, then wait. Comfortable silence is your friend.</w:t>
            </w:r>
          </w:p>
        </w:tc>
        <w:tc>
          <w:tcPr>
            <w:tcW w:w="0" w:type="auto"/>
          </w:tcPr>
          <w:p w14:paraId="0727BBC0" w14:textId="77777777" w:rsidR="004E6F26" w:rsidRDefault="004F730A">
            <w:pPr>
              <w:pStyle w:val="Compact"/>
            </w:pPr>
            <w:r>
              <w:t>Asking a question you already know the “right” answer to.</w:t>
            </w:r>
          </w:p>
        </w:tc>
      </w:tr>
      <w:tr w:rsidR="004E6F26" w14:paraId="38B02DE5" w14:textId="77777777">
        <w:tc>
          <w:tcPr>
            <w:tcW w:w="0" w:type="auto"/>
          </w:tcPr>
          <w:p w14:paraId="1BA4D07E" w14:textId="77777777" w:rsidR="004E6F26" w:rsidRDefault="004F730A">
            <w:pPr>
              <w:pStyle w:val="Compact"/>
            </w:pPr>
            <w:r>
              <w:t>Use “I noticed…” instead of “you should…”</w:t>
            </w:r>
          </w:p>
        </w:tc>
        <w:tc>
          <w:tcPr>
            <w:tcW w:w="0" w:type="auto"/>
          </w:tcPr>
          <w:p w14:paraId="1CDF2C38" w14:textId="77777777" w:rsidR="004E6F26" w:rsidRDefault="004F730A">
            <w:pPr>
              <w:pStyle w:val="Compact"/>
            </w:pPr>
            <w:r>
              <w:t>Following up an answer immediately with a “but…”</w:t>
            </w:r>
          </w:p>
        </w:tc>
      </w:tr>
      <w:tr w:rsidR="004E6F26" w14:paraId="2AECB544" w14:textId="77777777">
        <w:tc>
          <w:tcPr>
            <w:tcW w:w="0" w:type="auto"/>
          </w:tcPr>
          <w:p w14:paraId="59DD83F4" w14:textId="77777777" w:rsidR="004E6F26" w:rsidRDefault="004F730A">
            <w:pPr>
              <w:pStyle w:val="Compact"/>
            </w:pPr>
            <w:r>
              <w:t>Let the instructor answer their own questions.</w:t>
            </w:r>
          </w:p>
        </w:tc>
        <w:tc>
          <w:tcPr>
            <w:tcW w:w="0" w:type="auto"/>
          </w:tcPr>
          <w:p w14:paraId="221C18B6" w14:textId="77777777" w:rsidR="004E6F26" w:rsidRDefault="004F730A">
            <w:pPr>
              <w:pStyle w:val="Compact"/>
            </w:pPr>
            <w:r>
              <w:t>Volunteering your solution before they’ve named theirs.</w:t>
            </w:r>
          </w:p>
        </w:tc>
      </w:tr>
      <w:tr w:rsidR="004E6F26" w14:paraId="396ECD81" w14:textId="77777777">
        <w:tc>
          <w:tcPr>
            <w:tcW w:w="0" w:type="auto"/>
          </w:tcPr>
          <w:p w14:paraId="55F2BF8D" w14:textId="77777777" w:rsidR="004E6F26" w:rsidRDefault="004F730A">
            <w:pPr>
              <w:pStyle w:val="Compact"/>
            </w:pPr>
            <w:r>
              <w:t>Hand them the pen during action-planning.</w:t>
            </w:r>
          </w:p>
        </w:tc>
        <w:tc>
          <w:tcPr>
            <w:tcW w:w="0" w:type="auto"/>
          </w:tcPr>
          <w:p w14:paraId="5CAB79DC" w14:textId="77777777" w:rsidR="004E6F26" w:rsidRDefault="004F730A">
            <w:pPr>
              <w:pStyle w:val="Compact"/>
            </w:pPr>
            <w:r>
              <w:t>Writing the action steps for them.</w:t>
            </w:r>
          </w:p>
        </w:tc>
      </w:tr>
      <w:tr w:rsidR="004E6F26" w14:paraId="202CA7BC" w14:textId="77777777">
        <w:tc>
          <w:tcPr>
            <w:tcW w:w="0" w:type="auto"/>
          </w:tcPr>
          <w:p w14:paraId="6ACEACDF" w14:textId="77777777" w:rsidR="004E6F26" w:rsidRDefault="004F730A">
            <w:pPr>
              <w:pStyle w:val="Compact"/>
            </w:pPr>
            <w:r>
              <w:t>End with their next move, not yours.</w:t>
            </w:r>
          </w:p>
        </w:tc>
        <w:tc>
          <w:tcPr>
            <w:tcW w:w="0" w:type="auto"/>
          </w:tcPr>
          <w:p w14:paraId="15CACD24" w14:textId="77777777" w:rsidR="004E6F26" w:rsidRDefault="004F730A">
            <w:pPr>
              <w:pStyle w:val="Compact"/>
            </w:pPr>
            <w:r>
              <w:t>Stacking five questions in a row without a pause.</w:t>
            </w:r>
          </w:p>
        </w:tc>
      </w:tr>
    </w:tbl>
    <w:p w14:paraId="6C2B9FFA" w14:textId="77777777" w:rsidR="004E6F26" w:rsidRDefault="004F730A">
      <w:pPr>
        <w:pStyle w:val="Heading2"/>
      </w:pPr>
      <w:bookmarkStart w:id="318" w:name="a-worked-example"/>
      <w:bookmarkStart w:id="319" w:name="_Toc238042234"/>
      <w:bookmarkEnd w:id="316"/>
      <w:r>
        <w:t>A worked example</w:t>
      </w:r>
      <w:bookmarkEnd w:id="319"/>
    </w:p>
    <w:p w14:paraId="60A51B00" w14:textId="77777777" w:rsidR="004E6F26" w:rsidRDefault="004F730A">
      <w:pPr>
        <w:pStyle w:val="FirstParagraph"/>
      </w:pPr>
      <w:r>
        <w:t>Here is the tool partially filled in from a peer observation of a CJ 101 use-of-force lesson — the same lesson modeled in Chapter 11, this time taught without the frame. The mentor observed the class and made notes during. The action steps were co-created with the instructor during the debrief.</w:t>
      </w:r>
    </w:p>
    <w:p w14:paraId="3909BF78" w14:textId="77777777" w:rsidR="004E6F26" w:rsidRDefault="004F730A">
      <w:pPr>
        <w:pStyle w:val="BodyText"/>
      </w:pPr>
      <w:r>
        <w:rPr>
          <w:b/>
          <w:bCs/>
        </w:rPr>
        <w:t>Column 1 — REAL</w:t>
      </w:r>
      <w:r>
        <w:t xml:space="preserve"> </w:t>
      </w:r>
      <w:r>
        <w:rPr>
          <w:i/>
          <w:iCs/>
        </w:rPr>
        <w:t>(what I observed)</w:t>
      </w:r>
    </w:p>
    <w:p w14:paraId="46032AB9" w14:textId="77777777" w:rsidR="004E6F26" w:rsidRDefault="004F730A" w:rsidP="004F730A">
      <w:pPr>
        <w:pStyle w:val="Compact"/>
        <w:numPr>
          <w:ilvl w:val="0"/>
          <w:numId w:val="82"/>
        </w:numPr>
      </w:pPr>
      <w:r>
        <w:t>Class opened with “Let’s pick up where we left off”</w:t>
      </w:r>
    </w:p>
    <w:p w14:paraId="028AC3AB" w14:textId="77777777" w:rsidR="004E6F26" w:rsidRDefault="004F730A" w:rsidP="004F730A">
      <w:pPr>
        <w:pStyle w:val="Compact"/>
        <w:numPr>
          <w:ilvl w:val="0"/>
          <w:numId w:val="82"/>
        </w:numPr>
      </w:pPr>
      <w:r>
        <w:t>Outcome posted on slide but not referenced</w:t>
      </w:r>
    </w:p>
    <w:p w14:paraId="20811D09" w14:textId="77777777" w:rsidR="004E6F26" w:rsidRDefault="004F730A" w:rsidP="004F730A">
      <w:pPr>
        <w:pStyle w:val="Compact"/>
        <w:numPr>
          <w:ilvl w:val="0"/>
          <w:numId w:val="82"/>
        </w:numPr>
      </w:pPr>
      <w:r>
        <w:t>Instructor spoke for 22 minutes before first student activity</w:t>
      </w:r>
    </w:p>
    <w:p w14:paraId="1443B8AB" w14:textId="77777777" w:rsidR="004E6F26" w:rsidRDefault="004F730A" w:rsidP="004F730A">
      <w:pPr>
        <w:pStyle w:val="Compact"/>
        <w:numPr>
          <w:ilvl w:val="0"/>
          <w:numId w:val="82"/>
        </w:numPr>
      </w:pPr>
      <w:r>
        <w:t>3 students answered questions; 18 didn’t speak</w:t>
      </w:r>
    </w:p>
    <w:p w14:paraId="05102CCD" w14:textId="77777777" w:rsidR="004E6F26" w:rsidRDefault="004F730A" w:rsidP="004F730A">
      <w:pPr>
        <w:pStyle w:val="Compact"/>
        <w:numPr>
          <w:ilvl w:val="0"/>
          <w:numId w:val="82"/>
        </w:numPr>
      </w:pPr>
      <w:r>
        <w:t>No note review or partner exchange during the lesson</w:t>
      </w:r>
    </w:p>
    <w:p w14:paraId="58935C2F" w14:textId="77777777" w:rsidR="004E6F26" w:rsidRDefault="004F730A" w:rsidP="004F730A">
      <w:pPr>
        <w:pStyle w:val="Compact"/>
        <w:numPr>
          <w:ilvl w:val="0"/>
          <w:numId w:val="82"/>
        </w:numPr>
      </w:pPr>
      <w:r>
        <w:t>“Any questions?” at 0:55 — silence</w:t>
      </w:r>
    </w:p>
    <w:p w14:paraId="28445B41" w14:textId="77777777" w:rsidR="004E6F26" w:rsidRDefault="004F730A" w:rsidP="004F730A">
      <w:pPr>
        <w:pStyle w:val="Compact"/>
        <w:numPr>
          <w:ilvl w:val="0"/>
          <w:numId w:val="82"/>
        </w:numPr>
      </w:pPr>
      <w:r>
        <w:t>Class ended with “see you Thursday”</w:t>
      </w:r>
    </w:p>
    <w:p w14:paraId="616DA0D5" w14:textId="77777777" w:rsidR="004E6F26" w:rsidRDefault="004F730A">
      <w:pPr>
        <w:pStyle w:val="FirstParagraph"/>
      </w:pPr>
      <w:r>
        <w:rPr>
          <w:b/>
          <w:bCs/>
        </w:rPr>
        <w:t>Column 2 — ACTION STEPS</w:t>
      </w:r>
      <w:r>
        <w:t xml:space="preserve"> </w:t>
      </w:r>
      <w:r>
        <w:rPr>
          <w:i/>
          <w:iCs/>
        </w:rPr>
        <w:t>(co-created in debrief)</w:t>
      </w:r>
    </w:p>
    <w:p w14:paraId="45BFEB83" w14:textId="77777777" w:rsidR="004E6F26" w:rsidRDefault="004F730A" w:rsidP="004F730A">
      <w:pPr>
        <w:pStyle w:val="Compact"/>
        <w:numPr>
          <w:ilvl w:val="0"/>
          <w:numId w:val="83"/>
        </w:numPr>
      </w:pPr>
      <w:r>
        <w:t>Try one hook in next class: 60-second clip + partner write</w:t>
      </w:r>
    </w:p>
    <w:p w14:paraId="6EBADC26" w14:textId="77777777" w:rsidR="004E6F26" w:rsidRDefault="004F730A" w:rsidP="004F730A">
      <w:pPr>
        <w:pStyle w:val="Compact"/>
        <w:numPr>
          <w:ilvl w:val="0"/>
          <w:numId w:val="83"/>
        </w:numPr>
      </w:pPr>
      <w:r>
        <w:t>Cap input blocks at 10 minutes; insert a 2-minute note review</w:t>
      </w:r>
    </w:p>
    <w:p w14:paraId="119C9CA9" w14:textId="77777777" w:rsidR="004E6F26" w:rsidRDefault="004F730A" w:rsidP="004F730A">
      <w:pPr>
        <w:pStyle w:val="Compact"/>
        <w:numPr>
          <w:ilvl w:val="0"/>
          <w:numId w:val="83"/>
        </w:numPr>
      </w:pPr>
      <w:r>
        <w:t>End with a 3-2-1 exit ticket; read them and report back to mentor</w:t>
      </w:r>
    </w:p>
    <w:p w14:paraId="4032C6CD" w14:textId="77777777" w:rsidR="004E6F26" w:rsidRDefault="004F730A">
      <w:pPr>
        <w:pStyle w:val="FirstParagraph"/>
      </w:pPr>
      <w:r>
        <w:rPr>
          <w:b/>
          <w:bCs/>
        </w:rPr>
        <w:t>Column 3 — IDEAL</w:t>
      </w:r>
      <w:r>
        <w:t xml:space="preserve"> </w:t>
      </w:r>
      <w:r>
        <w:rPr>
          <w:i/>
          <w:iCs/>
        </w:rPr>
        <w:t>(the shared target — the ten standards)</w:t>
      </w:r>
    </w:p>
    <w:p w14:paraId="77018448" w14:textId="77777777" w:rsidR="004E6F26" w:rsidRDefault="004F730A">
      <w:pPr>
        <w:pStyle w:val="BodyText"/>
      </w:pPr>
      <w:r>
        <w:t>Notice what’s happening in the Action column. There are three items, not seven. They are specific, observable, and small enough to try in one week. And they were written by the instructor — the mentor’s job was to ask the questions that helped the instructor land on them.</w:t>
      </w:r>
    </w:p>
    <w:p w14:paraId="103CA7E2" w14:textId="77777777" w:rsidR="004E6F26" w:rsidRDefault="004F730A">
      <w:pPr>
        <w:pStyle w:val="BlockText"/>
      </w:pPr>
      <w:r>
        <w:rPr>
          <w:b/>
          <w:bCs/>
        </w:rPr>
        <w:lastRenderedPageBreak/>
        <w:t>MENTOR MOVE — Don’t email the blank tool</w:t>
      </w:r>
    </w:p>
    <w:p w14:paraId="020147F8" w14:textId="77777777" w:rsidR="004E6F26" w:rsidRDefault="004F730A">
      <w:pPr>
        <w:pStyle w:val="BlockText"/>
      </w:pPr>
      <w:r>
        <w:t xml:space="preserve">Sit down with the instructor and walk through the three columns together. Read the Ideal items aloud and ask: </w:t>
      </w:r>
      <w:r>
        <w:rPr>
          <w:i/>
          <w:iCs/>
        </w:rPr>
        <w:t>“Which of these would you most like to grow in?”</w:t>
      </w:r>
      <w:r>
        <w:t xml:space="preserve"> </w:t>
      </w:r>
      <w:r>
        <w:t>Their answer becomes the focus of your first observation. By the time you walk into their classroom, the conversation has already started — and it’s collaborative, not evaluative. The tool didn’t change. The relationship around it did.</w:t>
      </w:r>
    </w:p>
    <w:p w14:paraId="0632B7C9" w14:textId="77777777" w:rsidR="004E6F26" w:rsidRDefault="004F730A">
      <w:pPr>
        <w:pStyle w:val="FirstParagraph"/>
      </w:pPr>
      <w:r>
        <w:rPr>
          <w:i/>
          <w:iCs/>
        </w:rPr>
        <w:t>A full-page, printable version of the Real → Ideal tool is in Appendix A.</w:t>
      </w:r>
    </w:p>
    <w:p w14:paraId="62C14075" w14:textId="77777777" w:rsidR="004E6F26" w:rsidRDefault="004F730A">
      <w:r>
        <w:br w:type="page"/>
      </w:r>
    </w:p>
    <w:p w14:paraId="2AD2C04E" w14:textId="77777777" w:rsidR="004E6F26" w:rsidRDefault="004F730A">
      <w:pPr>
        <w:pStyle w:val="Heading1"/>
      </w:pPr>
      <w:bookmarkStart w:id="320" w:name="appendix-a-reproducible-templates"/>
      <w:bookmarkStart w:id="321" w:name="_Toc238042235"/>
      <w:bookmarkEnd w:id="303"/>
      <w:bookmarkEnd w:id="318"/>
      <w:r>
        <w:lastRenderedPageBreak/>
        <w:t>Appendix A — Reproducible Templates</w:t>
      </w:r>
      <w:bookmarkEnd w:id="321"/>
    </w:p>
    <w:p w14:paraId="72284BE5" w14:textId="77777777" w:rsidR="004E6F26" w:rsidRDefault="004F730A">
      <w:pPr>
        <w:pStyle w:val="FirstParagraph"/>
      </w:pPr>
      <w:r>
        <w:t>These are the blank organizers referenced throughout the handbook. Copy them, print them, or rebuild them on a whiteboard.</w:t>
      </w:r>
    </w:p>
    <w:p w14:paraId="0EF48F0C" w14:textId="77777777" w:rsidR="004E6F26" w:rsidRDefault="004F730A">
      <w:pPr>
        <w:pStyle w:val="Heading2"/>
      </w:pPr>
      <w:bookmarkStart w:id="322" w:name="a1-the-real-ideal-observation-tool"/>
      <w:bookmarkStart w:id="323" w:name="_Toc238042236"/>
      <w:r>
        <w:t>A1 — The Real → Ideal Observation Tool</w:t>
      </w:r>
      <w:bookmarkEnd w:id="323"/>
    </w:p>
    <w:p w14:paraId="572086C4" w14:textId="77777777" w:rsidR="004E6F26" w:rsidRDefault="004F730A">
      <w:pPr>
        <w:pStyle w:val="FirstParagraph"/>
      </w:pPr>
      <w:r>
        <w:rPr>
          <w:i/>
          <w:iCs/>
        </w:rPr>
        <w:t>Print this page. Column 3 is pre-filled — it is the shared standard. Columns 1 and 2 are yours to fill: Column 1 during the observation, Column 2 together with the instructor in the debrief.</w:t>
      </w:r>
    </w:p>
    <w:p w14:paraId="15DEEB04" w14:textId="77777777" w:rsidR="004E6F26" w:rsidRDefault="004F730A">
      <w:pPr>
        <w:pStyle w:val="BodyText"/>
      </w:pPr>
      <w:r>
        <w:rPr>
          <w:b/>
          <w:bCs/>
        </w:rPr>
        <w:t>Instructor observed:</w:t>
      </w:r>
      <w:r>
        <w:t xml:space="preserve"> ______________________ </w:t>
      </w:r>
      <w:r>
        <w:rPr>
          <w:b/>
          <w:bCs/>
        </w:rPr>
        <w:t>Course:</w:t>
      </w:r>
      <w:r>
        <w:t xml:space="preserve"> ______________________ </w:t>
      </w:r>
      <w:r>
        <w:rPr>
          <w:b/>
          <w:bCs/>
        </w:rPr>
        <w:t>Date:</w:t>
      </w:r>
      <w:r>
        <w:t xml:space="preserve"> ____________</w:t>
      </w:r>
    </w:p>
    <w:p w14:paraId="23EABBD1" w14:textId="77777777" w:rsidR="004E6F26" w:rsidRDefault="004F730A">
      <w:pPr>
        <w:pStyle w:val="Heading3"/>
      </w:pPr>
      <w:bookmarkStart w:id="324" w:name="column-1-real"/>
      <w:r>
        <w:t>Column 1 — REAL</w:t>
      </w:r>
    </w:p>
    <w:p w14:paraId="7F33FFB6" w14:textId="77777777" w:rsidR="004E6F26" w:rsidRDefault="004F730A">
      <w:pPr>
        <w:pStyle w:val="FirstParagraph"/>
      </w:pPr>
      <w:r>
        <w:rPr>
          <w:i/>
          <w:iCs/>
        </w:rPr>
        <w:t>What I observed — descriptive notes only. What students do, what the instructor does, when transitions happen, what gets said.</w:t>
      </w:r>
    </w:p>
    <w:p w14:paraId="08E5F191" w14:textId="77777777" w:rsidR="004E6F26" w:rsidRDefault="004F730A">
      <w:pPr>
        <w:pStyle w:val="BodyText"/>
      </w:pPr>
      <w:r>
        <w:t> </w:t>
      </w:r>
    </w:p>
    <w:p w14:paraId="7870F24F" w14:textId="77777777" w:rsidR="004E6F26" w:rsidRDefault="004F730A">
      <w:pPr>
        <w:pStyle w:val="BodyText"/>
      </w:pPr>
      <w:r>
        <w:t> </w:t>
      </w:r>
    </w:p>
    <w:p w14:paraId="200CA81A" w14:textId="77777777" w:rsidR="004E6F26" w:rsidRDefault="004F730A">
      <w:pPr>
        <w:pStyle w:val="BodyText"/>
      </w:pPr>
      <w:r>
        <w:t> </w:t>
      </w:r>
    </w:p>
    <w:p w14:paraId="2099BA66" w14:textId="77777777" w:rsidR="004E6F26" w:rsidRDefault="004F730A">
      <w:pPr>
        <w:pStyle w:val="BodyText"/>
      </w:pPr>
      <w:r>
        <w:t> </w:t>
      </w:r>
    </w:p>
    <w:p w14:paraId="4490A36F" w14:textId="77777777" w:rsidR="004E6F26" w:rsidRDefault="004F730A">
      <w:pPr>
        <w:pStyle w:val="BodyText"/>
      </w:pPr>
      <w:r>
        <w:t> </w:t>
      </w:r>
    </w:p>
    <w:p w14:paraId="7BDAC4FE" w14:textId="77777777" w:rsidR="004E6F26" w:rsidRDefault="004F730A">
      <w:pPr>
        <w:pStyle w:val="BodyText"/>
      </w:pPr>
      <w:r>
        <w:t> </w:t>
      </w:r>
    </w:p>
    <w:p w14:paraId="12C44527" w14:textId="77777777" w:rsidR="004E6F26" w:rsidRDefault="004F730A">
      <w:pPr>
        <w:pStyle w:val="BodyText"/>
      </w:pPr>
      <w:r>
        <w:t> </w:t>
      </w:r>
    </w:p>
    <w:p w14:paraId="0E9DACD5" w14:textId="77777777" w:rsidR="004E6F26" w:rsidRDefault="004F730A">
      <w:pPr>
        <w:pStyle w:val="BodyText"/>
      </w:pPr>
      <w:r>
        <w:t> </w:t>
      </w:r>
    </w:p>
    <w:p w14:paraId="51FC1BAE" w14:textId="77777777" w:rsidR="004E6F26" w:rsidRDefault="004F730A">
      <w:pPr>
        <w:pStyle w:val="BodyText"/>
      </w:pPr>
      <w:r>
        <w:t> </w:t>
      </w:r>
    </w:p>
    <w:p w14:paraId="4FBEB3CF" w14:textId="77777777" w:rsidR="004E6F26" w:rsidRDefault="004F730A">
      <w:pPr>
        <w:pStyle w:val="BodyText"/>
      </w:pPr>
      <w:r>
        <w:t> </w:t>
      </w:r>
    </w:p>
    <w:p w14:paraId="6204DE9E" w14:textId="77777777" w:rsidR="004E6F26" w:rsidRDefault="004F730A">
      <w:pPr>
        <w:pStyle w:val="Heading3"/>
      </w:pPr>
      <w:bookmarkStart w:id="325" w:name="column-2-action-steps"/>
      <w:bookmarkEnd w:id="324"/>
      <w:r>
        <w:t>Column 2 — ACTION STEPS</w:t>
      </w:r>
    </w:p>
    <w:p w14:paraId="6FDD4C1B" w14:textId="77777777" w:rsidR="004E6F26" w:rsidRDefault="004F730A">
      <w:pPr>
        <w:pStyle w:val="FirstParagraph"/>
      </w:pPr>
      <w:r>
        <w:rPr>
          <w:i/>
          <w:iCs/>
        </w:rPr>
        <w:t>Co-create with the instructor in the debrief — one or two concrete moves the instructor writes for themselves.</w:t>
      </w:r>
    </w:p>
    <w:p w14:paraId="17BD998D" w14:textId="77777777" w:rsidR="004E6F26" w:rsidRDefault="004F730A">
      <w:pPr>
        <w:pStyle w:val="BodyText"/>
      </w:pPr>
      <w:r>
        <w:t> </w:t>
      </w:r>
    </w:p>
    <w:p w14:paraId="5FB885DF" w14:textId="77777777" w:rsidR="004E6F26" w:rsidRDefault="004F730A">
      <w:pPr>
        <w:pStyle w:val="BodyText"/>
      </w:pPr>
      <w:r>
        <w:t> </w:t>
      </w:r>
    </w:p>
    <w:p w14:paraId="44F49913" w14:textId="77777777" w:rsidR="004E6F26" w:rsidRDefault="004F730A">
      <w:pPr>
        <w:pStyle w:val="BodyText"/>
      </w:pPr>
      <w:r>
        <w:t> </w:t>
      </w:r>
    </w:p>
    <w:p w14:paraId="76A1384E" w14:textId="77777777" w:rsidR="004E6F26" w:rsidRDefault="004F730A">
      <w:pPr>
        <w:pStyle w:val="BodyText"/>
      </w:pPr>
      <w:r>
        <w:t> </w:t>
      </w:r>
    </w:p>
    <w:p w14:paraId="21F9F057" w14:textId="77777777" w:rsidR="004E6F26" w:rsidRDefault="004F730A">
      <w:pPr>
        <w:pStyle w:val="BodyText"/>
      </w:pPr>
      <w:r>
        <w:t> </w:t>
      </w:r>
    </w:p>
    <w:p w14:paraId="0C85F195" w14:textId="77777777" w:rsidR="004E6F26" w:rsidRDefault="004F730A">
      <w:pPr>
        <w:pStyle w:val="Heading3"/>
      </w:pPr>
      <w:bookmarkStart w:id="326" w:name="column-3-ideal"/>
      <w:bookmarkEnd w:id="325"/>
      <w:r>
        <w:t>Column 3 — IDEAL</w:t>
      </w:r>
    </w:p>
    <w:p w14:paraId="0991888B" w14:textId="77777777" w:rsidR="004E6F26" w:rsidRDefault="004F730A">
      <w:pPr>
        <w:pStyle w:val="FirstParagraph"/>
      </w:pPr>
      <w:r>
        <w:rPr>
          <w:i/>
          <w:iCs/>
        </w:rPr>
        <w:t>The shared target — strong public safety teaching.</w:t>
      </w:r>
    </w:p>
    <w:p w14:paraId="2F3004CE" w14:textId="77777777" w:rsidR="004E6F26" w:rsidRDefault="004F730A" w:rsidP="004F730A">
      <w:pPr>
        <w:pStyle w:val="Compact"/>
        <w:numPr>
          <w:ilvl w:val="0"/>
          <w:numId w:val="84"/>
        </w:numPr>
      </w:pPr>
      <w:r>
        <w:lastRenderedPageBreak/>
        <w:t xml:space="preserve">The lesson opens with a hook that puts students </w:t>
      </w:r>
      <w:r>
        <w:rPr>
          <w:i/>
          <w:iCs/>
        </w:rPr>
        <w:t>doing</w:t>
      </w:r>
      <w:r>
        <w:t xml:space="preserve"> something in the first 90 seconds.</w:t>
      </w:r>
    </w:p>
    <w:p w14:paraId="6035112D" w14:textId="77777777" w:rsidR="004E6F26" w:rsidRDefault="004F730A" w:rsidP="004F730A">
      <w:pPr>
        <w:pStyle w:val="Compact"/>
        <w:numPr>
          <w:ilvl w:val="0"/>
          <w:numId w:val="84"/>
        </w:numPr>
      </w:pPr>
      <w:r>
        <w:t>The learning outcome, agenda, and guiding question are posted and referenced throughout.</w:t>
      </w:r>
    </w:p>
    <w:p w14:paraId="6EE0C9FB" w14:textId="77777777" w:rsidR="004E6F26" w:rsidRDefault="004F730A" w:rsidP="004F730A">
      <w:pPr>
        <w:pStyle w:val="Compact"/>
        <w:numPr>
          <w:ilvl w:val="0"/>
          <w:numId w:val="84"/>
        </w:numPr>
      </w:pPr>
      <w:r>
        <w:t>The 10-2 lesson structure is in use — instruction is broken up so students process what they have heard rather than sitting through extended lecture.</w:t>
      </w:r>
    </w:p>
    <w:p w14:paraId="40B18BD5" w14:textId="77777777" w:rsidR="004E6F26" w:rsidRDefault="004F730A" w:rsidP="004F730A">
      <w:pPr>
        <w:pStyle w:val="Compact"/>
        <w:numPr>
          <w:ilvl w:val="0"/>
          <w:numId w:val="84"/>
        </w:numPr>
      </w:pPr>
      <w:r>
        <w:t>Students take reflective notes and return to them during class.</w:t>
      </w:r>
    </w:p>
    <w:p w14:paraId="764E48B6" w14:textId="77777777" w:rsidR="004E6F26" w:rsidRDefault="004F730A" w:rsidP="004F730A">
      <w:pPr>
        <w:pStyle w:val="Compact"/>
        <w:numPr>
          <w:ilvl w:val="0"/>
          <w:numId w:val="84"/>
        </w:numPr>
      </w:pPr>
      <w:r>
        <w:t>Students are talking, collaborating, and committing in writing before discussing.</w:t>
      </w:r>
    </w:p>
    <w:p w14:paraId="34486242" w14:textId="77777777" w:rsidR="004E6F26" w:rsidRDefault="004F730A" w:rsidP="004F730A">
      <w:pPr>
        <w:pStyle w:val="Compact"/>
        <w:numPr>
          <w:ilvl w:val="0"/>
          <w:numId w:val="84"/>
        </w:numPr>
      </w:pPr>
      <w:r>
        <w:t>Critical thinking is visible — students justify decisions, analyze, defend reasoning.</w:t>
      </w:r>
    </w:p>
    <w:p w14:paraId="57EE466E" w14:textId="77777777" w:rsidR="004E6F26" w:rsidRDefault="004F730A" w:rsidP="004F730A">
      <w:pPr>
        <w:pStyle w:val="Compact"/>
        <w:numPr>
          <w:ilvl w:val="0"/>
          <w:numId w:val="84"/>
        </w:numPr>
      </w:pPr>
      <w:r>
        <w:t>The instructor uses a structured debrief (before / during / after) and listens for understanding.</w:t>
      </w:r>
    </w:p>
    <w:p w14:paraId="6B10DC99" w14:textId="77777777" w:rsidR="004E6F26" w:rsidRDefault="004F730A" w:rsidP="004F730A">
      <w:pPr>
        <w:pStyle w:val="Compact"/>
        <w:numPr>
          <w:ilvl w:val="0"/>
          <w:numId w:val="84"/>
        </w:numPr>
      </w:pPr>
      <w:r>
        <w:t>Formative assessment is happening — exit tickets and checks for understanding.</w:t>
      </w:r>
    </w:p>
    <w:p w14:paraId="00EBD658" w14:textId="77777777" w:rsidR="004E6F26" w:rsidRDefault="004F730A" w:rsidP="004F730A">
      <w:pPr>
        <w:pStyle w:val="Compact"/>
        <w:numPr>
          <w:ilvl w:val="0"/>
          <w:numId w:val="84"/>
        </w:numPr>
      </w:pPr>
      <w:r>
        <w:t>Assessment aligns to the outcome’s verb — what’s measured matches what was taught.</w:t>
      </w:r>
    </w:p>
    <w:p w14:paraId="728A8BB6" w14:textId="77777777" w:rsidR="004E6F26" w:rsidRDefault="004F730A" w:rsidP="004F730A">
      <w:pPr>
        <w:pStyle w:val="Compact"/>
        <w:numPr>
          <w:ilvl w:val="0"/>
          <w:numId w:val="84"/>
        </w:numPr>
      </w:pPr>
      <w:r>
        <w:t>The instructor closes intentionally — debrief, exit ticket, bridge to application.</w:t>
      </w:r>
    </w:p>
    <w:p w14:paraId="481EC997" w14:textId="77777777" w:rsidR="004E6F26" w:rsidRDefault="004F730A">
      <w:pPr>
        <w:pStyle w:val="Heading2"/>
      </w:pPr>
      <w:bookmarkStart w:id="327" w:name="a2-frayer-model"/>
      <w:bookmarkStart w:id="328" w:name="_Toc238042237"/>
      <w:bookmarkEnd w:id="322"/>
      <w:bookmarkEnd w:id="326"/>
      <w:r>
        <w:t>A2 — Frayer Model</w:t>
      </w:r>
      <w:bookmarkEnd w:id="328"/>
    </w:p>
    <w:p w14:paraId="602890A0" w14:textId="77777777" w:rsidR="004E6F26" w:rsidRDefault="004F730A">
      <w:pPr>
        <w:pStyle w:val="FirstParagraph"/>
      </w:pPr>
      <w:r>
        <w:rPr>
          <w:i/>
          <w:iCs/>
        </w:rPr>
        <w:t>Use this template to explore new vocabulary or concepts. The target word goes in the center.</w:t>
      </w:r>
    </w:p>
    <w:tbl>
      <w:tblPr>
        <w:tblStyle w:val="Table"/>
        <w:tblW w:w="0" w:type="auto"/>
        <w:tblLook w:val="0020" w:firstRow="1" w:lastRow="0" w:firstColumn="0" w:lastColumn="0" w:noHBand="0" w:noVBand="0"/>
      </w:tblPr>
      <w:tblGrid>
        <w:gridCol w:w="1162"/>
        <w:gridCol w:w="3951"/>
      </w:tblGrid>
      <w:tr w:rsidR="004E6F26" w14:paraId="5BCF97E7"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0F41441D" w14:textId="77777777" w:rsidR="004E6F26" w:rsidRDefault="004F730A">
            <w:pPr>
              <w:pStyle w:val="Compact"/>
            </w:pPr>
            <w:r>
              <w:t>Definition</w:t>
            </w:r>
          </w:p>
        </w:tc>
        <w:tc>
          <w:tcPr>
            <w:tcW w:w="0" w:type="auto"/>
          </w:tcPr>
          <w:p w14:paraId="55DEB4EC" w14:textId="77777777" w:rsidR="004E6F26" w:rsidRDefault="004F730A">
            <w:pPr>
              <w:pStyle w:val="Compact"/>
            </w:pPr>
            <w:r>
              <w:t>Characteristics or Visual Representation</w:t>
            </w:r>
          </w:p>
        </w:tc>
      </w:tr>
      <w:tr w:rsidR="004E6F26" w14:paraId="4F53C389" w14:textId="77777777">
        <w:tc>
          <w:tcPr>
            <w:tcW w:w="0" w:type="auto"/>
          </w:tcPr>
          <w:p w14:paraId="46034E69" w14:textId="77777777" w:rsidR="004E6F26" w:rsidRDefault="004F730A">
            <w:pPr>
              <w:pStyle w:val="Compact"/>
            </w:pPr>
            <w:r>
              <w:t> </w:t>
            </w:r>
          </w:p>
        </w:tc>
        <w:tc>
          <w:tcPr>
            <w:tcW w:w="0" w:type="auto"/>
          </w:tcPr>
          <w:p w14:paraId="07E3F5A7" w14:textId="77777777" w:rsidR="004E6F26" w:rsidRDefault="004F730A">
            <w:pPr>
              <w:pStyle w:val="Compact"/>
            </w:pPr>
            <w:r>
              <w:t> </w:t>
            </w:r>
          </w:p>
        </w:tc>
      </w:tr>
      <w:tr w:rsidR="004E6F26" w14:paraId="39E6E209" w14:textId="77777777">
        <w:tc>
          <w:tcPr>
            <w:tcW w:w="0" w:type="auto"/>
          </w:tcPr>
          <w:p w14:paraId="5B813DA1" w14:textId="77777777" w:rsidR="004E6F26" w:rsidRDefault="004F730A">
            <w:pPr>
              <w:pStyle w:val="Compact"/>
            </w:pPr>
            <w:r>
              <w:t> </w:t>
            </w:r>
          </w:p>
        </w:tc>
        <w:tc>
          <w:tcPr>
            <w:tcW w:w="0" w:type="auto"/>
          </w:tcPr>
          <w:p w14:paraId="082621AF" w14:textId="77777777" w:rsidR="004E6F26" w:rsidRDefault="004F730A">
            <w:pPr>
              <w:pStyle w:val="Compact"/>
            </w:pPr>
            <w:r>
              <w:t> </w:t>
            </w:r>
          </w:p>
        </w:tc>
      </w:tr>
      <w:tr w:rsidR="004E6F26" w14:paraId="025B702A" w14:textId="77777777">
        <w:tc>
          <w:tcPr>
            <w:tcW w:w="0" w:type="auto"/>
          </w:tcPr>
          <w:p w14:paraId="697A343B" w14:textId="77777777" w:rsidR="004E6F26" w:rsidRDefault="004F730A">
            <w:pPr>
              <w:pStyle w:val="Compact"/>
            </w:pPr>
            <w:r>
              <w:t> </w:t>
            </w:r>
          </w:p>
        </w:tc>
        <w:tc>
          <w:tcPr>
            <w:tcW w:w="0" w:type="auto"/>
          </w:tcPr>
          <w:p w14:paraId="1032A7C8" w14:textId="77777777" w:rsidR="004E6F26" w:rsidRDefault="004F730A">
            <w:pPr>
              <w:pStyle w:val="Compact"/>
            </w:pPr>
            <w:r>
              <w:t> </w:t>
            </w:r>
          </w:p>
        </w:tc>
      </w:tr>
    </w:tbl>
    <w:p w14:paraId="08EA99D5" w14:textId="77777777" w:rsidR="004E6F26" w:rsidRDefault="004F730A">
      <w:pPr>
        <w:pStyle w:val="BodyText"/>
      </w:pPr>
      <w:r>
        <w:rPr>
          <w:b/>
          <w:bCs/>
        </w:rPr>
        <w:t>WORD / CONCEPT:</w:t>
      </w:r>
      <w:r>
        <w:t xml:space="preserve"> ______________________________________</w:t>
      </w:r>
    </w:p>
    <w:tbl>
      <w:tblPr>
        <w:tblStyle w:val="Table"/>
        <w:tblW w:w="0" w:type="auto"/>
        <w:tblLook w:val="0020" w:firstRow="1" w:lastRow="0" w:firstColumn="0" w:lastColumn="0" w:noHBand="0" w:noVBand="0"/>
      </w:tblPr>
      <w:tblGrid>
        <w:gridCol w:w="2578"/>
        <w:gridCol w:w="1600"/>
      </w:tblGrid>
      <w:tr w:rsidR="004E6F26" w14:paraId="1B803906"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2B1C380E" w14:textId="77777777" w:rsidR="004E6F26" w:rsidRDefault="004F730A">
            <w:pPr>
              <w:pStyle w:val="Compact"/>
            </w:pPr>
            <w:r>
              <w:t>Examples or Connections</w:t>
            </w:r>
          </w:p>
        </w:tc>
        <w:tc>
          <w:tcPr>
            <w:tcW w:w="0" w:type="auto"/>
          </w:tcPr>
          <w:p w14:paraId="749F39FB" w14:textId="77777777" w:rsidR="004E6F26" w:rsidRDefault="004F730A">
            <w:pPr>
              <w:pStyle w:val="Compact"/>
            </w:pPr>
            <w:r>
              <w:t>Non-Examples</w:t>
            </w:r>
          </w:p>
        </w:tc>
      </w:tr>
      <w:tr w:rsidR="004E6F26" w14:paraId="34A6C1BC" w14:textId="77777777">
        <w:tc>
          <w:tcPr>
            <w:tcW w:w="0" w:type="auto"/>
          </w:tcPr>
          <w:p w14:paraId="21186D87" w14:textId="77777777" w:rsidR="004E6F26" w:rsidRDefault="004F730A">
            <w:pPr>
              <w:pStyle w:val="Compact"/>
            </w:pPr>
            <w:r>
              <w:t> </w:t>
            </w:r>
          </w:p>
        </w:tc>
        <w:tc>
          <w:tcPr>
            <w:tcW w:w="0" w:type="auto"/>
          </w:tcPr>
          <w:p w14:paraId="412E9F6C" w14:textId="77777777" w:rsidR="004E6F26" w:rsidRDefault="004F730A">
            <w:pPr>
              <w:pStyle w:val="Compact"/>
            </w:pPr>
            <w:r>
              <w:t> </w:t>
            </w:r>
          </w:p>
        </w:tc>
      </w:tr>
      <w:tr w:rsidR="004E6F26" w14:paraId="7D63D410" w14:textId="77777777">
        <w:tc>
          <w:tcPr>
            <w:tcW w:w="0" w:type="auto"/>
          </w:tcPr>
          <w:p w14:paraId="7C63186B" w14:textId="77777777" w:rsidR="004E6F26" w:rsidRDefault="004F730A">
            <w:pPr>
              <w:pStyle w:val="Compact"/>
            </w:pPr>
            <w:r>
              <w:t> </w:t>
            </w:r>
          </w:p>
        </w:tc>
        <w:tc>
          <w:tcPr>
            <w:tcW w:w="0" w:type="auto"/>
          </w:tcPr>
          <w:p w14:paraId="00ACB9E2" w14:textId="77777777" w:rsidR="004E6F26" w:rsidRDefault="004F730A">
            <w:pPr>
              <w:pStyle w:val="Compact"/>
            </w:pPr>
            <w:r>
              <w:t> </w:t>
            </w:r>
          </w:p>
        </w:tc>
      </w:tr>
      <w:tr w:rsidR="004E6F26" w14:paraId="2BA2CD26" w14:textId="77777777">
        <w:tc>
          <w:tcPr>
            <w:tcW w:w="0" w:type="auto"/>
          </w:tcPr>
          <w:p w14:paraId="79CB5628" w14:textId="77777777" w:rsidR="004E6F26" w:rsidRDefault="004F730A">
            <w:pPr>
              <w:pStyle w:val="Compact"/>
            </w:pPr>
            <w:r>
              <w:t> </w:t>
            </w:r>
          </w:p>
        </w:tc>
        <w:tc>
          <w:tcPr>
            <w:tcW w:w="0" w:type="auto"/>
          </w:tcPr>
          <w:p w14:paraId="08B53AF0" w14:textId="77777777" w:rsidR="004E6F26" w:rsidRDefault="004F730A">
            <w:pPr>
              <w:pStyle w:val="Compact"/>
            </w:pPr>
            <w:r>
              <w:t> </w:t>
            </w:r>
          </w:p>
        </w:tc>
      </w:tr>
    </w:tbl>
    <w:p w14:paraId="1FA4FAFB" w14:textId="77777777" w:rsidR="004E6F26" w:rsidRDefault="004F730A">
      <w:pPr>
        <w:pStyle w:val="BodyText"/>
      </w:pPr>
      <w:r>
        <w:rPr>
          <w:i/>
          <w:iCs/>
        </w:rPr>
        <w:t>Worked example — a math version, for modeling the structure before you use it on your own content:</w:t>
      </w:r>
    </w:p>
    <w:tbl>
      <w:tblPr>
        <w:tblStyle w:val="Table"/>
        <w:tblW w:w="5000" w:type="pct"/>
        <w:tblLook w:val="0020" w:firstRow="1" w:lastRow="0" w:firstColumn="0" w:lastColumn="0" w:noHBand="0" w:noVBand="0"/>
      </w:tblPr>
      <w:tblGrid>
        <w:gridCol w:w="4936"/>
        <w:gridCol w:w="4414"/>
      </w:tblGrid>
      <w:tr w:rsidR="004E6F26" w14:paraId="4691D0AA"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173D304D" w14:textId="77777777" w:rsidR="004E6F26" w:rsidRDefault="004F730A">
            <w:pPr>
              <w:pStyle w:val="Compact"/>
            </w:pPr>
            <w:r>
              <w:t>Definition</w:t>
            </w:r>
          </w:p>
        </w:tc>
        <w:tc>
          <w:tcPr>
            <w:tcW w:w="0" w:type="auto"/>
          </w:tcPr>
          <w:p w14:paraId="2172A788" w14:textId="77777777" w:rsidR="004E6F26" w:rsidRDefault="004F730A">
            <w:pPr>
              <w:pStyle w:val="Compact"/>
            </w:pPr>
            <w:r>
              <w:t>Characteristics</w:t>
            </w:r>
          </w:p>
        </w:tc>
      </w:tr>
      <w:tr w:rsidR="004E6F26" w14:paraId="36FAB86F" w14:textId="77777777">
        <w:tc>
          <w:tcPr>
            <w:tcW w:w="0" w:type="auto"/>
          </w:tcPr>
          <w:p w14:paraId="62FEF5CD" w14:textId="77777777" w:rsidR="004E6F26" w:rsidRDefault="004F730A">
            <w:pPr>
              <w:pStyle w:val="Compact"/>
            </w:pPr>
            <w:r>
              <w:t>The distance around a closed figure or the outline of an object.</w:t>
            </w:r>
          </w:p>
        </w:tc>
        <w:tc>
          <w:tcPr>
            <w:tcW w:w="0" w:type="auto"/>
          </w:tcPr>
          <w:p w14:paraId="6A28B6D3" w14:textId="77777777" w:rsidR="004E6F26" w:rsidRDefault="004F730A">
            <w:pPr>
              <w:pStyle w:val="Compact"/>
            </w:pPr>
            <w:r>
              <w:t>Calculated by adding side lengths (C = 2πr or C = πd).</w:t>
            </w:r>
          </w:p>
        </w:tc>
      </w:tr>
    </w:tbl>
    <w:p w14:paraId="4B8256DC" w14:textId="77777777" w:rsidR="004E6F26" w:rsidRDefault="004F730A">
      <w:pPr>
        <w:pStyle w:val="BodyText"/>
      </w:pPr>
      <w:r>
        <w:rPr>
          <w:b/>
          <w:bCs/>
        </w:rPr>
        <w:t>WORD: Perimeter</w:t>
      </w:r>
    </w:p>
    <w:tbl>
      <w:tblPr>
        <w:tblStyle w:val="Table"/>
        <w:tblW w:w="0" w:type="auto"/>
        <w:tblLook w:val="0020" w:firstRow="1" w:lastRow="0" w:firstColumn="0" w:lastColumn="0" w:noHBand="0" w:noVBand="0"/>
      </w:tblPr>
      <w:tblGrid>
        <w:gridCol w:w="2565"/>
        <w:gridCol w:w="3073"/>
      </w:tblGrid>
      <w:tr w:rsidR="004E6F26" w14:paraId="6ED2F7B8"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624B1C46" w14:textId="77777777" w:rsidR="004E6F26" w:rsidRDefault="004F730A">
            <w:pPr>
              <w:pStyle w:val="Compact"/>
            </w:pPr>
            <w:r>
              <w:t>Examples</w:t>
            </w:r>
          </w:p>
        </w:tc>
        <w:tc>
          <w:tcPr>
            <w:tcW w:w="0" w:type="auto"/>
          </w:tcPr>
          <w:p w14:paraId="768887E9" w14:textId="77777777" w:rsidR="004E6F26" w:rsidRDefault="004F730A">
            <w:pPr>
              <w:pStyle w:val="Compact"/>
            </w:pPr>
            <w:r>
              <w:t>Non-Examples</w:t>
            </w:r>
          </w:p>
        </w:tc>
      </w:tr>
      <w:tr w:rsidR="004E6F26" w14:paraId="70AF45C7" w14:textId="77777777">
        <w:tc>
          <w:tcPr>
            <w:tcW w:w="0" w:type="auto"/>
          </w:tcPr>
          <w:p w14:paraId="2E763446" w14:textId="77777777" w:rsidR="004E6F26" w:rsidRDefault="004F730A">
            <w:pPr>
              <w:pStyle w:val="Compact"/>
            </w:pPr>
            <w:r>
              <w:t>Rectangle, triangle, circle</w:t>
            </w:r>
          </w:p>
        </w:tc>
        <w:tc>
          <w:tcPr>
            <w:tcW w:w="0" w:type="auto"/>
          </w:tcPr>
          <w:p w14:paraId="07C02099" w14:textId="77777777" w:rsidR="004E6F26" w:rsidRDefault="004F730A">
            <w:pPr>
              <w:pStyle w:val="Compact"/>
            </w:pPr>
            <w:r>
              <w:t>Open shapes, volume formulas</w:t>
            </w:r>
          </w:p>
        </w:tc>
      </w:tr>
    </w:tbl>
    <w:p w14:paraId="0F14C5FA" w14:textId="77777777" w:rsidR="004E6F26" w:rsidRDefault="004F730A">
      <w:pPr>
        <w:pStyle w:val="Heading2"/>
      </w:pPr>
      <w:bookmarkStart w:id="329" w:name="a3-says-means-matters-chart"/>
      <w:bookmarkStart w:id="330" w:name="_Toc238042238"/>
      <w:bookmarkEnd w:id="327"/>
      <w:r>
        <w:t>A3 — Says, Means, Matters Chart</w:t>
      </w:r>
      <w:bookmarkEnd w:id="330"/>
    </w:p>
    <w:p w14:paraId="2AFBC3D7" w14:textId="77777777" w:rsidR="004E6F26" w:rsidRDefault="004F730A">
      <w:pPr>
        <w:pStyle w:val="FirstParagraph"/>
      </w:pPr>
      <w:r>
        <w:rPr>
          <w:i/>
          <w:iCs/>
        </w:rPr>
        <w:t>Works individually, in pairs, or in groups. Keep the “Says” column purely observational.</w:t>
      </w:r>
    </w:p>
    <w:tbl>
      <w:tblPr>
        <w:tblStyle w:val="Table"/>
        <w:tblW w:w="5000" w:type="pct"/>
        <w:tblLook w:val="0020" w:firstRow="1" w:lastRow="0" w:firstColumn="0" w:lastColumn="0" w:noHBand="0" w:noVBand="0"/>
      </w:tblPr>
      <w:tblGrid>
        <w:gridCol w:w="3208"/>
        <w:gridCol w:w="2815"/>
        <w:gridCol w:w="3327"/>
      </w:tblGrid>
      <w:tr w:rsidR="004E6F26" w14:paraId="2353B3D0"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1794D58A" w14:textId="77777777" w:rsidR="004E6F26" w:rsidRDefault="004F730A">
            <w:pPr>
              <w:pStyle w:val="Compact"/>
            </w:pPr>
            <w:r>
              <w:t>Says</w:t>
            </w:r>
          </w:p>
        </w:tc>
        <w:tc>
          <w:tcPr>
            <w:tcW w:w="0" w:type="auto"/>
          </w:tcPr>
          <w:p w14:paraId="43D0DF15" w14:textId="77777777" w:rsidR="004E6F26" w:rsidRDefault="004F730A">
            <w:pPr>
              <w:pStyle w:val="Compact"/>
            </w:pPr>
            <w:r>
              <w:t>Means</w:t>
            </w:r>
          </w:p>
        </w:tc>
        <w:tc>
          <w:tcPr>
            <w:tcW w:w="0" w:type="auto"/>
          </w:tcPr>
          <w:p w14:paraId="3F0AFB33" w14:textId="77777777" w:rsidR="004E6F26" w:rsidRDefault="004F730A">
            <w:pPr>
              <w:pStyle w:val="Compact"/>
            </w:pPr>
            <w:r>
              <w:t>Matters</w:t>
            </w:r>
          </w:p>
        </w:tc>
      </w:tr>
      <w:tr w:rsidR="004E6F26" w14:paraId="072E042D" w14:textId="77777777">
        <w:tc>
          <w:tcPr>
            <w:tcW w:w="0" w:type="auto"/>
          </w:tcPr>
          <w:p w14:paraId="5D25F5B2" w14:textId="77777777" w:rsidR="004E6F26" w:rsidRDefault="004F730A">
            <w:pPr>
              <w:pStyle w:val="Compact"/>
            </w:pPr>
            <w:r>
              <w:rPr>
                <w:i/>
                <w:iCs/>
              </w:rPr>
              <w:t>What the source literally says or shows</w:t>
            </w:r>
          </w:p>
        </w:tc>
        <w:tc>
          <w:tcPr>
            <w:tcW w:w="0" w:type="auto"/>
          </w:tcPr>
          <w:p w14:paraId="144FA447" w14:textId="77777777" w:rsidR="004E6F26" w:rsidRDefault="004F730A">
            <w:pPr>
              <w:pStyle w:val="Compact"/>
            </w:pPr>
            <w:r>
              <w:rPr>
                <w:i/>
                <w:iCs/>
              </w:rPr>
              <w:t>What it means — interpretation</w:t>
            </w:r>
          </w:p>
        </w:tc>
        <w:tc>
          <w:tcPr>
            <w:tcW w:w="0" w:type="auto"/>
          </w:tcPr>
          <w:p w14:paraId="4E5DFFE0" w14:textId="77777777" w:rsidR="004E6F26" w:rsidRDefault="004F730A">
            <w:pPr>
              <w:pStyle w:val="Compact"/>
            </w:pPr>
            <w:r>
              <w:rPr>
                <w:i/>
                <w:iCs/>
              </w:rPr>
              <w:t>Why it matters — implication for action</w:t>
            </w:r>
          </w:p>
        </w:tc>
      </w:tr>
      <w:tr w:rsidR="004E6F26" w14:paraId="16D54F4F" w14:textId="77777777">
        <w:tc>
          <w:tcPr>
            <w:tcW w:w="0" w:type="auto"/>
          </w:tcPr>
          <w:p w14:paraId="0B62F6FC" w14:textId="77777777" w:rsidR="004E6F26" w:rsidRDefault="004F730A">
            <w:pPr>
              <w:pStyle w:val="Compact"/>
            </w:pPr>
            <w:r>
              <w:t> </w:t>
            </w:r>
          </w:p>
        </w:tc>
        <w:tc>
          <w:tcPr>
            <w:tcW w:w="0" w:type="auto"/>
          </w:tcPr>
          <w:p w14:paraId="6EA9E3B5" w14:textId="77777777" w:rsidR="004E6F26" w:rsidRDefault="004F730A">
            <w:pPr>
              <w:pStyle w:val="Compact"/>
            </w:pPr>
            <w:r>
              <w:t> </w:t>
            </w:r>
          </w:p>
        </w:tc>
        <w:tc>
          <w:tcPr>
            <w:tcW w:w="0" w:type="auto"/>
          </w:tcPr>
          <w:p w14:paraId="06917F82" w14:textId="77777777" w:rsidR="004E6F26" w:rsidRDefault="004F730A">
            <w:pPr>
              <w:pStyle w:val="Compact"/>
            </w:pPr>
            <w:r>
              <w:t> </w:t>
            </w:r>
          </w:p>
        </w:tc>
      </w:tr>
      <w:tr w:rsidR="004E6F26" w14:paraId="34C082D8" w14:textId="77777777">
        <w:tc>
          <w:tcPr>
            <w:tcW w:w="0" w:type="auto"/>
          </w:tcPr>
          <w:p w14:paraId="10503C34" w14:textId="77777777" w:rsidR="004E6F26" w:rsidRDefault="004F730A">
            <w:pPr>
              <w:pStyle w:val="Compact"/>
            </w:pPr>
            <w:r>
              <w:lastRenderedPageBreak/>
              <w:t> </w:t>
            </w:r>
          </w:p>
        </w:tc>
        <w:tc>
          <w:tcPr>
            <w:tcW w:w="0" w:type="auto"/>
          </w:tcPr>
          <w:p w14:paraId="71225AB3" w14:textId="77777777" w:rsidR="004E6F26" w:rsidRDefault="004F730A">
            <w:pPr>
              <w:pStyle w:val="Compact"/>
            </w:pPr>
            <w:r>
              <w:t> </w:t>
            </w:r>
          </w:p>
        </w:tc>
        <w:tc>
          <w:tcPr>
            <w:tcW w:w="0" w:type="auto"/>
          </w:tcPr>
          <w:p w14:paraId="4DFE6DA0" w14:textId="77777777" w:rsidR="004E6F26" w:rsidRDefault="004F730A">
            <w:pPr>
              <w:pStyle w:val="Compact"/>
            </w:pPr>
            <w:r>
              <w:t> </w:t>
            </w:r>
          </w:p>
        </w:tc>
      </w:tr>
      <w:tr w:rsidR="004E6F26" w14:paraId="6F1A4D18" w14:textId="77777777">
        <w:tc>
          <w:tcPr>
            <w:tcW w:w="0" w:type="auto"/>
          </w:tcPr>
          <w:p w14:paraId="58686BA3" w14:textId="77777777" w:rsidR="004E6F26" w:rsidRDefault="004F730A">
            <w:pPr>
              <w:pStyle w:val="Compact"/>
            </w:pPr>
            <w:r>
              <w:t> </w:t>
            </w:r>
          </w:p>
        </w:tc>
        <w:tc>
          <w:tcPr>
            <w:tcW w:w="0" w:type="auto"/>
          </w:tcPr>
          <w:p w14:paraId="38F63DE2" w14:textId="77777777" w:rsidR="004E6F26" w:rsidRDefault="004F730A">
            <w:pPr>
              <w:pStyle w:val="Compact"/>
            </w:pPr>
            <w:r>
              <w:t> </w:t>
            </w:r>
          </w:p>
        </w:tc>
        <w:tc>
          <w:tcPr>
            <w:tcW w:w="0" w:type="auto"/>
          </w:tcPr>
          <w:p w14:paraId="59B0CFA2" w14:textId="77777777" w:rsidR="004E6F26" w:rsidRDefault="004F730A">
            <w:pPr>
              <w:pStyle w:val="Compact"/>
            </w:pPr>
            <w:r>
              <w:t> </w:t>
            </w:r>
          </w:p>
        </w:tc>
      </w:tr>
      <w:tr w:rsidR="004E6F26" w14:paraId="6861A4A9" w14:textId="77777777">
        <w:tc>
          <w:tcPr>
            <w:tcW w:w="0" w:type="auto"/>
          </w:tcPr>
          <w:p w14:paraId="5F0C8A5A" w14:textId="77777777" w:rsidR="004E6F26" w:rsidRDefault="004F730A">
            <w:pPr>
              <w:pStyle w:val="Compact"/>
            </w:pPr>
            <w:r>
              <w:t> </w:t>
            </w:r>
          </w:p>
        </w:tc>
        <w:tc>
          <w:tcPr>
            <w:tcW w:w="0" w:type="auto"/>
          </w:tcPr>
          <w:p w14:paraId="7F24899D" w14:textId="77777777" w:rsidR="004E6F26" w:rsidRDefault="004F730A">
            <w:pPr>
              <w:pStyle w:val="Compact"/>
            </w:pPr>
            <w:r>
              <w:t> </w:t>
            </w:r>
          </w:p>
        </w:tc>
        <w:tc>
          <w:tcPr>
            <w:tcW w:w="0" w:type="auto"/>
          </w:tcPr>
          <w:p w14:paraId="37C053F5" w14:textId="77777777" w:rsidR="004E6F26" w:rsidRDefault="004F730A">
            <w:pPr>
              <w:pStyle w:val="Compact"/>
            </w:pPr>
            <w:r>
              <w:t> </w:t>
            </w:r>
          </w:p>
        </w:tc>
      </w:tr>
    </w:tbl>
    <w:p w14:paraId="04F6CC40" w14:textId="77777777" w:rsidR="004E6F26" w:rsidRDefault="004F730A">
      <w:pPr>
        <w:pStyle w:val="Heading2"/>
      </w:pPr>
      <w:bookmarkStart w:id="331" w:name="a4-kwla-chart"/>
      <w:bookmarkStart w:id="332" w:name="_Toc238042239"/>
      <w:bookmarkEnd w:id="329"/>
      <w:r>
        <w:t>A4 — KWLA Chart</w:t>
      </w:r>
      <w:bookmarkEnd w:id="332"/>
    </w:p>
    <w:tbl>
      <w:tblPr>
        <w:tblStyle w:val="Table"/>
        <w:tblW w:w="5000" w:type="pct"/>
        <w:tblLook w:val="0020" w:firstRow="1" w:lastRow="0" w:firstColumn="0" w:lastColumn="0" w:noHBand="0" w:noVBand="0"/>
      </w:tblPr>
      <w:tblGrid>
        <w:gridCol w:w="1917"/>
        <w:gridCol w:w="2792"/>
        <w:gridCol w:w="2132"/>
        <w:gridCol w:w="2509"/>
      </w:tblGrid>
      <w:tr w:rsidR="004E6F26" w14:paraId="513554CC"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0B067976" w14:textId="77777777" w:rsidR="004E6F26" w:rsidRDefault="004F730A">
            <w:pPr>
              <w:pStyle w:val="Compact"/>
            </w:pPr>
            <w:r>
              <w:t>K — What I Know</w:t>
            </w:r>
          </w:p>
        </w:tc>
        <w:tc>
          <w:tcPr>
            <w:tcW w:w="0" w:type="auto"/>
          </w:tcPr>
          <w:p w14:paraId="126E5EEA" w14:textId="77777777" w:rsidR="004E6F26" w:rsidRDefault="004F730A">
            <w:pPr>
              <w:pStyle w:val="Compact"/>
            </w:pPr>
            <w:r>
              <w:t>W — What I Want to Know</w:t>
            </w:r>
          </w:p>
        </w:tc>
        <w:tc>
          <w:tcPr>
            <w:tcW w:w="0" w:type="auto"/>
          </w:tcPr>
          <w:p w14:paraId="2F3BEF94" w14:textId="77777777" w:rsidR="004E6F26" w:rsidRDefault="004F730A">
            <w:pPr>
              <w:pStyle w:val="Compact"/>
            </w:pPr>
            <w:r>
              <w:t>L — What I Learned</w:t>
            </w:r>
          </w:p>
        </w:tc>
        <w:tc>
          <w:tcPr>
            <w:tcW w:w="0" w:type="auto"/>
          </w:tcPr>
          <w:p w14:paraId="2962DFED" w14:textId="77777777" w:rsidR="004E6F26" w:rsidRDefault="004F730A">
            <w:pPr>
              <w:pStyle w:val="Compact"/>
            </w:pPr>
            <w:r>
              <w:t>A — How I Will Apply It</w:t>
            </w:r>
          </w:p>
        </w:tc>
      </w:tr>
      <w:tr w:rsidR="004E6F26" w14:paraId="41609C59" w14:textId="77777777">
        <w:tc>
          <w:tcPr>
            <w:tcW w:w="0" w:type="auto"/>
          </w:tcPr>
          <w:p w14:paraId="0602FDD0" w14:textId="77777777" w:rsidR="004E6F26" w:rsidRDefault="004F730A">
            <w:pPr>
              <w:pStyle w:val="Compact"/>
            </w:pPr>
            <w:r>
              <w:t> </w:t>
            </w:r>
          </w:p>
        </w:tc>
        <w:tc>
          <w:tcPr>
            <w:tcW w:w="0" w:type="auto"/>
          </w:tcPr>
          <w:p w14:paraId="3BCFD706" w14:textId="77777777" w:rsidR="004E6F26" w:rsidRDefault="004F730A">
            <w:pPr>
              <w:pStyle w:val="Compact"/>
            </w:pPr>
            <w:r>
              <w:t> </w:t>
            </w:r>
          </w:p>
        </w:tc>
        <w:tc>
          <w:tcPr>
            <w:tcW w:w="0" w:type="auto"/>
          </w:tcPr>
          <w:p w14:paraId="2F78DF71" w14:textId="77777777" w:rsidR="004E6F26" w:rsidRDefault="004F730A">
            <w:pPr>
              <w:pStyle w:val="Compact"/>
            </w:pPr>
            <w:r>
              <w:t> </w:t>
            </w:r>
          </w:p>
        </w:tc>
        <w:tc>
          <w:tcPr>
            <w:tcW w:w="0" w:type="auto"/>
          </w:tcPr>
          <w:p w14:paraId="4B20B8DC" w14:textId="77777777" w:rsidR="004E6F26" w:rsidRDefault="004F730A">
            <w:pPr>
              <w:pStyle w:val="Compact"/>
            </w:pPr>
            <w:r>
              <w:t> </w:t>
            </w:r>
          </w:p>
        </w:tc>
      </w:tr>
      <w:tr w:rsidR="004E6F26" w14:paraId="268D8A48" w14:textId="77777777">
        <w:tc>
          <w:tcPr>
            <w:tcW w:w="0" w:type="auto"/>
          </w:tcPr>
          <w:p w14:paraId="325AE6AA" w14:textId="77777777" w:rsidR="004E6F26" w:rsidRDefault="004F730A">
            <w:pPr>
              <w:pStyle w:val="Compact"/>
            </w:pPr>
            <w:r>
              <w:t> </w:t>
            </w:r>
          </w:p>
        </w:tc>
        <w:tc>
          <w:tcPr>
            <w:tcW w:w="0" w:type="auto"/>
          </w:tcPr>
          <w:p w14:paraId="644FC38C" w14:textId="77777777" w:rsidR="004E6F26" w:rsidRDefault="004F730A">
            <w:pPr>
              <w:pStyle w:val="Compact"/>
            </w:pPr>
            <w:r>
              <w:t> </w:t>
            </w:r>
          </w:p>
        </w:tc>
        <w:tc>
          <w:tcPr>
            <w:tcW w:w="0" w:type="auto"/>
          </w:tcPr>
          <w:p w14:paraId="630DD01D" w14:textId="77777777" w:rsidR="004E6F26" w:rsidRDefault="004F730A">
            <w:pPr>
              <w:pStyle w:val="Compact"/>
            </w:pPr>
            <w:r>
              <w:t> </w:t>
            </w:r>
          </w:p>
        </w:tc>
        <w:tc>
          <w:tcPr>
            <w:tcW w:w="0" w:type="auto"/>
          </w:tcPr>
          <w:p w14:paraId="23F5C4D9" w14:textId="77777777" w:rsidR="004E6F26" w:rsidRDefault="004F730A">
            <w:pPr>
              <w:pStyle w:val="Compact"/>
            </w:pPr>
            <w:r>
              <w:t> </w:t>
            </w:r>
          </w:p>
        </w:tc>
      </w:tr>
      <w:tr w:rsidR="004E6F26" w14:paraId="364DC8B8" w14:textId="77777777">
        <w:tc>
          <w:tcPr>
            <w:tcW w:w="0" w:type="auto"/>
          </w:tcPr>
          <w:p w14:paraId="1EFEB0A5" w14:textId="77777777" w:rsidR="004E6F26" w:rsidRDefault="004F730A">
            <w:pPr>
              <w:pStyle w:val="Compact"/>
            </w:pPr>
            <w:r>
              <w:t> </w:t>
            </w:r>
          </w:p>
        </w:tc>
        <w:tc>
          <w:tcPr>
            <w:tcW w:w="0" w:type="auto"/>
          </w:tcPr>
          <w:p w14:paraId="2BCB5E2B" w14:textId="77777777" w:rsidR="004E6F26" w:rsidRDefault="004F730A">
            <w:pPr>
              <w:pStyle w:val="Compact"/>
            </w:pPr>
            <w:r>
              <w:t> </w:t>
            </w:r>
          </w:p>
        </w:tc>
        <w:tc>
          <w:tcPr>
            <w:tcW w:w="0" w:type="auto"/>
          </w:tcPr>
          <w:p w14:paraId="33E86240" w14:textId="77777777" w:rsidR="004E6F26" w:rsidRDefault="004F730A">
            <w:pPr>
              <w:pStyle w:val="Compact"/>
            </w:pPr>
            <w:r>
              <w:t> </w:t>
            </w:r>
          </w:p>
        </w:tc>
        <w:tc>
          <w:tcPr>
            <w:tcW w:w="0" w:type="auto"/>
          </w:tcPr>
          <w:p w14:paraId="750E07CA" w14:textId="77777777" w:rsidR="004E6F26" w:rsidRDefault="004F730A">
            <w:pPr>
              <w:pStyle w:val="Compact"/>
            </w:pPr>
            <w:r>
              <w:t> </w:t>
            </w:r>
          </w:p>
        </w:tc>
      </w:tr>
      <w:tr w:rsidR="004E6F26" w14:paraId="7FD8756E" w14:textId="77777777">
        <w:tc>
          <w:tcPr>
            <w:tcW w:w="0" w:type="auto"/>
          </w:tcPr>
          <w:p w14:paraId="611A09E4" w14:textId="77777777" w:rsidR="004E6F26" w:rsidRDefault="004F730A">
            <w:pPr>
              <w:pStyle w:val="Compact"/>
            </w:pPr>
            <w:r>
              <w:t> </w:t>
            </w:r>
          </w:p>
        </w:tc>
        <w:tc>
          <w:tcPr>
            <w:tcW w:w="0" w:type="auto"/>
          </w:tcPr>
          <w:p w14:paraId="3EFA61DF" w14:textId="77777777" w:rsidR="004E6F26" w:rsidRDefault="004F730A">
            <w:pPr>
              <w:pStyle w:val="Compact"/>
            </w:pPr>
            <w:r>
              <w:t> </w:t>
            </w:r>
          </w:p>
        </w:tc>
        <w:tc>
          <w:tcPr>
            <w:tcW w:w="0" w:type="auto"/>
          </w:tcPr>
          <w:p w14:paraId="26896D06" w14:textId="77777777" w:rsidR="004E6F26" w:rsidRDefault="004F730A">
            <w:pPr>
              <w:pStyle w:val="Compact"/>
            </w:pPr>
            <w:r>
              <w:t> </w:t>
            </w:r>
          </w:p>
        </w:tc>
        <w:tc>
          <w:tcPr>
            <w:tcW w:w="0" w:type="auto"/>
          </w:tcPr>
          <w:p w14:paraId="01283DD3" w14:textId="77777777" w:rsidR="004E6F26" w:rsidRDefault="004F730A">
            <w:pPr>
              <w:pStyle w:val="Compact"/>
            </w:pPr>
            <w:r>
              <w:t> </w:t>
            </w:r>
          </w:p>
        </w:tc>
      </w:tr>
    </w:tbl>
    <w:p w14:paraId="2E1DFC7E" w14:textId="77777777" w:rsidR="004E6F26" w:rsidRDefault="004F730A">
      <w:pPr>
        <w:pStyle w:val="Heading2"/>
      </w:pPr>
      <w:bookmarkStart w:id="333" w:name="a5-two-column-cornell-notes"/>
      <w:bookmarkStart w:id="334" w:name="_Toc238042240"/>
      <w:bookmarkEnd w:id="331"/>
      <w:r>
        <w:t>A5 — Two-Column (Cornell) Notes</w:t>
      </w:r>
      <w:bookmarkEnd w:id="334"/>
    </w:p>
    <w:tbl>
      <w:tblPr>
        <w:tblStyle w:val="Table"/>
        <w:tblW w:w="0" w:type="auto"/>
        <w:tblLook w:val="0020" w:firstRow="1" w:lastRow="0" w:firstColumn="0" w:lastColumn="0" w:noHBand="0" w:noVBand="0"/>
      </w:tblPr>
      <w:tblGrid>
        <w:gridCol w:w="1822"/>
        <w:gridCol w:w="3653"/>
      </w:tblGrid>
      <w:tr w:rsidR="004E6F26" w14:paraId="04D6DEC3"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F6C32A2" w14:textId="77777777" w:rsidR="004E6F26" w:rsidRDefault="004F730A">
            <w:pPr>
              <w:pStyle w:val="Compact"/>
            </w:pPr>
            <w:r>
              <w:t>Content</w:t>
            </w:r>
          </w:p>
        </w:tc>
        <w:tc>
          <w:tcPr>
            <w:tcW w:w="0" w:type="auto"/>
          </w:tcPr>
          <w:p w14:paraId="04DF47EC" w14:textId="77777777" w:rsidR="004E6F26" w:rsidRDefault="004F730A">
            <w:pPr>
              <w:pStyle w:val="Compact"/>
            </w:pPr>
            <w:r>
              <w:t>Questions &amp; Connections</w:t>
            </w:r>
          </w:p>
        </w:tc>
      </w:tr>
      <w:tr w:rsidR="004E6F26" w14:paraId="430E5F8D" w14:textId="77777777">
        <w:tc>
          <w:tcPr>
            <w:tcW w:w="0" w:type="auto"/>
          </w:tcPr>
          <w:p w14:paraId="422C90E4" w14:textId="77777777" w:rsidR="004E6F26" w:rsidRDefault="004F730A">
            <w:pPr>
              <w:pStyle w:val="Compact"/>
            </w:pPr>
            <w:r>
              <w:rPr>
                <w:i/>
                <w:iCs/>
              </w:rPr>
              <w:t>From instruction</w:t>
            </w:r>
          </w:p>
        </w:tc>
        <w:tc>
          <w:tcPr>
            <w:tcW w:w="0" w:type="auto"/>
          </w:tcPr>
          <w:p w14:paraId="42BF618E" w14:textId="77777777" w:rsidR="004E6F26" w:rsidRDefault="004F730A">
            <w:pPr>
              <w:pStyle w:val="Compact"/>
            </w:pPr>
            <w:r>
              <w:rPr>
                <w:i/>
                <w:iCs/>
              </w:rPr>
              <w:t>Generated during processing pauses</w:t>
            </w:r>
          </w:p>
        </w:tc>
      </w:tr>
      <w:tr w:rsidR="004E6F26" w14:paraId="0089EEC6" w14:textId="77777777">
        <w:tc>
          <w:tcPr>
            <w:tcW w:w="0" w:type="auto"/>
          </w:tcPr>
          <w:p w14:paraId="19746B55" w14:textId="77777777" w:rsidR="004E6F26" w:rsidRDefault="004F730A">
            <w:pPr>
              <w:pStyle w:val="Compact"/>
            </w:pPr>
            <w:r>
              <w:t> </w:t>
            </w:r>
          </w:p>
        </w:tc>
        <w:tc>
          <w:tcPr>
            <w:tcW w:w="0" w:type="auto"/>
          </w:tcPr>
          <w:p w14:paraId="22465DD1" w14:textId="77777777" w:rsidR="004E6F26" w:rsidRDefault="004F730A">
            <w:pPr>
              <w:pStyle w:val="Compact"/>
            </w:pPr>
            <w:r>
              <w:t> </w:t>
            </w:r>
          </w:p>
        </w:tc>
      </w:tr>
      <w:tr w:rsidR="004E6F26" w14:paraId="05CB1EAD" w14:textId="77777777">
        <w:tc>
          <w:tcPr>
            <w:tcW w:w="0" w:type="auto"/>
          </w:tcPr>
          <w:p w14:paraId="4699DF39" w14:textId="77777777" w:rsidR="004E6F26" w:rsidRDefault="004F730A">
            <w:pPr>
              <w:pStyle w:val="Compact"/>
            </w:pPr>
            <w:r>
              <w:t> </w:t>
            </w:r>
          </w:p>
        </w:tc>
        <w:tc>
          <w:tcPr>
            <w:tcW w:w="0" w:type="auto"/>
          </w:tcPr>
          <w:p w14:paraId="18155784" w14:textId="77777777" w:rsidR="004E6F26" w:rsidRDefault="004F730A">
            <w:pPr>
              <w:pStyle w:val="Compact"/>
            </w:pPr>
            <w:r>
              <w:t> </w:t>
            </w:r>
          </w:p>
        </w:tc>
      </w:tr>
      <w:tr w:rsidR="004E6F26" w14:paraId="2C1F120E" w14:textId="77777777">
        <w:tc>
          <w:tcPr>
            <w:tcW w:w="0" w:type="auto"/>
          </w:tcPr>
          <w:p w14:paraId="5C647D68" w14:textId="77777777" w:rsidR="004E6F26" w:rsidRDefault="004F730A">
            <w:pPr>
              <w:pStyle w:val="Compact"/>
            </w:pPr>
            <w:r>
              <w:t> </w:t>
            </w:r>
          </w:p>
        </w:tc>
        <w:tc>
          <w:tcPr>
            <w:tcW w:w="0" w:type="auto"/>
          </w:tcPr>
          <w:p w14:paraId="162BDF38" w14:textId="77777777" w:rsidR="004E6F26" w:rsidRDefault="004F730A">
            <w:pPr>
              <w:pStyle w:val="Compact"/>
            </w:pPr>
            <w:r>
              <w:t> </w:t>
            </w:r>
          </w:p>
        </w:tc>
      </w:tr>
      <w:tr w:rsidR="004E6F26" w14:paraId="70F229FA" w14:textId="77777777">
        <w:tc>
          <w:tcPr>
            <w:tcW w:w="0" w:type="auto"/>
          </w:tcPr>
          <w:p w14:paraId="3F046B18" w14:textId="77777777" w:rsidR="004E6F26" w:rsidRDefault="004F730A">
            <w:pPr>
              <w:pStyle w:val="Compact"/>
            </w:pPr>
            <w:r>
              <w:t> </w:t>
            </w:r>
          </w:p>
        </w:tc>
        <w:tc>
          <w:tcPr>
            <w:tcW w:w="0" w:type="auto"/>
          </w:tcPr>
          <w:p w14:paraId="278D408D" w14:textId="77777777" w:rsidR="004E6F26" w:rsidRDefault="004F730A">
            <w:pPr>
              <w:pStyle w:val="Compact"/>
            </w:pPr>
            <w:r>
              <w:t> </w:t>
            </w:r>
          </w:p>
        </w:tc>
      </w:tr>
      <w:tr w:rsidR="004E6F26" w14:paraId="474B346C" w14:textId="77777777">
        <w:tc>
          <w:tcPr>
            <w:tcW w:w="0" w:type="auto"/>
          </w:tcPr>
          <w:p w14:paraId="154143F9" w14:textId="77777777" w:rsidR="004E6F26" w:rsidRDefault="004F730A">
            <w:pPr>
              <w:pStyle w:val="Compact"/>
            </w:pPr>
            <w:r>
              <w:t> </w:t>
            </w:r>
          </w:p>
        </w:tc>
        <w:tc>
          <w:tcPr>
            <w:tcW w:w="0" w:type="auto"/>
          </w:tcPr>
          <w:p w14:paraId="03D96D85" w14:textId="77777777" w:rsidR="004E6F26" w:rsidRDefault="004F730A">
            <w:pPr>
              <w:pStyle w:val="Compact"/>
            </w:pPr>
            <w:r>
              <w:t> </w:t>
            </w:r>
          </w:p>
        </w:tc>
      </w:tr>
    </w:tbl>
    <w:p w14:paraId="2B26FA6A" w14:textId="77777777" w:rsidR="004E6F26" w:rsidRDefault="004F730A">
      <w:pPr>
        <w:pStyle w:val="BodyText"/>
      </w:pPr>
      <w:r>
        <w:rPr>
          <w:b/>
          <w:bCs/>
        </w:rPr>
        <w:t>Summary</w:t>
      </w:r>
      <w:r>
        <w:t xml:space="preserve"> </w:t>
      </w:r>
      <w:r>
        <w:rPr>
          <w:i/>
          <w:iCs/>
        </w:rPr>
        <w:t>(three sentences, in your own words, at the end of class):</w:t>
      </w:r>
    </w:p>
    <w:p w14:paraId="11616C8F" w14:textId="77777777" w:rsidR="004E6F26" w:rsidRDefault="004F730A">
      <w:pPr>
        <w:pStyle w:val="BodyText"/>
      </w:pPr>
      <w:r>
        <w:t> </w:t>
      </w:r>
    </w:p>
    <w:p w14:paraId="618E5854" w14:textId="77777777" w:rsidR="004E6F26" w:rsidRDefault="004F730A">
      <w:pPr>
        <w:pStyle w:val="BodyText"/>
      </w:pPr>
      <w:r>
        <w:t> </w:t>
      </w:r>
    </w:p>
    <w:p w14:paraId="2CDF7911" w14:textId="77777777" w:rsidR="004E6F26" w:rsidRDefault="004F730A">
      <w:pPr>
        <w:pStyle w:val="Heading2"/>
      </w:pPr>
      <w:bookmarkStart w:id="335" w:name="a6-analytic-rubric-skeleton"/>
      <w:bookmarkStart w:id="336" w:name="_Toc238042241"/>
      <w:bookmarkEnd w:id="333"/>
      <w:r>
        <w:t>A6 — Analytic Rubric Skeleton</w:t>
      </w:r>
      <w:bookmarkEnd w:id="336"/>
    </w:p>
    <w:p w14:paraId="14343FE5" w14:textId="77777777" w:rsidR="004E6F26" w:rsidRDefault="004F730A">
      <w:pPr>
        <w:pStyle w:val="FirstParagraph"/>
      </w:pPr>
      <w:r>
        <w:rPr>
          <w:b/>
          <w:bCs/>
        </w:rPr>
        <w:t>Learning outcome:</w:t>
      </w:r>
      <w:r>
        <w:t xml:space="preserve"> ______________________________________________</w:t>
      </w:r>
    </w:p>
    <w:p w14:paraId="3383E8F1" w14:textId="77777777" w:rsidR="004E6F26" w:rsidRDefault="004F730A">
      <w:pPr>
        <w:pStyle w:val="BodyText"/>
      </w:pPr>
      <w:r>
        <w:rPr>
          <w:b/>
          <w:bCs/>
        </w:rPr>
        <w:t>The verb:</w:t>
      </w:r>
      <w:r>
        <w:t xml:space="preserve"> ______________________ </w:t>
      </w:r>
      <w:r>
        <w:rPr>
          <w:b/>
          <w:bCs/>
        </w:rPr>
        <w:t>Assessment format:</w:t>
      </w:r>
      <w:r>
        <w:t xml:space="preserve"> ______________________</w:t>
      </w:r>
    </w:p>
    <w:tbl>
      <w:tblPr>
        <w:tblStyle w:val="Table"/>
        <w:tblW w:w="5000" w:type="pct"/>
        <w:tblLook w:val="0020" w:firstRow="1" w:lastRow="0" w:firstColumn="0" w:lastColumn="0" w:noHBand="0" w:noVBand="0"/>
      </w:tblPr>
      <w:tblGrid>
        <w:gridCol w:w="2377"/>
        <w:gridCol w:w="1670"/>
        <w:gridCol w:w="1797"/>
        <w:gridCol w:w="1827"/>
        <w:gridCol w:w="1679"/>
      </w:tblGrid>
      <w:tr w:rsidR="004E6F26" w14:paraId="2C275A92"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668C3A98" w14:textId="77777777" w:rsidR="004E6F26" w:rsidRDefault="004F730A">
            <w:pPr>
              <w:pStyle w:val="Compact"/>
            </w:pPr>
            <w:r>
              <w:t>Criterion (+ weight)</w:t>
            </w:r>
          </w:p>
        </w:tc>
        <w:tc>
          <w:tcPr>
            <w:tcW w:w="0" w:type="auto"/>
          </w:tcPr>
          <w:p w14:paraId="2CB0B947" w14:textId="77777777" w:rsidR="004E6F26" w:rsidRDefault="004F730A">
            <w:pPr>
              <w:pStyle w:val="Compact"/>
            </w:pPr>
            <w:r>
              <w:t>Proficient (4)</w:t>
            </w:r>
          </w:p>
        </w:tc>
        <w:tc>
          <w:tcPr>
            <w:tcW w:w="0" w:type="auto"/>
          </w:tcPr>
          <w:p w14:paraId="12C0AD64" w14:textId="77777777" w:rsidR="004E6F26" w:rsidRDefault="004F730A">
            <w:pPr>
              <w:pStyle w:val="Compact"/>
            </w:pPr>
            <w:r>
              <w:t>Competent (3)</w:t>
            </w:r>
          </w:p>
        </w:tc>
        <w:tc>
          <w:tcPr>
            <w:tcW w:w="0" w:type="auto"/>
          </w:tcPr>
          <w:p w14:paraId="04C88B95" w14:textId="77777777" w:rsidR="004E6F26" w:rsidRDefault="004F730A">
            <w:pPr>
              <w:pStyle w:val="Compact"/>
            </w:pPr>
            <w:r>
              <w:t>Developing (2)</w:t>
            </w:r>
          </w:p>
        </w:tc>
        <w:tc>
          <w:tcPr>
            <w:tcW w:w="0" w:type="auto"/>
          </w:tcPr>
          <w:p w14:paraId="1C9F73BA" w14:textId="77777777" w:rsidR="004E6F26" w:rsidRDefault="004F730A">
            <w:pPr>
              <w:pStyle w:val="Compact"/>
            </w:pPr>
            <w:r>
              <w:t>Beginning (1)</w:t>
            </w:r>
          </w:p>
        </w:tc>
      </w:tr>
      <w:tr w:rsidR="004E6F26" w14:paraId="18E83E64" w14:textId="77777777">
        <w:tc>
          <w:tcPr>
            <w:tcW w:w="0" w:type="auto"/>
          </w:tcPr>
          <w:p w14:paraId="7CCA6F1F" w14:textId="77777777" w:rsidR="004E6F26" w:rsidRDefault="004F730A">
            <w:pPr>
              <w:pStyle w:val="Compact"/>
            </w:pPr>
            <w:r>
              <w:t>(×__)</w:t>
            </w:r>
          </w:p>
        </w:tc>
        <w:tc>
          <w:tcPr>
            <w:tcW w:w="0" w:type="auto"/>
          </w:tcPr>
          <w:p w14:paraId="7D160187" w14:textId="77777777" w:rsidR="004E6F26" w:rsidRDefault="004E6F26">
            <w:pPr>
              <w:pStyle w:val="Compact"/>
            </w:pPr>
          </w:p>
        </w:tc>
        <w:tc>
          <w:tcPr>
            <w:tcW w:w="0" w:type="auto"/>
          </w:tcPr>
          <w:p w14:paraId="50458F41" w14:textId="77777777" w:rsidR="004E6F26" w:rsidRDefault="004E6F26">
            <w:pPr>
              <w:pStyle w:val="Compact"/>
            </w:pPr>
          </w:p>
        </w:tc>
        <w:tc>
          <w:tcPr>
            <w:tcW w:w="0" w:type="auto"/>
          </w:tcPr>
          <w:p w14:paraId="17958A28" w14:textId="77777777" w:rsidR="004E6F26" w:rsidRDefault="004E6F26">
            <w:pPr>
              <w:pStyle w:val="Compact"/>
            </w:pPr>
          </w:p>
        </w:tc>
        <w:tc>
          <w:tcPr>
            <w:tcW w:w="0" w:type="auto"/>
          </w:tcPr>
          <w:p w14:paraId="5EE1D654" w14:textId="77777777" w:rsidR="004E6F26" w:rsidRDefault="004E6F26">
            <w:pPr>
              <w:pStyle w:val="Compact"/>
            </w:pPr>
          </w:p>
        </w:tc>
      </w:tr>
      <w:tr w:rsidR="004E6F26" w14:paraId="3CCC0022" w14:textId="77777777">
        <w:tc>
          <w:tcPr>
            <w:tcW w:w="0" w:type="auto"/>
          </w:tcPr>
          <w:p w14:paraId="20AE4F0F" w14:textId="77777777" w:rsidR="004E6F26" w:rsidRDefault="004F730A">
            <w:pPr>
              <w:pStyle w:val="Compact"/>
            </w:pPr>
            <w:r>
              <w:t>(×__)</w:t>
            </w:r>
          </w:p>
        </w:tc>
        <w:tc>
          <w:tcPr>
            <w:tcW w:w="0" w:type="auto"/>
          </w:tcPr>
          <w:p w14:paraId="5A1BA5EC" w14:textId="77777777" w:rsidR="004E6F26" w:rsidRDefault="004E6F26">
            <w:pPr>
              <w:pStyle w:val="Compact"/>
            </w:pPr>
          </w:p>
        </w:tc>
        <w:tc>
          <w:tcPr>
            <w:tcW w:w="0" w:type="auto"/>
          </w:tcPr>
          <w:p w14:paraId="71B946C4" w14:textId="77777777" w:rsidR="004E6F26" w:rsidRDefault="004E6F26">
            <w:pPr>
              <w:pStyle w:val="Compact"/>
            </w:pPr>
          </w:p>
        </w:tc>
        <w:tc>
          <w:tcPr>
            <w:tcW w:w="0" w:type="auto"/>
          </w:tcPr>
          <w:p w14:paraId="6BDCCCF4" w14:textId="77777777" w:rsidR="004E6F26" w:rsidRDefault="004E6F26">
            <w:pPr>
              <w:pStyle w:val="Compact"/>
            </w:pPr>
          </w:p>
        </w:tc>
        <w:tc>
          <w:tcPr>
            <w:tcW w:w="0" w:type="auto"/>
          </w:tcPr>
          <w:p w14:paraId="10AFA14F" w14:textId="77777777" w:rsidR="004E6F26" w:rsidRDefault="004E6F26">
            <w:pPr>
              <w:pStyle w:val="Compact"/>
            </w:pPr>
          </w:p>
        </w:tc>
      </w:tr>
      <w:tr w:rsidR="004E6F26" w14:paraId="37E97737" w14:textId="77777777">
        <w:tc>
          <w:tcPr>
            <w:tcW w:w="0" w:type="auto"/>
          </w:tcPr>
          <w:p w14:paraId="792DE72C" w14:textId="77777777" w:rsidR="004E6F26" w:rsidRDefault="004F730A">
            <w:pPr>
              <w:pStyle w:val="Compact"/>
            </w:pPr>
            <w:r>
              <w:t>(×__)</w:t>
            </w:r>
          </w:p>
        </w:tc>
        <w:tc>
          <w:tcPr>
            <w:tcW w:w="0" w:type="auto"/>
          </w:tcPr>
          <w:p w14:paraId="710A867B" w14:textId="77777777" w:rsidR="004E6F26" w:rsidRDefault="004E6F26">
            <w:pPr>
              <w:pStyle w:val="Compact"/>
            </w:pPr>
          </w:p>
        </w:tc>
        <w:tc>
          <w:tcPr>
            <w:tcW w:w="0" w:type="auto"/>
          </w:tcPr>
          <w:p w14:paraId="3BD6147F" w14:textId="77777777" w:rsidR="004E6F26" w:rsidRDefault="004E6F26">
            <w:pPr>
              <w:pStyle w:val="Compact"/>
            </w:pPr>
          </w:p>
        </w:tc>
        <w:tc>
          <w:tcPr>
            <w:tcW w:w="0" w:type="auto"/>
          </w:tcPr>
          <w:p w14:paraId="1EDD10B3" w14:textId="77777777" w:rsidR="004E6F26" w:rsidRDefault="004E6F26">
            <w:pPr>
              <w:pStyle w:val="Compact"/>
            </w:pPr>
          </w:p>
        </w:tc>
        <w:tc>
          <w:tcPr>
            <w:tcW w:w="0" w:type="auto"/>
          </w:tcPr>
          <w:p w14:paraId="21D65E39" w14:textId="77777777" w:rsidR="004E6F26" w:rsidRDefault="004E6F26">
            <w:pPr>
              <w:pStyle w:val="Compact"/>
            </w:pPr>
          </w:p>
        </w:tc>
      </w:tr>
      <w:tr w:rsidR="004E6F26" w14:paraId="6205A811" w14:textId="77777777">
        <w:tc>
          <w:tcPr>
            <w:tcW w:w="0" w:type="auto"/>
          </w:tcPr>
          <w:p w14:paraId="128F4FE6" w14:textId="77777777" w:rsidR="004E6F26" w:rsidRDefault="004F730A">
            <w:pPr>
              <w:pStyle w:val="Compact"/>
            </w:pPr>
            <w:r>
              <w:t>(×__)</w:t>
            </w:r>
          </w:p>
        </w:tc>
        <w:tc>
          <w:tcPr>
            <w:tcW w:w="0" w:type="auto"/>
          </w:tcPr>
          <w:p w14:paraId="1EF8F902" w14:textId="77777777" w:rsidR="004E6F26" w:rsidRDefault="004E6F26">
            <w:pPr>
              <w:pStyle w:val="Compact"/>
            </w:pPr>
          </w:p>
        </w:tc>
        <w:tc>
          <w:tcPr>
            <w:tcW w:w="0" w:type="auto"/>
          </w:tcPr>
          <w:p w14:paraId="50757C05" w14:textId="77777777" w:rsidR="004E6F26" w:rsidRDefault="004E6F26">
            <w:pPr>
              <w:pStyle w:val="Compact"/>
            </w:pPr>
          </w:p>
        </w:tc>
        <w:tc>
          <w:tcPr>
            <w:tcW w:w="0" w:type="auto"/>
          </w:tcPr>
          <w:p w14:paraId="4623B1CB" w14:textId="77777777" w:rsidR="004E6F26" w:rsidRDefault="004E6F26">
            <w:pPr>
              <w:pStyle w:val="Compact"/>
            </w:pPr>
          </w:p>
        </w:tc>
        <w:tc>
          <w:tcPr>
            <w:tcW w:w="0" w:type="auto"/>
          </w:tcPr>
          <w:p w14:paraId="62689AC0" w14:textId="77777777" w:rsidR="004E6F26" w:rsidRDefault="004E6F26">
            <w:pPr>
              <w:pStyle w:val="Compact"/>
            </w:pPr>
          </w:p>
        </w:tc>
      </w:tr>
    </w:tbl>
    <w:p w14:paraId="0E0D78BC" w14:textId="77777777" w:rsidR="004E6F26" w:rsidRDefault="004F730A">
      <w:pPr>
        <w:pStyle w:val="Heading2"/>
      </w:pPr>
      <w:bookmarkStart w:id="337" w:name="a7-lesson-plan-open-engage-close"/>
      <w:bookmarkStart w:id="338" w:name="_Toc238042242"/>
      <w:bookmarkEnd w:id="335"/>
      <w:r>
        <w:t>A7 — Lesson Plan: Open / Engage / Close</w:t>
      </w:r>
      <w:bookmarkEnd w:id="338"/>
    </w:p>
    <w:p w14:paraId="35DD6EA2" w14:textId="77777777" w:rsidR="004E6F26" w:rsidRDefault="004F730A">
      <w:pPr>
        <w:pStyle w:val="FirstParagraph"/>
      </w:pPr>
      <w:r>
        <w:rPr>
          <w:b/>
          <w:bCs/>
        </w:rPr>
        <w:t>Course:</w:t>
      </w:r>
      <w:r>
        <w:t xml:space="preserve"> ____________ </w:t>
      </w:r>
      <w:r>
        <w:rPr>
          <w:b/>
          <w:bCs/>
        </w:rPr>
        <w:t>Period:</w:t>
      </w:r>
      <w:r>
        <w:t xml:space="preserve"> ____________ </w:t>
      </w:r>
      <w:r>
        <w:rPr>
          <w:b/>
          <w:bCs/>
        </w:rPr>
        <w:t>Length:</w:t>
      </w:r>
      <w:r>
        <w:t xml:space="preserve"> ____________ </w:t>
      </w:r>
      <w:r>
        <w:rPr>
          <w:b/>
          <w:bCs/>
        </w:rPr>
        <w:t>Topic:</w:t>
      </w:r>
      <w:r>
        <w:t xml:space="preserve"> ____________</w:t>
      </w:r>
    </w:p>
    <w:p w14:paraId="0AEA0862" w14:textId="77777777" w:rsidR="004E6F26" w:rsidRDefault="004F730A">
      <w:pPr>
        <w:pStyle w:val="BodyText"/>
      </w:pPr>
      <w:r>
        <w:rPr>
          <w:b/>
          <w:bCs/>
        </w:rPr>
        <w:t>Outcome:</w:t>
      </w:r>
      <w:r>
        <w:t xml:space="preserve"> Students will ______________________________________________</w:t>
      </w:r>
    </w:p>
    <w:p w14:paraId="4F504EAC" w14:textId="77777777" w:rsidR="004E6F26" w:rsidRDefault="004F730A">
      <w:pPr>
        <w:pStyle w:val="BodyText"/>
      </w:pPr>
      <w:r>
        <w:rPr>
          <w:b/>
          <w:bCs/>
        </w:rPr>
        <w:t>Key verb:</w:t>
      </w:r>
      <w:r>
        <w:t xml:space="preserve"> ______________________</w:t>
      </w:r>
    </w:p>
    <w:tbl>
      <w:tblPr>
        <w:tblStyle w:val="Table"/>
        <w:tblW w:w="0" w:type="auto"/>
        <w:tblLook w:val="0020" w:firstRow="1" w:lastRow="0" w:firstColumn="0" w:lastColumn="0" w:noHBand="0" w:noVBand="0"/>
      </w:tblPr>
      <w:tblGrid>
        <w:gridCol w:w="1194"/>
        <w:gridCol w:w="4380"/>
        <w:gridCol w:w="635"/>
      </w:tblGrid>
      <w:tr w:rsidR="004E6F26" w14:paraId="39BF07BD"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56E709BB" w14:textId="77777777" w:rsidR="004E6F26" w:rsidRDefault="004F730A">
            <w:pPr>
              <w:pStyle w:val="Compact"/>
            </w:pPr>
            <w:r>
              <w:lastRenderedPageBreak/>
              <w:t>Phase</w:t>
            </w:r>
          </w:p>
        </w:tc>
        <w:tc>
          <w:tcPr>
            <w:tcW w:w="0" w:type="auto"/>
          </w:tcPr>
          <w:p w14:paraId="786D1E53" w14:textId="77777777" w:rsidR="004E6F26" w:rsidRDefault="004F730A">
            <w:pPr>
              <w:pStyle w:val="Compact"/>
            </w:pPr>
            <w:r>
              <w:t>Element</w:t>
            </w:r>
          </w:p>
        </w:tc>
        <w:tc>
          <w:tcPr>
            <w:tcW w:w="0" w:type="auto"/>
          </w:tcPr>
          <w:p w14:paraId="0D315CBA" w14:textId="77777777" w:rsidR="004E6F26" w:rsidRDefault="004F730A">
            <w:pPr>
              <w:pStyle w:val="Compact"/>
            </w:pPr>
            <w:r>
              <w:t>Plan</w:t>
            </w:r>
          </w:p>
        </w:tc>
      </w:tr>
      <w:tr w:rsidR="004E6F26" w14:paraId="2644D22C" w14:textId="77777777">
        <w:tc>
          <w:tcPr>
            <w:tcW w:w="0" w:type="auto"/>
          </w:tcPr>
          <w:p w14:paraId="7098B207" w14:textId="77777777" w:rsidR="004E6F26" w:rsidRDefault="004F730A">
            <w:pPr>
              <w:pStyle w:val="Compact"/>
            </w:pPr>
            <w:r>
              <w:rPr>
                <w:b/>
                <w:bCs/>
              </w:rPr>
              <w:t>OPEN</w:t>
            </w:r>
          </w:p>
        </w:tc>
        <w:tc>
          <w:tcPr>
            <w:tcW w:w="0" w:type="auto"/>
          </w:tcPr>
          <w:p w14:paraId="2CF2A49D" w14:textId="77777777" w:rsidR="004E6F26" w:rsidRDefault="004F730A">
            <w:pPr>
              <w:pStyle w:val="Compact"/>
            </w:pPr>
            <w:r>
              <w:t>Hook</w:t>
            </w:r>
          </w:p>
        </w:tc>
        <w:tc>
          <w:tcPr>
            <w:tcW w:w="0" w:type="auto"/>
          </w:tcPr>
          <w:p w14:paraId="73A1EE6D" w14:textId="77777777" w:rsidR="004E6F26" w:rsidRDefault="004E6F26">
            <w:pPr>
              <w:pStyle w:val="Compact"/>
            </w:pPr>
          </w:p>
        </w:tc>
      </w:tr>
      <w:tr w:rsidR="004E6F26" w14:paraId="5805AE6D" w14:textId="77777777">
        <w:tc>
          <w:tcPr>
            <w:tcW w:w="0" w:type="auto"/>
          </w:tcPr>
          <w:p w14:paraId="393F9E27" w14:textId="77777777" w:rsidR="004E6F26" w:rsidRDefault="004E6F26">
            <w:pPr>
              <w:pStyle w:val="Compact"/>
            </w:pPr>
          </w:p>
        </w:tc>
        <w:tc>
          <w:tcPr>
            <w:tcW w:w="0" w:type="auto"/>
          </w:tcPr>
          <w:p w14:paraId="58A31289" w14:textId="77777777" w:rsidR="004E6F26" w:rsidRDefault="004F730A">
            <w:pPr>
              <w:pStyle w:val="Compact"/>
            </w:pPr>
            <w:r>
              <w:t>Posted: outcome / agenda / guiding question</w:t>
            </w:r>
          </w:p>
        </w:tc>
        <w:tc>
          <w:tcPr>
            <w:tcW w:w="0" w:type="auto"/>
          </w:tcPr>
          <w:p w14:paraId="030AFFD8" w14:textId="77777777" w:rsidR="004E6F26" w:rsidRDefault="004E6F26">
            <w:pPr>
              <w:pStyle w:val="Compact"/>
            </w:pPr>
          </w:p>
        </w:tc>
      </w:tr>
      <w:tr w:rsidR="004E6F26" w14:paraId="0DD51179" w14:textId="77777777">
        <w:tc>
          <w:tcPr>
            <w:tcW w:w="0" w:type="auto"/>
          </w:tcPr>
          <w:p w14:paraId="6D0164D6" w14:textId="77777777" w:rsidR="004E6F26" w:rsidRDefault="004E6F26">
            <w:pPr>
              <w:pStyle w:val="Compact"/>
            </w:pPr>
          </w:p>
        </w:tc>
        <w:tc>
          <w:tcPr>
            <w:tcW w:w="0" w:type="auto"/>
          </w:tcPr>
          <w:p w14:paraId="69866365" w14:textId="77777777" w:rsidR="004E6F26" w:rsidRDefault="004F730A">
            <w:pPr>
              <w:pStyle w:val="Compact"/>
            </w:pPr>
            <w:r>
              <w:t>Surface prior knowledge</w:t>
            </w:r>
          </w:p>
        </w:tc>
        <w:tc>
          <w:tcPr>
            <w:tcW w:w="0" w:type="auto"/>
          </w:tcPr>
          <w:p w14:paraId="63A00B0E" w14:textId="77777777" w:rsidR="004E6F26" w:rsidRDefault="004E6F26">
            <w:pPr>
              <w:pStyle w:val="Compact"/>
            </w:pPr>
          </w:p>
        </w:tc>
      </w:tr>
      <w:tr w:rsidR="004E6F26" w14:paraId="6B265A88" w14:textId="77777777">
        <w:tc>
          <w:tcPr>
            <w:tcW w:w="0" w:type="auto"/>
          </w:tcPr>
          <w:p w14:paraId="420C0C53" w14:textId="77777777" w:rsidR="004E6F26" w:rsidRDefault="004E6F26">
            <w:pPr>
              <w:pStyle w:val="Compact"/>
            </w:pPr>
          </w:p>
        </w:tc>
        <w:tc>
          <w:tcPr>
            <w:tcW w:w="0" w:type="auto"/>
          </w:tcPr>
          <w:p w14:paraId="63419CEC" w14:textId="77777777" w:rsidR="004E6F26" w:rsidRDefault="004F730A">
            <w:pPr>
              <w:pStyle w:val="Compact"/>
            </w:pPr>
            <w:r>
              <w:t>“Before” debrief — what to notice</w:t>
            </w:r>
          </w:p>
        </w:tc>
        <w:tc>
          <w:tcPr>
            <w:tcW w:w="0" w:type="auto"/>
          </w:tcPr>
          <w:p w14:paraId="672E0297" w14:textId="77777777" w:rsidR="004E6F26" w:rsidRDefault="004E6F26">
            <w:pPr>
              <w:pStyle w:val="Compact"/>
            </w:pPr>
          </w:p>
        </w:tc>
      </w:tr>
      <w:tr w:rsidR="004E6F26" w14:paraId="1A883567" w14:textId="77777777">
        <w:tc>
          <w:tcPr>
            <w:tcW w:w="0" w:type="auto"/>
          </w:tcPr>
          <w:p w14:paraId="396C0107" w14:textId="77777777" w:rsidR="004E6F26" w:rsidRDefault="004F730A">
            <w:pPr>
              <w:pStyle w:val="Compact"/>
            </w:pPr>
            <w:r>
              <w:rPr>
                <w:b/>
                <w:bCs/>
              </w:rPr>
              <w:t>ENGAGE</w:t>
            </w:r>
          </w:p>
        </w:tc>
        <w:tc>
          <w:tcPr>
            <w:tcW w:w="0" w:type="auto"/>
          </w:tcPr>
          <w:p w14:paraId="7F70397D" w14:textId="77777777" w:rsidR="004E6F26" w:rsidRDefault="004F730A">
            <w:pPr>
              <w:pStyle w:val="Compact"/>
            </w:pPr>
            <w:r>
              <w:t>Content chunks and processing pauses</w:t>
            </w:r>
          </w:p>
        </w:tc>
        <w:tc>
          <w:tcPr>
            <w:tcW w:w="0" w:type="auto"/>
          </w:tcPr>
          <w:p w14:paraId="0F5A6959" w14:textId="77777777" w:rsidR="004E6F26" w:rsidRDefault="004E6F26">
            <w:pPr>
              <w:pStyle w:val="Compact"/>
            </w:pPr>
          </w:p>
        </w:tc>
      </w:tr>
      <w:tr w:rsidR="004E6F26" w14:paraId="0504B70A" w14:textId="77777777">
        <w:tc>
          <w:tcPr>
            <w:tcW w:w="0" w:type="auto"/>
          </w:tcPr>
          <w:p w14:paraId="7675817D" w14:textId="77777777" w:rsidR="004E6F26" w:rsidRDefault="004E6F26">
            <w:pPr>
              <w:pStyle w:val="Compact"/>
            </w:pPr>
          </w:p>
        </w:tc>
        <w:tc>
          <w:tcPr>
            <w:tcW w:w="0" w:type="auto"/>
          </w:tcPr>
          <w:p w14:paraId="14F586C8" w14:textId="77777777" w:rsidR="004E6F26" w:rsidRDefault="004F730A">
            <w:pPr>
              <w:pStyle w:val="Compact"/>
            </w:pPr>
            <w:r>
              <w:t>Note-taking format</w:t>
            </w:r>
          </w:p>
        </w:tc>
        <w:tc>
          <w:tcPr>
            <w:tcW w:w="0" w:type="auto"/>
          </w:tcPr>
          <w:p w14:paraId="2A406F90" w14:textId="77777777" w:rsidR="004E6F26" w:rsidRDefault="004E6F26">
            <w:pPr>
              <w:pStyle w:val="Compact"/>
            </w:pPr>
          </w:p>
        </w:tc>
      </w:tr>
      <w:tr w:rsidR="004E6F26" w14:paraId="047B1DBA" w14:textId="77777777">
        <w:tc>
          <w:tcPr>
            <w:tcW w:w="0" w:type="auto"/>
          </w:tcPr>
          <w:p w14:paraId="20EEB84D" w14:textId="77777777" w:rsidR="004E6F26" w:rsidRDefault="004E6F26">
            <w:pPr>
              <w:pStyle w:val="Compact"/>
            </w:pPr>
          </w:p>
        </w:tc>
        <w:tc>
          <w:tcPr>
            <w:tcW w:w="0" w:type="auto"/>
          </w:tcPr>
          <w:p w14:paraId="01212842" w14:textId="77777777" w:rsidR="004E6F26" w:rsidRDefault="004F730A">
            <w:pPr>
              <w:pStyle w:val="Compact"/>
            </w:pPr>
            <w:r>
              <w:t>Collaborative strategy and placement</w:t>
            </w:r>
          </w:p>
        </w:tc>
        <w:tc>
          <w:tcPr>
            <w:tcW w:w="0" w:type="auto"/>
          </w:tcPr>
          <w:p w14:paraId="70122DFC" w14:textId="77777777" w:rsidR="004E6F26" w:rsidRDefault="004E6F26">
            <w:pPr>
              <w:pStyle w:val="Compact"/>
            </w:pPr>
          </w:p>
        </w:tc>
      </w:tr>
      <w:tr w:rsidR="004E6F26" w14:paraId="1B7B4D78" w14:textId="77777777">
        <w:tc>
          <w:tcPr>
            <w:tcW w:w="0" w:type="auto"/>
          </w:tcPr>
          <w:p w14:paraId="02302D49" w14:textId="77777777" w:rsidR="004E6F26" w:rsidRDefault="004E6F26">
            <w:pPr>
              <w:pStyle w:val="Compact"/>
            </w:pPr>
          </w:p>
        </w:tc>
        <w:tc>
          <w:tcPr>
            <w:tcW w:w="0" w:type="auto"/>
          </w:tcPr>
          <w:p w14:paraId="0D45EC4A" w14:textId="77777777" w:rsidR="004E6F26" w:rsidRDefault="004F730A">
            <w:pPr>
              <w:pStyle w:val="Compact"/>
            </w:pPr>
            <w:r>
              <w:t>Application moment</w:t>
            </w:r>
          </w:p>
        </w:tc>
        <w:tc>
          <w:tcPr>
            <w:tcW w:w="0" w:type="auto"/>
          </w:tcPr>
          <w:p w14:paraId="4E869126" w14:textId="77777777" w:rsidR="004E6F26" w:rsidRDefault="004E6F26">
            <w:pPr>
              <w:pStyle w:val="Compact"/>
            </w:pPr>
          </w:p>
        </w:tc>
      </w:tr>
      <w:tr w:rsidR="004E6F26" w14:paraId="637117FD" w14:textId="77777777">
        <w:tc>
          <w:tcPr>
            <w:tcW w:w="0" w:type="auto"/>
          </w:tcPr>
          <w:p w14:paraId="6457A3A6" w14:textId="77777777" w:rsidR="004E6F26" w:rsidRDefault="004F730A">
            <w:pPr>
              <w:pStyle w:val="Compact"/>
            </w:pPr>
            <w:r>
              <w:rPr>
                <w:b/>
                <w:bCs/>
              </w:rPr>
              <w:t>CLOSE</w:t>
            </w:r>
          </w:p>
        </w:tc>
        <w:tc>
          <w:tcPr>
            <w:tcW w:w="0" w:type="auto"/>
          </w:tcPr>
          <w:p w14:paraId="112DF3D8" w14:textId="77777777" w:rsidR="004E6F26" w:rsidRDefault="004F730A">
            <w:pPr>
              <w:pStyle w:val="Compact"/>
            </w:pPr>
            <w:r>
              <w:t>Structured debrief strategy</w:t>
            </w:r>
          </w:p>
        </w:tc>
        <w:tc>
          <w:tcPr>
            <w:tcW w:w="0" w:type="auto"/>
          </w:tcPr>
          <w:p w14:paraId="2AF06576" w14:textId="77777777" w:rsidR="004E6F26" w:rsidRDefault="004E6F26">
            <w:pPr>
              <w:pStyle w:val="Compact"/>
            </w:pPr>
          </w:p>
        </w:tc>
      </w:tr>
      <w:tr w:rsidR="004E6F26" w14:paraId="4061AA6B" w14:textId="77777777">
        <w:tc>
          <w:tcPr>
            <w:tcW w:w="0" w:type="auto"/>
          </w:tcPr>
          <w:p w14:paraId="04B220A0" w14:textId="77777777" w:rsidR="004E6F26" w:rsidRDefault="004E6F26">
            <w:pPr>
              <w:pStyle w:val="Compact"/>
            </w:pPr>
          </w:p>
        </w:tc>
        <w:tc>
          <w:tcPr>
            <w:tcW w:w="0" w:type="auto"/>
          </w:tcPr>
          <w:p w14:paraId="409A5A30" w14:textId="77777777" w:rsidR="004E6F26" w:rsidRDefault="004F730A">
            <w:pPr>
              <w:pStyle w:val="Compact"/>
            </w:pPr>
            <w:r>
              <w:t>Exit ticket prompt</w:t>
            </w:r>
          </w:p>
        </w:tc>
        <w:tc>
          <w:tcPr>
            <w:tcW w:w="0" w:type="auto"/>
          </w:tcPr>
          <w:p w14:paraId="7C82C8E3" w14:textId="77777777" w:rsidR="004E6F26" w:rsidRDefault="004E6F26">
            <w:pPr>
              <w:pStyle w:val="Compact"/>
            </w:pPr>
          </w:p>
        </w:tc>
      </w:tr>
      <w:tr w:rsidR="004E6F26" w14:paraId="2BDE2670" w14:textId="77777777">
        <w:tc>
          <w:tcPr>
            <w:tcW w:w="0" w:type="auto"/>
          </w:tcPr>
          <w:p w14:paraId="7DD3B1BF" w14:textId="77777777" w:rsidR="004E6F26" w:rsidRDefault="004E6F26">
            <w:pPr>
              <w:pStyle w:val="Compact"/>
            </w:pPr>
          </w:p>
        </w:tc>
        <w:tc>
          <w:tcPr>
            <w:tcW w:w="0" w:type="auto"/>
          </w:tcPr>
          <w:p w14:paraId="3D56D549" w14:textId="77777777" w:rsidR="004E6F26" w:rsidRDefault="004F730A">
            <w:pPr>
              <w:pStyle w:val="Compact"/>
            </w:pPr>
            <w:r>
              <w:t>Bridge to application</w:t>
            </w:r>
          </w:p>
        </w:tc>
        <w:tc>
          <w:tcPr>
            <w:tcW w:w="0" w:type="auto"/>
          </w:tcPr>
          <w:p w14:paraId="474136BF" w14:textId="77777777" w:rsidR="004E6F26" w:rsidRDefault="004E6F26">
            <w:pPr>
              <w:pStyle w:val="Compact"/>
            </w:pPr>
          </w:p>
        </w:tc>
      </w:tr>
    </w:tbl>
    <w:p w14:paraId="0475637E" w14:textId="77777777" w:rsidR="004E6F26" w:rsidRDefault="004F730A">
      <w:r>
        <w:br w:type="page"/>
      </w:r>
    </w:p>
    <w:p w14:paraId="26769338" w14:textId="77777777" w:rsidR="004E6F26" w:rsidRDefault="004F730A">
      <w:pPr>
        <w:pStyle w:val="Heading1"/>
      </w:pPr>
      <w:bookmarkStart w:id="339" w:name="Xe1f5c9c203ec183862aafce667f69d2082e1da9"/>
      <w:bookmarkStart w:id="340" w:name="_Toc238042243"/>
      <w:bookmarkEnd w:id="320"/>
      <w:bookmarkEnd w:id="337"/>
      <w:r>
        <w:lastRenderedPageBreak/>
        <w:t>Appendix B — Every Quality Check in One Place</w:t>
      </w:r>
      <w:bookmarkEnd w:id="340"/>
    </w:p>
    <w:p w14:paraId="2DFA98E5" w14:textId="77777777" w:rsidR="004E6F26" w:rsidRDefault="004F730A">
      <w:pPr>
        <w:pStyle w:val="FirstParagraph"/>
      </w:pPr>
      <w:r>
        <w:t>Five checklists, drawn from the chapters. Run the relevant one before you teach, assess, or observe.</w:t>
      </w:r>
    </w:p>
    <w:p w14:paraId="01C862F6" w14:textId="77777777" w:rsidR="004E6F26" w:rsidRDefault="004F730A">
      <w:pPr>
        <w:pStyle w:val="Heading2"/>
      </w:pPr>
      <w:bookmarkStart w:id="341" w:name="b1-stage-setting-chapter-2"/>
      <w:bookmarkStart w:id="342" w:name="_Toc238042244"/>
      <w:r>
        <w:t xml:space="preserve">B1 — Stage-Setting </w:t>
      </w:r>
      <w:r>
        <w:rPr>
          <w:i/>
          <w:iCs/>
        </w:rPr>
        <w:t>(Chapter 2)</w:t>
      </w:r>
      <w:bookmarkEnd w:id="342"/>
    </w:p>
    <w:p w14:paraId="7F891BB4" w14:textId="77777777" w:rsidR="004E6F26" w:rsidRDefault="004F730A" w:rsidP="004F730A">
      <w:pPr>
        <w:pStyle w:val="Compact"/>
        <w:numPr>
          <w:ilvl w:val="0"/>
          <w:numId w:val="85"/>
        </w:numPr>
      </w:pPr>
      <w:r>
        <w:t>My outcome uses an action verb I can observe students performing.</w:t>
      </w:r>
    </w:p>
    <w:p w14:paraId="49F8CC44" w14:textId="77777777" w:rsidR="004E6F26" w:rsidRDefault="004F730A" w:rsidP="004F730A">
      <w:pPr>
        <w:pStyle w:val="Compact"/>
        <w:numPr>
          <w:ilvl w:val="0"/>
          <w:numId w:val="85"/>
        </w:numPr>
      </w:pPr>
      <w:r>
        <w:t>My outcome states a specific performance, not a topic to be covered.</w:t>
      </w:r>
    </w:p>
    <w:p w14:paraId="68C131A1" w14:textId="77777777" w:rsidR="004E6F26" w:rsidRDefault="004F730A" w:rsidP="004F730A">
      <w:pPr>
        <w:pStyle w:val="Compact"/>
        <w:numPr>
          <w:ilvl w:val="0"/>
          <w:numId w:val="85"/>
        </w:numPr>
      </w:pPr>
      <w:r>
        <w:t>My agenda gives students processing time rather than running long blocks of uninterrupted instruction.</w:t>
      </w:r>
    </w:p>
    <w:p w14:paraId="5699E107" w14:textId="77777777" w:rsidR="004E6F26" w:rsidRDefault="004F730A" w:rsidP="004F730A">
      <w:pPr>
        <w:pStyle w:val="Compact"/>
        <w:numPr>
          <w:ilvl w:val="0"/>
          <w:numId w:val="85"/>
        </w:numPr>
      </w:pPr>
      <w:r>
        <w:t>My agenda is visible to students throughout the class period.</w:t>
      </w:r>
    </w:p>
    <w:p w14:paraId="685AA6D4" w14:textId="77777777" w:rsidR="004E6F26" w:rsidRDefault="004F730A" w:rsidP="004F730A">
      <w:pPr>
        <w:pStyle w:val="Compact"/>
        <w:numPr>
          <w:ilvl w:val="0"/>
          <w:numId w:val="85"/>
        </w:numPr>
      </w:pPr>
      <w:r>
        <w:t>My guiding question is open — more than one defensible answer exists.</w:t>
      </w:r>
    </w:p>
    <w:p w14:paraId="78BEF252" w14:textId="77777777" w:rsidR="004E6F26" w:rsidRDefault="004F730A" w:rsidP="004F730A">
      <w:pPr>
        <w:pStyle w:val="Compact"/>
        <w:numPr>
          <w:ilvl w:val="0"/>
          <w:numId w:val="85"/>
        </w:numPr>
      </w:pPr>
      <w:r>
        <w:t>My guiding question aligns with the outcome — answering it requires meeting the outcome.</w:t>
      </w:r>
    </w:p>
    <w:p w14:paraId="506335CA" w14:textId="77777777" w:rsidR="004E6F26" w:rsidRDefault="004F730A" w:rsidP="004F730A">
      <w:pPr>
        <w:pStyle w:val="Compact"/>
        <w:numPr>
          <w:ilvl w:val="0"/>
          <w:numId w:val="85"/>
        </w:numPr>
      </w:pPr>
      <w:r>
        <w:t>I have a plan to refer back to the agenda and guiding question during class transitions.</w:t>
      </w:r>
    </w:p>
    <w:p w14:paraId="091365EC" w14:textId="77777777" w:rsidR="004E6F26" w:rsidRDefault="004F730A" w:rsidP="004F730A">
      <w:pPr>
        <w:pStyle w:val="Compact"/>
        <w:numPr>
          <w:ilvl w:val="0"/>
          <w:numId w:val="85"/>
        </w:numPr>
      </w:pPr>
      <w:r>
        <w:t>The first five minutes of class will make the outcome, agenda, and guiding question explicit to students.</w:t>
      </w:r>
    </w:p>
    <w:p w14:paraId="4839B28D" w14:textId="77777777" w:rsidR="004E6F26" w:rsidRDefault="004F730A">
      <w:pPr>
        <w:pStyle w:val="Heading2"/>
      </w:pPr>
      <w:bookmarkStart w:id="343" w:name="b2-engaging-instruction-chapters-36"/>
      <w:bookmarkStart w:id="344" w:name="_Toc238042245"/>
      <w:bookmarkEnd w:id="341"/>
      <w:r>
        <w:t xml:space="preserve">B2 — Engaging Instruction </w:t>
      </w:r>
      <w:r>
        <w:rPr>
          <w:i/>
          <w:iCs/>
        </w:rPr>
        <w:t>(Chapters 3–6)</w:t>
      </w:r>
      <w:bookmarkEnd w:id="344"/>
    </w:p>
    <w:p w14:paraId="68839E51" w14:textId="77777777" w:rsidR="004E6F26" w:rsidRDefault="004F730A" w:rsidP="004F730A">
      <w:pPr>
        <w:pStyle w:val="Compact"/>
        <w:numPr>
          <w:ilvl w:val="0"/>
          <w:numId w:val="86"/>
        </w:numPr>
      </w:pPr>
      <w:r>
        <w:t>My lesson has a hook in the first five minutes that requires students to do something.</w:t>
      </w:r>
    </w:p>
    <w:p w14:paraId="1C5D7420" w14:textId="77777777" w:rsidR="004E6F26" w:rsidRDefault="004F730A" w:rsidP="004F730A">
      <w:pPr>
        <w:pStyle w:val="Compact"/>
        <w:numPr>
          <w:ilvl w:val="0"/>
          <w:numId w:val="86"/>
        </w:numPr>
      </w:pPr>
      <w:r>
        <w:t>My instruction is chunked — students process rather than sitting through extended lecture.</w:t>
      </w:r>
    </w:p>
    <w:p w14:paraId="483CBC47" w14:textId="77777777" w:rsidR="004E6F26" w:rsidRDefault="004F730A" w:rsidP="004F730A">
      <w:pPr>
        <w:pStyle w:val="Compact"/>
        <w:numPr>
          <w:ilvl w:val="0"/>
          <w:numId w:val="86"/>
        </w:numPr>
      </w:pPr>
      <w:r>
        <w:t>Each processing pause has a clear prompt, an action, and a partner.</w:t>
      </w:r>
    </w:p>
    <w:p w14:paraId="5D0FC2AA" w14:textId="77777777" w:rsidR="004E6F26" w:rsidRDefault="004F730A" w:rsidP="004F730A">
      <w:pPr>
        <w:pStyle w:val="Compact"/>
        <w:numPr>
          <w:ilvl w:val="0"/>
          <w:numId w:val="86"/>
        </w:numPr>
      </w:pPr>
      <w:r>
        <w:t>Students use a consistent note-taking format and will return to their notes during class — not just after.</w:t>
      </w:r>
    </w:p>
    <w:p w14:paraId="40ABC98D" w14:textId="77777777" w:rsidR="004E6F26" w:rsidRDefault="004F730A" w:rsidP="004F730A">
      <w:pPr>
        <w:pStyle w:val="Compact"/>
        <w:numPr>
          <w:ilvl w:val="0"/>
          <w:numId w:val="86"/>
        </w:numPr>
      </w:pPr>
      <w:r>
        <w:t>I have at least one collaborative strategy planned for the lesson, with a specific purpose.</w:t>
      </w:r>
    </w:p>
    <w:p w14:paraId="195FFF3D" w14:textId="77777777" w:rsidR="004E6F26" w:rsidRDefault="004F730A" w:rsidP="004F730A">
      <w:pPr>
        <w:pStyle w:val="Compact"/>
        <w:numPr>
          <w:ilvl w:val="0"/>
          <w:numId w:val="86"/>
        </w:numPr>
      </w:pPr>
      <w:r>
        <w:t>I have a formative close that will give me data on what students learned today.</w:t>
      </w:r>
    </w:p>
    <w:p w14:paraId="12CF98E9" w14:textId="77777777" w:rsidR="004E6F26" w:rsidRDefault="004F730A" w:rsidP="004F730A">
      <w:pPr>
        <w:pStyle w:val="Compact"/>
        <w:numPr>
          <w:ilvl w:val="0"/>
          <w:numId w:val="86"/>
        </w:numPr>
      </w:pPr>
      <w:r>
        <w:t xml:space="preserve">I have a plan to </w:t>
      </w:r>
      <w:r>
        <w:rPr>
          <w:i/>
          <w:iCs/>
        </w:rPr>
        <w:t>read</w:t>
      </w:r>
      <w:r>
        <w:t xml:space="preserve"> </w:t>
      </w:r>
      <w:r>
        <w:t>the exit tickets and adjust the next class accordingly.</w:t>
      </w:r>
    </w:p>
    <w:p w14:paraId="4129DCA4" w14:textId="77777777" w:rsidR="004E6F26" w:rsidRDefault="004F730A">
      <w:pPr>
        <w:pStyle w:val="Heading2"/>
      </w:pPr>
      <w:bookmarkStart w:id="345" w:name="b3-structured-debrief-chapter-8"/>
      <w:bookmarkStart w:id="346" w:name="_Toc238042246"/>
      <w:bookmarkEnd w:id="343"/>
      <w:r>
        <w:t xml:space="preserve">B3 — Structured Debrief </w:t>
      </w:r>
      <w:r>
        <w:rPr>
          <w:i/>
          <w:iCs/>
        </w:rPr>
        <w:t>(Chapter 8)</w:t>
      </w:r>
      <w:bookmarkEnd w:id="346"/>
    </w:p>
    <w:p w14:paraId="7E0249AE" w14:textId="77777777" w:rsidR="004E6F26" w:rsidRDefault="004F730A" w:rsidP="004F730A">
      <w:pPr>
        <w:pStyle w:val="Compact"/>
        <w:numPr>
          <w:ilvl w:val="0"/>
          <w:numId w:val="87"/>
        </w:numPr>
      </w:pPr>
      <w:r>
        <w:t>I have a pre-brief that tells students what to notice during the activity.</w:t>
      </w:r>
    </w:p>
    <w:p w14:paraId="38D18AB4" w14:textId="77777777" w:rsidR="004E6F26" w:rsidRDefault="004F730A" w:rsidP="004F730A">
      <w:pPr>
        <w:pStyle w:val="Compact"/>
        <w:numPr>
          <w:ilvl w:val="0"/>
          <w:numId w:val="87"/>
        </w:numPr>
      </w:pPr>
      <w:r>
        <w:t>I have at least one planned pause during the activity — a mini-debrief.</w:t>
      </w:r>
    </w:p>
    <w:p w14:paraId="59C2E3D8" w14:textId="77777777" w:rsidR="004E6F26" w:rsidRDefault="004F730A" w:rsidP="004F730A">
      <w:pPr>
        <w:pStyle w:val="Compact"/>
        <w:numPr>
          <w:ilvl w:val="0"/>
          <w:numId w:val="87"/>
        </w:numPr>
      </w:pPr>
      <w:r>
        <w:t>I have chosen an after-activity debrief strategy that fits the experience.</w:t>
      </w:r>
    </w:p>
    <w:p w14:paraId="24ABC81C" w14:textId="77777777" w:rsidR="004E6F26" w:rsidRDefault="004F730A" w:rsidP="004F730A">
      <w:pPr>
        <w:pStyle w:val="Compact"/>
        <w:numPr>
          <w:ilvl w:val="0"/>
          <w:numId w:val="87"/>
        </w:numPr>
      </w:pPr>
      <w:r>
        <w:t>My debrief prompts connect the activity back to the lesson outcome.</w:t>
      </w:r>
    </w:p>
    <w:p w14:paraId="6D28B090" w14:textId="77777777" w:rsidR="004E6F26" w:rsidRDefault="004F730A" w:rsidP="004F730A">
      <w:pPr>
        <w:pStyle w:val="Compact"/>
        <w:numPr>
          <w:ilvl w:val="0"/>
          <w:numId w:val="87"/>
        </w:numPr>
      </w:pPr>
      <w:r>
        <w:t>I have a plan to listen for misconceptions, reasoning, and gaps while students debrief.</w:t>
      </w:r>
    </w:p>
    <w:p w14:paraId="4D0A6EB6" w14:textId="77777777" w:rsidR="004E6F26" w:rsidRDefault="004F730A" w:rsidP="004F730A">
      <w:pPr>
        <w:pStyle w:val="Compact"/>
        <w:numPr>
          <w:ilvl w:val="0"/>
          <w:numId w:val="87"/>
        </w:numPr>
      </w:pPr>
      <w:r>
        <w:t>I know what I will do — reteach, clarify, model, or add practice — if the debrief reveals a problem.</w:t>
      </w:r>
    </w:p>
    <w:p w14:paraId="24461343" w14:textId="77777777" w:rsidR="004E6F26" w:rsidRDefault="004F730A">
      <w:pPr>
        <w:pStyle w:val="Heading2"/>
      </w:pPr>
      <w:bookmarkStart w:id="347" w:name="b4-assessment-chapter-10"/>
      <w:bookmarkStart w:id="348" w:name="_Toc238042247"/>
      <w:bookmarkEnd w:id="345"/>
      <w:r>
        <w:t xml:space="preserve">B4 — Assessment </w:t>
      </w:r>
      <w:r>
        <w:rPr>
          <w:i/>
          <w:iCs/>
        </w:rPr>
        <w:t>(Chapter 10)</w:t>
      </w:r>
      <w:bookmarkEnd w:id="348"/>
    </w:p>
    <w:p w14:paraId="2F5DAE55" w14:textId="77777777" w:rsidR="004E6F26" w:rsidRDefault="004F730A" w:rsidP="004F730A">
      <w:pPr>
        <w:pStyle w:val="Compact"/>
        <w:numPr>
          <w:ilvl w:val="0"/>
          <w:numId w:val="88"/>
        </w:numPr>
      </w:pPr>
      <w:r>
        <w:t>The assessment requires students to perform the exact verb in the learning outcome.</w:t>
      </w:r>
    </w:p>
    <w:p w14:paraId="37F5C72D" w14:textId="77777777" w:rsidR="004E6F26" w:rsidRDefault="004F730A" w:rsidP="004F730A">
      <w:pPr>
        <w:pStyle w:val="Compact"/>
        <w:numPr>
          <w:ilvl w:val="0"/>
          <w:numId w:val="88"/>
        </w:numPr>
      </w:pPr>
      <w:r>
        <w:t>A student could not succeed on it by memorizing without understanding.</w:t>
      </w:r>
    </w:p>
    <w:p w14:paraId="6AE6CA15" w14:textId="77777777" w:rsidR="004E6F26" w:rsidRDefault="004F730A" w:rsidP="004F730A">
      <w:pPr>
        <w:pStyle w:val="Compact"/>
        <w:numPr>
          <w:ilvl w:val="0"/>
          <w:numId w:val="88"/>
        </w:numPr>
      </w:pPr>
      <w:r>
        <w:t>Students were taught and practiced under conditions similar to the assessment.</w:t>
      </w:r>
    </w:p>
    <w:p w14:paraId="32E3856F" w14:textId="77777777" w:rsidR="004E6F26" w:rsidRDefault="004F730A" w:rsidP="004F730A">
      <w:pPr>
        <w:pStyle w:val="Compact"/>
        <w:numPr>
          <w:ilvl w:val="0"/>
          <w:numId w:val="88"/>
        </w:numPr>
      </w:pPr>
      <w:r>
        <w:t>The format is authentic — it resembles a realistic version of the actual work.</w:t>
      </w:r>
    </w:p>
    <w:p w14:paraId="5D82CC43" w14:textId="77777777" w:rsidR="004E6F26" w:rsidRDefault="004F730A" w:rsidP="004F730A">
      <w:pPr>
        <w:pStyle w:val="Compact"/>
        <w:numPr>
          <w:ilvl w:val="0"/>
          <w:numId w:val="88"/>
        </w:numPr>
      </w:pPr>
      <w:r>
        <w:t>The assessment has a rubric with clear criteria, distinct levels, and observable descriptors.</w:t>
      </w:r>
    </w:p>
    <w:p w14:paraId="7DE3177A" w14:textId="77777777" w:rsidR="004E6F26" w:rsidRDefault="004F730A" w:rsidP="004F730A">
      <w:pPr>
        <w:pStyle w:val="Compact"/>
        <w:numPr>
          <w:ilvl w:val="0"/>
          <w:numId w:val="88"/>
        </w:numPr>
      </w:pPr>
      <w:r>
        <w:t>Every rubric criterion traces back to the outcome.</w:t>
      </w:r>
    </w:p>
    <w:p w14:paraId="0C08AE2A" w14:textId="77777777" w:rsidR="004E6F26" w:rsidRDefault="004F730A" w:rsidP="004F730A">
      <w:pPr>
        <w:pStyle w:val="Compact"/>
        <w:numPr>
          <w:ilvl w:val="0"/>
          <w:numId w:val="88"/>
        </w:numPr>
      </w:pPr>
      <w:r>
        <w:t>The rubric is shared with students before the assessment, not after.</w:t>
      </w:r>
    </w:p>
    <w:p w14:paraId="440E4B10" w14:textId="77777777" w:rsidR="004E6F26" w:rsidRDefault="004F730A" w:rsidP="004F730A">
      <w:pPr>
        <w:pStyle w:val="Compact"/>
        <w:numPr>
          <w:ilvl w:val="0"/>
          <w:numId w:val="88"/>
        </w:numPr>
      </w:pPr>
      <w:r>
        <w:t>If AI helped draft the rubric, I reviewed it for alignment, vague language, and discipline accuracy.</w:t>
      </w:r>
    </w:p>
    <w:p w14:paraId="73627B6D" w14:textId="77777777" w:rsidR="004E6F26" w:rsidRDefault="004F730A">
      <w:pPr>
        <w:pStyle w:val="Heading2"/>
      </w:pPr>
      <w:bookmarkStart w:id="349" w:name="b5-open-engage-close-chapter-11"/>
      <w:bookmarkStart w:id="350" w:name="_Toc238042248"/>
      <w:bookmarkEnd w:id="347"/>
      <w:r>
        <w:lastRenderedPageBreak/>
        <w:t xml:space="preserve">B5 — Open / Engage / Close </w:t>
      </w:r>
      <w:r>
        <w:rPr>
          <w:i/>
          <w:iCs/>
        </w:rPr>
        <w:t>(Chapter 11)</w:t>
      </w:r>
      <w:bookmarkEnd w:id="350"/>
    </w:p>
    <w:p w14:paraId="242603E7" w14:textId="77777777" w:rsidR="004E6F26" w:rsidRDefault="004F730A" w:rsidP="004F730A">
      <w:pPr>
        <w:pStyle w:val="Compact"/>
        <w:numPr>
          <w:ilvl w:val="0"/>
          <w:numId w:val="89"/>
        </w:numPr>
      </w:pPr>
      <w:r>
        <w:rPr>
          <w:b/>
          <w:bCs/>
        </w:rPr>
        <w:t>Open:</w:t>
      </w:r>
      <w:r>
        <w:t xml:space="preserve"> A hook puts students doing something in the first 90 seconds.</w:t>
      </w:r>
    </w:p>
    <w:p w14:paraId="61707FC5" w14:textId="77777777" w:rsidR="004E6F26" w:rsidRDefault="004F730A" w:rsidP="004F730A">
      <w:pPr>
        <w:pStyle w:val="Compact"/>
        <w:numPr>
          <w:ilvl w:val="0"/>
          <w:numId w:val="89"/>
        </w:numPr>
      </w:pPr>
      <w:r>
        <w:rPr>
          <w:b/>
          <w:bCs/>
        </w:rPr>
        <w:t>Open:</w:t>
      </w:r>
      <w:r>
        <w:t xml:space="preserve"> Outcome, agenda, and guiding question are posted and referenced.</w:t>
      </w:r>
    </w:p>
    <w:p w14:paraId="33E29404" w14:textId="77777777" w:rsidR="004E6F26" w:rsidRDefault="004F730A" w:rsidP="004F730A">
      <w:pPr>
        <w:pStyle w:val="Compact"/>
        <w:numPr>
          <w:ilvl w:val="0"/>
          <w:numId w:val="89"/>
        </w:numPr>
      </w:pPr>
      <w:r>
        <w:rPr>
          <w:b/>
          <w:bCs/>
        </w:rPr>
        <w:t>Engage:</w:t>
      </w:r>
      <w:r>
        <w:t xml:space="preserve"> </w:t>
      </w:r>
      <w:r>
        <w:t>Instruction is broken up with student processing rather than running as extended lecture.</w:t>
      </w:r>
    </w:p>
    <w:p w14:paraId="16552310" w14:textId="77777777" w:rsidR="004E6F26" w:rsidRDefault="004F730A" w:rsidP="004F730A">
      <w:pPr>
        <w:pStyle w:val="Compact"/>
        <w:numPr>
          <w:ilvl w:val="0"/>
          <w:numId w:val="89"/>
        </w:numPr>
      </w:pPr>
      <w:r>
        <w:rPr>
          <w:b/>
          <w:bCs/>
        </w:rPr>
        <w:t>Engage:</w:t>
      </w:r>
      <w:r>
        <w:t xml:space="preserve"> Each processing pause has a prompt, an action, and a partner.</w:t>
      </w:r>
    </w:p>
    <w:p w14:paraId="5B2EECD6" w14:textId="77777777" w:rsidR="004E6F26" w:rsidRDefault="004F730A" w:rsidP="004F730A">
      <w:pPr>
        <w:pStyle w:val="Compact"/>
        <w:numPr>
          <w:ilvl w:val="0"/>
          <w:numId w:val="89"/>
        </w:numPr>
      </w:pPr>
      <w:r>
        <w:rPr>
          <w:b/>
          <w:bCs/>
        </w:rPr>
        <w:t>Engage:</w:t>
      </w:r>
      <w:r>
        <w:t xml:space="preserve"> One collaborative strategy is placed where its specific job is needed.</w:t>
      </w:r>
    </w:p>
    <w:p w14:paraId="3240A748" w14:textId="77777777" w:rsidR="004E6F26" w:rsidRDefault="004F730A" w:rsidP="004F730A">
      <w:pPr>
        <w:pStyle w:val="Compact"/>
        <w:numPr>
          <w:ilvl w:val="0"/>
          <w:numId w:val="89"/>
        </w:numPr>
      </w:pPr>
      <w:r>
        <w:rPr>
          <w:b/>
          <w:bCs/>
        </w:rPr>
        <w:t>Engage:</w:t>
      </w:r>
      <w:r>
        <w:t xml:space="preserve"> Students have an application moment before the Close.</w:t>
      </w:r>
    </w:p>
    <w:p w14:paraId="755E5151" w14:textId="77777777" w:rsidR="004E6F26" w:rsidRDefault="004F730A" w:rsidP="004F730A">
      <w:pPr>
        <w:pStyle w:val="Compact"/>
        <w:numPr>
          <w:ilvl w:val="0"/>
          <w:numId w:val="89"/>
        </w:numPr>
      </w:pPr>
      <w:r>
        <w:rPr>
          <w:b/>
          <w:bCs/>
        </w:rPr>
        <w:t>Close:</w:t>
      </w:r>
      <w:r>
        <w:t xml:space="preserve"> A structured debrief returns to the guiding question.</w:t>
      </w:r>
    </w:p>
    <w:p w14:paraId="3E627A4D" w14:textId="77777777" w:rsidR="004E6F26" w:rsidRDefault="004F730A" w:rsidP="004F730A">
      <w:pPr>
        <w:pStyle w:val="Compact"/>
        <w:numPr>
          <w:ilvl w:val="0"/>
          <w:numId w:val="89"/>
        </w:numPr>
      </w:pPr>
      <w:r>
        <w:rPr>
          <w:b/>
          <w:bCs/>
        </w:rPr>
        <w:t>Close:</w:t>
      </w:r>
      <w:r>
        <w:t xml:space="preserve"> An exit ticket will give me usable data, not just a grade.</w:t>
      </w:r>
    </w:p>
    <w:p w14:paraId="62FAA8C6" w14:textId="77777777" w:rsidR="004E6F26" w:rsidRDefault="004F730A" w:rsidP="004F730A">
      <w:pPr>
        <w:pStyle w:val="Compact"/>
        <w:numPr>
          <w:ilvl w:val="0"/>
          <w:numId w:val="89"/>
        </w:numPr>
      </w:pPr>
      <w:r>
        <w:rPr>
          <w:b/>
          <w:bCs/>
        </w:rPr>
        <w:t>Close:</w:t>
      </w:r>
      <w:r>
        <w:t xml:space="preserve"> There’s a one-sentence bridge to the next class or application.</w:t>
      </w:r>
    </w:p>
    <w:p w14:paraId="452994BD" w14:textId="77777777" w:rsidR="004E6F26" w:rsidRDefault="004F730A" w:rsidP="004F730A">
      <w:pPr>
        <w:pStyle w:val="Compact"/>
        <w:numPr>
          <w:ilvl w:val="0"/>
          <w:numId w:val="89"/>
        </w:numPr>
      </w:pPr>
      <w:r>
        <w:rPr>
          <w:b/>
          <w:bCs/>
        </w:rPr>
        <w:t>If I used AI:</w:t>
      </w:r>
      <w:r>
        <w:t xml:space="preserve"> Every block was checked against the outcome’s verb, and I made a final human pass.</w:t>
      </w:r>
    </w:p>
    <w:p w14:paraId="673BE435" w14:textId="77777777" w:rsidR="004E6F26" w:rsidRDefault="004F730A">
      <w:r>
        <w:br w:type="page"/>
      </w:r>
    </w:p>
    <w:p w14:paraId="7FAEC561" w14:textId="77777777" w:rsidR="004E6F26" w:rsidRDefault="004F730A">
      <w:pPr>
        <w:pStyle w:val="Heading1"/>
      </w:pPr>
      <w:bookmarkStart w:id="351" w:name="appendix-c-the-mentor-moves-index"/>
      <w:bookmarkStart w:id="352" w:name="_Toc238042249"/>
      <w:bookmarkEnd w:id="339"/>
      <w:bookmarkEnd w:id="349"/>
      <w:r>
        <w:lastRenderedPageBreak/>
        <w:t>Appendix C — The Mentor Moves Index</w:t>
      </w:r>
      <w:bookmarkEnd w:id="352"/>
    </w:p>
    <w:p w14:paraId="6ED70B4D" w14:textId="77777777" w:rsidR="004E6F26" w:rsidRDefault="004F730A">
      <w:pPr>
        <w:pStyle w:val="FirstParagraph"/>
      </w:pPr>
      <w:r>
        <w:t>Every passage in this handbook written for you in your mentor role, gathered in one place. Use it before a coaching conversation.</w:t>
      </w:r>
    </w:p>
    <w:tbl>
      <w:tblPr>
        <w:tblStyle w:val="Table"/>
        <w:tblW w:w="5000" w:type="pct"/>
        <w:tblLook w:val="0020" w:firstRow="1" w:lastRow="0" w:firstColumn="0" w:lastColumn="0" w:noHBand="0" w:noVBand="0"/>
      </w:tblPr>
      <w:tblGrid>
        <w:gridCol w:w="1681"/>
        <w:gridCol w:w="6710"/>
        <w:gridCol w:w="959"/>
      </w:tblGrid>
      <w:tr w:rsidR="004E6F26" w14:paraId="7EDD2581" w14:textId="77777777" w:rsidTr="004E6F26">
        <w:trPr>
          <w:cnfStyle w:val="100000000000" w:firstRow="1" w:lastRow="0" w:firstColumn="0" w:lastColumn="0" w:oddVBand="0" w:evenVBand="0" w:oddHBand="0" w:evenHBand="0" w:firstRowFirstColumn="0" w:firstRowLastColumn="0" w:lastRowFirstColumn="0" w:lastRowLastColumn="0"/>
          <w:tblHeader/>
        </w:trPr>
        <w:tc>
          <w:tcPr>
            <w:tcW w:w="0" w:type="auto"/>
          </w:tcPr>
          <w:p w14:paraId="4AD98CEC" w14:textId="77777777" w:rsidR="004E6F26" w:rsidRDefault="004F730A">
            <w:pPr>
              <w:pStyle w:val="Compact"/>
            </w:pPr>
            <w:r>
              <w:t>Topic</w:t>
            </w:r>
          </w:p>
        </w:tc>
        <w:tc>
          <w:tcPr>
            <w:tcW w:w="0" w:type="auto"/>
          </w:tcPr>
          <w:p w14:paraId="17000EA2" w14:textId="77777777" w:rsidR="004E6F26" w:rsidRDefault="004F730A">
            <w:pPr>
              <w:pStyle w:val="Compact"/>
            </w:pPr>
            <w:r>
              <w:t>The move</w:t>
            </w:r>
          </w:p>
        </w:tc>
        <w:tc>
          <w:tcPr>
            <w:tcW w:w="0" w:type="auto"/>
          </w:tcPr>
          <w:p w14:paraId="783E089B" w14:textId="77777777" w:rsidR="004E6F26" w:rsidRDefault="004F730A">
            <w:pPr>
              <w:pStyle w:val="Compact"/>
            </w:pPr>
            <w:r>
              <w:t>Chapter</w:t>
            </w:r>
          </w:p>
        </w:tc>
      </w:tr>
      <w:tr w:rsidR="004E6F26" w14:paraId="00549181" w14:textId="77777777">
        <w:tc>
          <w:tcPr>
            <w:tcW w:w="0" w:type="auto"/>
          </w:tcPr>
          <w:p w14:paraId="04F4C82B" w14:textId="77777777" w:rsidR="004E6F26" w:rsidRDefault="004F730A">
            <w:pPr>
              <w:pStyle w:val="Compact"/>
            </w:pPr>
            <w:r>
              <w:t>Explicit setup</w:t>
            </w:r>
          </w:p>
        </w:tc>
        <w:tc>
          <w:tcPr>
            <w:tcW w:w="0" w:type="auto"/>
          </w:tcPr>
          <w:p w14:paraId="3DAFC84D" w14:textId="77777777" w:rsidR="004E6F26" w:rsidRDefault="004F730A">
            <w:pPr>
              <w:pStyle w:val="Compact"/>
            </w:pPr>
            <w:r>
              <w:rPr>
                <w:i/>
                <w:iCs/>
              </w:rPr>
              <w:t>“I don’t have time for all that.”</w:t>
            </w:r>
            <w:r>
              <w:t xml:space="preserve"> Setting the stage takes 3–5 minutes and saves 15–20 minutes of confusion later. It’s a trade they’re already making, just less visibly.</w:t>
            </w:r>
          </w:p>
        </w:tc>
        <w:tc>
          <w:tcPr>
            <w:tcW w:w="0" w:type="auto"/>
          </w:tcPr>
          <w:p w14:paraId="1BA41209" w14:textId="77777777" w:rsidR="004E6F26" w:rsidRDefault="004F730A">
            <w:pPr>
              <w:pStyle w:val="Compact"/>
            </w:pPr>
            <w:r>
              <w:t>2</w:t>
            </w:r>
          </w:p>
        </w:tc>
      </w:tr>
      <w:tr w:rsidR="004E6F26" w14:paraId="3F973CF9" w14:textId="77777777">
        <w:tc>
          <w:tcPr>
            <w:tcW w:w="0" w:type="auto"/>
          </w:tcPr>
          <w:p w14:paraId="475EB81C" w14:textId="77777777" w:rsidR="004E6F26" w:rsidRDefault="004F730A">
            <w:pPr>
              <w:pStyle w:val="Compact"/>
            </w:pPr>
            <w:r>
              <w:t>Outcomes</w:t>
            </w:r>
          </w:p>
        </w:tc>
        <w:tc>
          <w:tcPr>
            <w:tcW w:w="0" w:type="auto"/>
          </w:tcPr>
          <w:p w14:paraId="17C9F77F" w14:textId="77777777" w:rsidR="004E6F26" w:rsidRDefault="004F730A">
            <w:pPr>
              <w:pStyle w:val="Compact"/>
            </w:pPr>
            <w:r>
              <w:t xml:space="preserve">Ask to see their lesson plan, then ask: </w:t>
            </w:r>
            <w:r>
              <w:rPr>
                <w:i/>
                <w:iCs/>
              </w:rPr>
              <w:t>“If a student walked in five minutes late and asked their neighbor what they’re learning today, what would the neighbor say?”</w:t>
            </w:r>
          </w:p>
        </w:tc>
        <w:tc>
          <w:tcPr>
            <w:tcW w:w="0" w:type="auto"/>
          </w:tcPr>
          <w:p w14:paraId="3A288586" w14:textId="77777777" w:rsidR="004E6F26" w:rsidRDefault="004F730A">
            <w:pPr>
              <w:pStyle w:val="Compact"/>
            </w:pPr>
            <w:r>
              <w:t>2</w:t>
            </w:r>
          </w:p>
        </w:tc>
      </w:tr>
      <w:tr w:rsidR="004E6F26" w14:paraId="2F2112BC" w14:textId="77777777">
        <w:tc>
          <w:tcPr>
            <w:tcW w:w="0" w:type="auto"/>
          </w:tcPr>
          <w:p w14:paraId="280AE763" w14:textId="77777777" w:rsidR="004E6F26" w:rsidRDefault="004F730A">
            <w:pPr>
              <w:pStyle w:val="Compact"/>
            </w:pPr>
            <w:r>
              <w:t>Outcomes</w:t>
            </w:r>
          </w:p>
        </w:tc>
        <w:tc>
          <w:tcPr>
            <w:tcW w:w="0" w:type="auto"/>
          </w:tcPr>
          <w:p w14:paraId="455B8D04" w14:textId="77777777" w:rsidR="004E6F26" w:rsidRDefault="004F730A">
            <w:pPr>
              <w:pStyle w:val="Compact"/>
            </w:pPr>
            <w:r>
              <w:t xml:space="preserve">Bring their real lesson plan. Find the outcome. Ask </w:t>
            </w:r>
            <w:r>
              <w:rPr>
                <w:i/>
                <w:iCs/>
              </w:rPr>
              <w:t>“What would a student have to do, in front of you, to prove they met this?”</w:t>
            </w:r>
            <w:r>
              <w:t xml:space="preserve"> Rewrite one outcome together. One outcome rewritten well teaches more than an hour on Bloom’s.</w:t>
            </w:r>
          </w:p>
        </w:tc>
        <w:tc>
          <w:tcPr>
            <w:tcW w:w="0" w:type="auto"/>
          </w:tcPr>
          <w:p w14:paraId="643DBA4D" w14:textId="77777777" w:rsidR="004E6F26" w:rsidRDefault="004F730A">
            <w:pPr>
              <w:pStyle w:val="Compact"/>
            </w:pPr>
            <w:r>
              <w:t>2</w:t>
            </w:r>
          </w:p>
        </w:tc>
      </w:tr>
      <w:tr w:rsidR="004E6F26" w14:paraId="7DA869F0" w14:textId="77777777">
        <w:tc>
          <w:tcPr>
            <w:tcW w:w="0" w:type="auto"/>
          </w:tcPr>
          <w:p w14:paraId="22D88C51" w14:textId="77777777" w:rsidR="004E6F26" w:rsidRDefault="004F730A">
            <w:pPr>
              <w:pStyle w:val="Compact"/>
            </w:pPr>
            <w:r>
              <w:t>10-2 lesson structure</w:t>
            </w:r>
          </w:p>
        </w:tc>
        <w:tc>
          <w:tcPr>
            <w:tcW w:w="0" w:type="auto"/>
          </w:tcPr>
          <w:p w14:paraId="688BC6FB" w14:textId="77777777" w:rsidR="004E6F26" w:rsidRDefault="004F730A">
            <w:pPr>
              <w:pStyle w:val="Compact"/>
            </w:pPr>
            <w:r>
              <w:t xml:space="preserve">Install </w:t>
            </w:r>
            <w:r>
              <w:rPr>
                <w:i/>
                <w:iCs/>
              </w:rPr>
              <w:t>one</w:t>
            </w:r>
            <w:r>
              <w:t xml:space="preserve"> </w:t>
            </w:r>
            <w:r>
              <w:t>pause, not a whole redesign — usually around the 15-minute mark. One break becomes two becomes the whole class.</w:t>
            </w:r>
          </w:p>
        </w:tc>
        <w:tc>
          <w:tcPr>
            <w:tcW w:w="0" w:type="auto"/>
          </w:tcPr>
          <w:p w14:paraId="555D76EE" w14:textId="77777777" w:rsidR="004E6F26" w:rsidRDefault="004F730A">
            <w:pPr>
              <w:pStyle w:val="Compact"/>
            </w:pPr>
            <w:r>
              <w:t>4</w:t>
            </w:r>
          </w:p>
        </w:tc>
      </w:tr>
      <w:tr w:rsidR="004E6F26" w14:paraId="428F5A33" w14:textId="77777777">
        <w:tc>
          <w:tcPr>
            <w:tcW w:w="0" w:type="auto"/>
          </w:tcPr>
          <w:p w14:paraId="40F52874" w14:textId="77777777" w:rsidR="004E6F26" w:rsidRDefault="004F730A">
            <w:pPr>
              <w:pStyle w:val="Compact"/>
            </w:pPr>
            <w:r>
              <w:t>10-2 lesson structure</w:t>
            </w:r>
          </w:p>
        </w:tc>
        <w:tc>
          <w:tcPr>
            <w:tcW w:w="0" w:type="auto"/>
          </w:tcPr>
          <w:p w14:paraId="181DC52E" w14:textId="77777777" w:rsidR="004E6F26" w:rsidRDefault="004F730A">
            <w:pPr>
              <w:pStyle w:val="Compact"/>
            </w:pPr>
            <w:r>
              <w:rPr>
                <w:i/>
                <w:iCs/>
              </w:rPr>
              <w:t>“I won’t cover the material.”</w:t>
            </w:r>
            <w:r>
              <w:t xml:space="preserve"> They’re right. Reframe from coverage to uptake: 80% absorbed beats 100% delivered.</w:t>
            </w:r>
          </w:p>
        </w:tc>
        <w:tc>
          <w:tcPr>
            <w:tcW w:w="0" w:type="auto"/>
          </w:tcPr>
          <w:p w14:paraId="492243C9" w14:textId="77777777" w:rsidR="004E6F26" w:rsidRDefault="004F730A">
            <w:pPr>
              <w:pStyle w:val="Compact"/>
            </w:pPr>
            <w:r>
              <w:t>4</w:t>
            </w:r>
          </w:p>
        </w:tc>
      </w:tr>
      <w:tr w:rsidR="004E6F26" w14:paraId="3CAA1E3B" w14:textId="77777777">
        <w:tc>
          <w:tcPr>
            <w:tcW w:w="0" w:type="auto"/>
          </w:tcPr>
          <w:p w14:paraId="10842AC0" w14:textId="77777777" w:rsidR="004E6F26" w:rsidRDefault="004F730A">
            <w:pPr>
              <w:pStyle w:val="Compact"/>
            </w:pPr>
            <w:r>
              <w:t>Collaborative strategies</w:t>
            </w:r>
          </w:p>
        </w:tc>
        <w:tc>
          <w:tcPr>
            <w:tcW w:w="0" w:type="auto"/>
          </w:tcPr>
          <w:p w14:paraId="3968C185" w14:textId="77777777" w:rsidR="004E6F26" w:rsidRDefault="004F730A">
            <w:pPr>
              <w:pStyle w:val="Compact"/>
            </w:pPr>
            <w:r>
              <w:t>Hand them one strategy, one class, one debrief. Five strategies introduced at once become zero strategies used.</w:t>
            </w:r>
          </w:p>
        </w:tc>
        <w:tc>
          <w:tcPr>
            <w:tcW w:w="0" w:type="auto"/>
          </w:tcPr>
          <w:p w14:paraId="02D4E6E2" w14:textId="77777777" w:rsidR="004E6F26" w:rsidRDefault="004F730A">
            <w:pPr>
              <w:pStyle w:val="Compact"/>
            </w:pPr>
            <w:r>
              <w:t>6</w:t>
            </w:r>
          </w:p>
        </w:tc>
      </w:tr>
      <w:tr w:rsidR="004E6F26" w14:paraId="7D8E7A50" w14:textId="77777777">
        <w:tc>
          <w:tcPr>
            <w:tcW w:w="0" w:type="auto"/>
          </w:tcPr>
          <w:p w14:paraId="655684C4" w14:textId="77777777" w:rsidR="004E6F26" w:rsidRDefault="004F730A">
            <w:pPr>
              <w:pStyle w:val="Compact"/>
            </w:pPr>
            <w:r>
              <w:t>Structured debrief</w:t>
            </w:r>
          </w:p>
        </w:tc>
        <w:tc>
          <w:tcPr>
            <w:tcW w:w="0" w:type="auto"/>
          </w:tcPr>
          <w:p w14:paraId="4330410C" w14:textId="77777777" w:rsidR="004E6F26" w:rsidRDefault="004F730A">
            <w:pPr>
              <w:pStyle w:val="Compact"/>
            </w:pPr>
            <w:r>
              <w:t xml:space="preserve">The growth area is almost always “before” and “during.” Ask for </w:t>
            </w:r>
            <w:r>
              <w:rPr>
                <w:i/>
                <w:iCs/>
              </w:rPr>
              <w:t>one</w:t>
            </w:r>
            <w:r>
              <w:t xml:space="preserve"> </w:t>
            </w:r>
            <w:r>
              <w:t>pre-brief sentence on their next activity.</w:t>
            </w:r>
          </w:p>
        </w:tc>
        <w:tc>
          <w:tcPr>
            <w:tcW w:w="0" w:type="auto"/>
          </w:tcPr>
          <w:p w14:paraId="2D3C4E24" w14:textId="77777777" w:rsidR="004E6F26" w:rsidRDefault="004F730A">
            <w:pPr>
              <w:pStyle w:val="Compact"/>
            </w:pPr>
            <w:r>
              <w:t>8</w:t>
            </w:r>
          </w:p>
        </w:tc>
      </w:tr>
      <w:tr w:rsidR="004E6F26" w14:paraId="57C23199" w14:textId="77777777">
        <w:tc>
          <w:tcPr>
            <w:tcW w:w="0" w:type="auto"/>
          </w:tcPr>
          <w:p w14:paraId="5DF75AF4" w14:textId="77777777" w:rsidR="004E6F26" w:rsidRDefault="004F730A">
            <w:pPr>
              <w:pStyle w:val="Compact"/>
            </w:pPr>
            <w:r>
              <w:t>Structured debrief</w:t>
            </w:r>
          </w:p>
        </w:tc>
        <w:tc>
          <w:tcPr>
            <w:tcW w:w="0" w:type="auto"/>
          </w:tcPr>
          <w:p w14:paraId="75692146" w14:textId="77777777" w:rsidR="004E6F26" w:rsidRDefault="004F730A">
            <w:pPr>
              <w:pStyle w:val="Compact"/>
            </w:pPr>
            <w:r>
              <w:t>Hand them the 3-2-1 first, because they already know it from the course. Familiarity lowers the barrier.</w:t>
            </w:r>
          </w:p>
        </w:tc>
        <w:tc>
          <w:tcPr>
            <w:tcW w:w="0" w:type="auto"/>
          </w:tcPr>
          <w:p w14:paraId="5D2E6414" w14:textId="77777777" w:rsidR="004E6F26" w:rsidRDefault="004F730A">
            <w:pPr>
              <w:pStyle w:val="Compact"/>
            </w:pPr>
            <w:r>
              <w:t>8</w:t>
            </w:r>
          </w:p>
        </w:tc>
      </w:tr>
      <w:tr w:rsidR="004E6F26" w14:paraId="2C9378E2" w14:textId="77777777">
        <w:tc>
          <w:tcPr>
            <w:tcW w:w="0" w:type="auto"/>
          </w:tcPr>
          <w:p w14:paraId="4FF5AEB8" w14:textId="77777777" w:rsidR="004E6F26" w:rsidRDefault="004F730A">
            <w:pPr>
              <w:pStyle w:val="Compact"/>
            </w:pPr>
            <w:r>
              <w:t>Structured debrief</w:t>
            </w:r>
          </w:p>
        </w:tc>
        <w:tc>
          <w:tcPr>
            <w:tcW w:w="0" w:type="auto"/>
          </w:tcPr>
          <w:p w14:paraId="1F3CB784" w14:textId="77777777" w:rsidR="004E6F26" w:rsidRDefault="004F730A">
            <w:pPr>
              <w:pStyle w:val="Compact"/>
            </w:pPr>
            <w:r>
              <w:t>Protect the debrief from the clock. A shorter activity with a real debrief beats a longer activity with none.</w:t>
            </w:r>
          </w:p>
        </w:tc>
        <w:tc>
          <w:tcPr>
            <w:tcW w:w="0" w:type="auto"/>
          </w:tcPr>
          <w:p w14:paraId="7759014A" w14:textId="77777777" w:rsidR="004E6F26" w:rsidRDefault="004F730A">
            <w:pPr>
              <w:pStyle w:val="Compact"/>
            </w:pPr>
            <w:r>
              <w:t>8</w:t>
            </w:r>
          </w:p>
        </w:tc>
      </w:tr>
      <w:tr w:rsidR="004E6F26" w14:paraId="21AD167B" w14:textId="77777777">
        <w:tc>
          <w:tcPr>
            <w:tcW w:w="0" w:type="auto"/>
          </w:tcPr>
          <w:p w14:paraId="30913977" w14:textId="77777777" w:rsidR="004E6F26" w:rsidRDefault="004F730A">
            <w:pPr>
              <w:pStyle w:val="Compact"/>
            </w:pPr>
            <w:r>
              <w:t>Assessment alignment</w:t>
            </w:r>
          </w:p>
        </w:tc>
        <w:tc>
          <w:tcPr>
            <w:tcW w:w="0" w:type="auto"/>
          </w:tcPr>
          <w:p w14:paraId="4E564905" w14:textId="77777777" w:rsidR="004E6F26" w:rsidRDefault="004F730A">
            <w:pPr>
              <w:pStyle w:val="Compact"/>
            </w:pPr>
            <w:r>
              <w:t>The message is not “your test is bad.” It’s “alignment is a specialized skill nobody trained you in — let’s look together.” Let them spot the mismatch themselves.</w:t>
            </w:r>
          </w:p>
        </w:tc>
        <w:tc>
          <w:tcPr>
            <w:tcW w:w="0" w:type="auto"/>
          </w:tcPr>
          <w:p w14:paraId="5F3C26E5" w14:textId="77777777" w:rsidR="004E6F26" w:rsidRDefault="004F730A">
            <w:pPr>
              <w:pStyle w:val="Compact"/>
            </w:pPr>
            <w:r>
              <w:t>10</w:t>
            </w:r>
          </w:p>
        </w:tc>
      </w:tr>
      <w:tr w:rsidR="004E6F26" w14:paraId="48A8763F" w14:textId="77777777">
        <w:tc>
          <w:tcPr>
            <w:tcW w:w="0" w:type="auto"/>
          </w:tcPr>
          <w:p w14:paraId="084426C2" w14:textId="77777777" w:rsidR="004E6F26" w:rsidRDefault="004F730A">
            <w:pPr>
              <w:pStyle w:val="Compact"/>
            </w:pPr>
            <w:r>
              <w:t>Rubrics</w:t>
            </w:r>
          </w:p>
        </w:tc>
        <w:tc>
          <w:tcPr>
            <w:tcW w:w="0" w:type="auto"/>
          </w:tcPr>
          <w:p w14:paraId="398F8B30" w14:textId="77777777" w:rsidR="004E6F26" w:rsidRDefault="004F730A">
            <w:pPr>
              <w:pStyle w:val="Compact"/>
            </w:pPr>
            <w:r>
              <w:t xml:space="preserve">Start with a finished rubric, not a blank template. Ask </w:t>
            </w:r>
            <w:r>
              <w:rPr>
                <w:i/>
                <w:iCs/>
              </w:rPr>
              <w:t>“Where do you see these criteria coming from?”</w:t>
            </w:r>
          </w:p>
        </w:tc>
        <w:tc>
          <w:tcPr>
            <w:tcW w:w="0" w:type="auto"/>
          </w:tcPr>
          <w:p w14:paraId="52DB7871" w14:textId="77777777" w:rsidR="004E6F26" w:rsidRDefault="004F730A">
            <w:pPr>
              <w:pStyle w:val="Compact"/>
            </w:pPr>
            <w:r>
              <w:t>10</w:t>
            </w:r>
          </w:p>
        </w:tc>
      </w:tr>
      <w:tr w:rsidR="004E6F26" w14:paraId="00570002" w14:textId="77777777">
        <w:tc>
          <w:tcPr>
            <w:tcW w:w="0" w:type="auto"/>
          </w:tcPr>
          <w:p w14:paraId="01CD17A5" w14:textId="77777777" w:rsidR="004E6F26" w:rsidRDefault="004F730A">
            <w:pPr>
              <w:pStyle w:val="Compact"/>
            </w:pPr>
            <w:r>
              <w:t>Lesson planning</w:t>
            </w:r>
          </w:p>
        </w:tc>
        <w:tc>
          <w:tcPr>
            <w:tcW w:w="0" w:type="auto"/>
          </w:tcPr>
          <w:p w14:paraId="3410D6BB" w14:textId="77777777" w:rsidR="004E6F26" w:rsidRDefault="004F730A">
            <w:pPr>
              <w:pStyle w:val="Compact"/>
            </w:pPr>
            <w:r>
              <w:t>Start with a finished lesson plan and ask them to find the Open, Engage, and Close. Reading comes before writing.</w:t>
            </w:r>
          </w:p>
        </w:tc>
        <w:tc>
          <w:tcPr>
            <w:tcW w:w="0" w:type="auto"/>
          </w:tcPr>
          <w:p w14:paraId="050A89D9" w14:textId="77777777" w:rsidR="004E6F26" w:rsidRDefault="004F730A">
            <w:pPr>
              <w:pStyle w:val="Compact"/>
            </w:pPr>
            <w:r>
              <w:t>11</w:t>
            </w:r>
          </w:p>
        </w:tc>
      </w:tr>
      <w:tr w:rsidR="004E6F26" w14:paraId="116A15A6" w14:textId="77777777">
        <w:tc>
          <w:tcPr>
            <w:tcW w:w="0" w:type="auto"/>
          </w:tcPr>
          <w:p w14:paraId="24A80CB8" w14:textId="77777777" w:rsidR="004E6F26" w:rsidRDefault="004F730A">
            <w:pPr>
              <w:pStyle w:val="Compact"/>
            </w:pPr>
            <w:r>
              <w:t>Lesson planning</w:t>
            </w:r>
          </w:p>
        </w:tc>
        <w:tc>
          <w:tcPr>
            <w:tcW w:w="0" w:type="auto"/>
          </w:tcPr>
          <w:p w14:paraId="5DFCA6F7" w14:textId="77777777" w:rsidR="004E6F26" w:rsidRDefault="004F730A">
            <w:pPr>
              <w:pStyle w:val="Compact"/>
            </w:pPr>
            <w:r>
              <w:t xml:space="preserve">Frame Open/Engage/Close as making their existing planning </w:t>
            </w:r>
            <w:r>
              <w:rPr>
                <w:i/>
                <w:iCs/>
              </w:rPr>
              <w:t>visible</w:t>
            </w:r>
            <w:r>
              <w:t xml:space="preserve"> — to a substitute, to a new colleague — not as a critique of how they plan.</w:t>
            </w:r>
          </w:p>
        </w:tc>
        <w:tc>
          <w:tcPr>
            <w:tcW w:w="0" w:type="auto"/>
          </w:tcPr>
          <w:p w14:paraId="409E3BD4" w14:textId="77777777" w:rsidR="004E6F26" w:rsidRDefault="004F730A">
            <w:pPr>
              <w:pStyle w:val="Compact"/>
            </w:pPr>
            <w:r>
              <w:t>11</w:t>
            </w:r>
          </w:p>
        </w:tc>
      </w:tr>
      <w:tr w:rsidR="004E6F26" w14:paraId="65B439DD" w14:textId="77777777">
        <w:tc>
          <w:tcPr>
            <w:tcW w:w="0" w:type="auto"/>
          </w:tcPr>
          <w:p w14:paraId="2DCD4EC8" w14:textId="77777777" w:rsidR="004E6F26" w:rsidRDefault="004F730A">
            <w:pPr>
              <w:pStyle w:val="Compact"/>
            </w:pPr>
            <w:r>
              <w:t>AI</w:t>
            </w:r>
          </w:p>
        </w:tc>
        <w:tc>
          <w:tcPr>
            <w:tcW w:w="0" w:type="auto"/>
          </w:tcPr>
          <w:p w14:paraId="38542174" w14:textId="77777777" w:rsidR="004E6F26" w:rsidRDefault="004F730A">
            <w:pPr>
              <w:pStyle w:val="Compact"/>
            </w:pPr>
            <w:r>
              <w:t xml:space="preserve">Run the workflow live on one of </w:t>
            </w:r>
            <w:r>
              <w:rPr>
                <w:i/>
                <w:iCs/>
              </w:rPr>
              <w:t>their</w:t>
            </w:r>
            <w:r>
              <w:t xml:space="preserve"> </w:t>
            </w:r>
            <w:r>
              <w:t>lessons, then find the three things wrong with it together. The skeptic relaxes; the over-truster gets careful.</w:t>
            </w:r>
          </w:p>
        </w:tc>
        <w:tc>
          <w:tcPr>
            <w:tcW w:w="0" w:type="auto"/>
          </w:tcPr>
          <w:p w14:paraId="0E942DF8" w14:textId="77777777" w:rsidR="004E6F26" w:rsidRDefault="004F730A">
            <w:pPr>
              <w:pStyle w:val="Compact"/>
            </w:pPr>
            <w:r>
              <w:t>12</w:t>
            </w:r>
          </w:p>
        </w:tc>
      </w:tr>
      <w:tr w:rsidR="004E6F26" w14:paraId="194E9E22" w14:textId="77777777">
        <w:tc>
          <w:tcPr>
            <w:tcW w:w="0" w:type="auto"/>
          </w:tcPr>
          <w:p w14:paraId="4E1CCB05" w14:textId="77777777" w:rsidR="004E6F26" w:rsidRDefault="004F730A">
            <w:pPr>
              <w:pStyle w:val="Compact"/>
            </w:pPr>
            <w:r>
              <w:t>Observation</w:t>
            </w:r>
          </w:p>
        </w:tc>
        <w:tc>
          <w:tcPr>
            <w:tcW w:w="0" w:type="auto"/>
          </w:tcPr>
          <w:p w14:paraId="41A562B2" w14:textId="77777777" w:rsidR="004E6F26" w:rsidRDefault="004F730A">
            <w:pPr>
              <w:pStyle w:val="Compact"/>
            </w:pPr>
            <w:r>
              <w:t>Don’t email the blank Real → Ideal tool. Sit down and walk through the Ideal column first. Their answer becomes the focus of your observation.</w:t>
            </w:r>
          </w:p>
        </w:tc>
        <w:tc>
          <w:tcPr>
            <w:tcW w:w="0" w:type="auto"/>
          </w:tcPr>
          <w:p w14:paraId="00C82561" w14:textId="77777777" w:rsidR="004E6F26" w:rsidRDefault="004F730A">
            <w:pPr>
              <w:pStyle w:val="Compact"/>
            </w:pPr>
            <w:r>
              <w:t>13</w:t>
            </w:r>
          </w:p>
        </w:tc>
      </w:tr>
    </w:tbl>
    <w:p w14:paraId="7815320D" w14:textId="77777777" w:rsidR="004E6F26" w:rsidRDefault="004F730A">
      <w:r>
        <w:br w:type="page"/>
      </w:r>
    </w:p>
    <w:p w14:paraId="602E0ECD" w14:textId="77777777" w:rsidR="004E6F26" w:rsidRDefault="004F730A">
      <w:pPr>
        <w:pStyle w:val="Heading1"/>
      </w:pPr>
      <w:bookmarkStart w:id="353" w:name="appendix-d-the-ai-prompt-library"/>
      <w:bookmarkStart w:id="354" w:name="_Toc238042250"/>
      <w:bookmarkEnd w:id="351"/>
      <w:r>
        <w:lastRenderedPageBreak/>
        <w:t>Appendix D — The AI Prompt Library</w:t>
      </w:r>
      <w:bookmarkEnd w:id="354"/>
    </w:p>
    <w:p w14:paraId="61FAAA42" w14:textId="77777777" w:rsidR="004E6F26" w:rsidRDefault="004F730A">
      <w:pPr>
        <w:pStyle w:val="FirstParagraph"/>
      </w:pPr>
      <w:r>
        <w:t>Every prompt in the handbook, ready to copy. Fill the bracketed fields before you run them, and review every output against your outcome’s verb.</w:t>
      </w:r>
    </w:p>
    <w:p w14:paraId="6862935F" w14:textId="77777777" w:rsidR="004E6F26" w:rsidRDefault="004F730A">
      <w:pPr>
        <w:pStyle w:val="Heading2"/>
      </w:pPr>
      <w:bookmarkStart w:id="355" w:name="d1-build-a-scenario"/>
      <w:bookmarkStart w:id="356" w:name="_Toc238042251"/>
      <w:r>
        <w:t>D1 — Build a scenario</w:t>
      </w:r>
      <w:bookmarkEnd w:id="356"/>
    </w:p>
    <w:p w14:paraId="28BC84D8" w14:textId="77777777" w:rsidR="004E6F26" w:rsidRDefault="004F730A">
      <w:pPr>
        <w:pStyle w:val="BlockText"/>
      </w:pPr>
      <w:r>
        <w:t>Act as an instructional designer and experienced public safety instructor. Create a realistic scenario-based learning activity for my students.</w:t>
      </w:r>
    </w:p>
    <w:p w14:paraId="63412A6F" w14:textId="77777777" w:rsidR="004E6F26" w:rsidRDefault="004F730A">
      <w:pPr>
        <w:pStyle w:val="BlockText"/>
      </w:pPr>
      <w:r>
        <w:t xml:space="preserve">My discipline/content area is: </w:t>
      </w:r>
      <w:r>
        <w:rPr>
          <w:b/>
          <w:bCs/>
        </w:rPr>
        <w:t>[discipline]</w:t>
      </w:r>
      <w:r>
        <w:t xml:space="preserve"> The course topic or skill is: </w:t>
      </w:r>
      <w:r>
        <w:rPr>
          <w:b/>
          <w:bCs/>
        </w:rPr>
        <w:t>[topic or skill]</w:t>
      </w:r>
      <w:r>
        <w:t xml:space="preserve"> The students are: </w:t>
      </w:r>
      <w:r>
        <w:rPr>
          <w:b/>
          <w:bCs/>
        </w:rPr>
        <w:t>[level]</w:t>
      </w:r>
      <w:r>
        <w:t xml:space="preserve"> The learning outcome is: </w:t>
      </w:r>
      <w:r>
        <w:rPr>
          <w:b/>
          <w:bCs/>
        </w:rPr>
        <w:t>[outcome]</w:t>
      </w:r>
      <w:r>
        <w:t xml:space="preserve"> The employability/work-ready skills I want students to practice are: </w:t>
      </w:r>
      <w:r>
        <w:rPr>
          <w:b/>
          <w:bCs/>
        </w:rPr>
        <w:t>[skills]</w:t>
      </w:r>
    </w:p>
    <w:p w14:paraId="5605C79A" w14:textId="77777777" w:rsidR="004E6F26" w:rsidRDefault="004F730A">
      <w:pPr>
        <w:pStyle w:val="BlockText"/>
      </w:pPr>
      <w:r>
        <w:t>Create a scenario that includes: a realistic public safety setting; a brief background situation; student roles; key facts students know at the beginning; missing or incomplete information students must identify; at least three decision points where students must choose what to do next; a collaborative task that requires students to communicate and work as a team; connections to course content, procedures, standards, laws, protocols, or professional expectations; a student-facing task or product; and debrie</w:t>
      </w:r>
      <w:r>
        <w:t>f questions that help students reflect on content learning and employability skill development.</w:t>
      </w:r>
    </w:p>
    <w:p w14:paraId="36C752A3" w14:textId="77777777" w:rsidR="004E6F26" w:rsidRDefault="004F730A">
      <w:pPr>
        <w:pStyle w:val="BlockText"/>
      </w:pPr>
      <w:r>
        <w:t>Make the scenario realistic, practical, and appropriate for community college students. Avoid making the situation overly dramatic or unrealistic. Include instructor notes that explain how to facilitate the activity and what to listen for during student discussion.</w:t>
      </w:r>
    </w:p>
    <w:p w14:paraId="17B9FC14" w14:textId="77777777" w:rsidR="004E6F26" w:rsidRDefault="004F730A">
      <w:pPr>
        <w:pStyle w:val="Heading2"/>
      </w:pPr>
      <w:bookmarkStart w:id="357" w:name="d2-draft-a-rubric"/>
      <w:bookmarkStart w:id="358" w:name="_Toc238042252"/>
      <w:bookmarkEnd w:id="355"/>
      <w:r>
        <w:t>D2 — Draft a rubric</w:t>
      </w:r>
      <w:bookmarkEnd w:id="358"/>
    </w:p>
    <w:p w14:paraId="55083BF8" w14:textId="77777777" w:rsidR="004E6F26" w:rsidRDefault="004F730A">
      <w:pPr>
        <w:pStyle w:val="BlockText"/>
      </w:pPr>
      <w:r>
        <w:t xml:space="preserve">I teach </w:t>
      </w:r>
      <w:r>
        <w:rPr>
          <w:b/>
          <w:bCs/>
        </w:rPr>
        <w:t>[discipline / course]</w:t>
      </w:r>
      <w:r>
        <w:t xml:space="preserve"> at a community college. I’m assessing this learning outcome:</w:t>
      </w:r>
    </w:p>
    <w:p w14:paraId="37F1757B" w14:textId="77777777" w:rsidR="004E6F26" w:rsidRDefault="004F730A">
      <w:pPr>
        <w:pStyle w:val="BlockText"/>
      </w:pPr>
      <w:r>
        <w:t>“</w:t>
      </w:r>
      <w:r>
        <w:rPr>
          <w:b/>
          <w:bCs/>
        </w:rPr>
        <w:t>[paste your exact outcome, including the verb]</w:t>
      </w:r>
      <w:r>
        <w:t>”</w:t>
      </w:r>
    </w:p>
    <w:p w14:paraId="4534C819" w14:textId="77777777" w:rsidR="004E6F26" w:rsidRDefault="004F730A">
      <w:pPr>
        <w:pStyle w:val="BlockText"/>
      </w:pPr>
      <w:r>
        <w:t xml:space="preserve">The assessment is a </w:t>
      </w:r>
      <w:r>
        <w:rPr>
          <w:b/>
          <w:bCs/>
        </w:rPr>
        <w:t>[scenario evaluation / skills station / oral defense]</w:t>
      </w:r>
      <w:r>
        <w:t xml:space="preserve">. Draft an analytic rubric with </w:t>
      </w:r>
      <w:r>
        <w:rPr>
          <w:b/>
          <w:bCs/>
        </w:rPr>
        <w:t>[4]</w:t>
      </w:r>
      <w:r>
        <w:t xml:space="preserve"> criteria and </w:t>
      </w:r>
      <w:r>
        <w:rPr>
          <w:b/>
          <w:bCs/>
        </w:rPr>
        <w:t>[4]</w:t>
      </w:r>
      <w:r>
        <w:t xml:space="preserve"> performance levels (Proficient, Competent, Developing, Beginning). Every criterion must trace directly to the verb and performance in the outcome. Write concrete, observable descriptors — describe what an evaluator would actually see or hear, not vague quality words.</w:t>
      </w:r>
    </w:p>
    <w:p w14:paraId="14ED4DD0" w14:textId="77777777" w:rsidR="004E6F26" w:rsidRDefault="004F730A">
      <w:pPr>
        <w:pStyle w:val="Heading2"/>
      </w:pPr>
      <w:bookmarkStart w:id="359" w:name="d3-plan-a-full-lesson"/>
      <w:bookmarkStart w:id="360" w:name="_Toc238042253"/>
      <w:bookmarkEnd w:id="357"/>
      <w:r>
        <w:t>D3 — Plan a full lesson</w:t>
      </w:r>
      <w:bookmarkEnd w:id="360"/>
    </w:p>
    <w:p w14:paraId="6ECED929" w14:textId="77777777" w:rsidR="004E6F26" w:rsidRDefault="004F730A">
      <w:pPr>
        <w:pStyle w:val="BlockText"/>
      </w:pPr>
      <w:r>
        <w:t xml:space="preserve">I teach </w:t>
      </w:r>
      <w:r>
        <w:rPr>
          <w:b/>
          <w:bCs/>
        </w:rPr>
        <w:t>[discipline / course]</w:t>
      </w:r>
      <w:r>
        <w:t xml:space="preserve"> at a community college. I’m planning a </w:t>
      </w:r>
      <w:r>
        <w:rPr>
          <w:b/>
          <w:bCs/>
        </w:rPr>
        <w:t>[length]</w:t>
      </w:r>
      <w:r>
        <w:t xml:space="preserve">-minute class on </w:t>
      </w:r>
      <w:r>
        <w:rPr>
          <w:b/>
          <w:bCs/>
        </w:rPr>
        <w:t>[topic]</w:t>
      </w:r>
      <w:r>
        <w:t>.</w:t>
      </w:r>
    </w:p>
    <w:p w14:paraId="106DE75E" w14:textId="77777777" w:rsidR="004E6F26" w:rsidRDefault="004F730A">
      <w:pPr>
        <w:pStyle w:val="BlockText"/>
      </w:pPr>
      <w:r>
        <w:t>Learning outcome (verb-driven, observable): “</w:t>
      </w:r>
      <w:r>
        <w:rPr>
          <w:b/>
          <w:bCs/>
        </w:rPr>
        <w:t>[paste your exact outcome]</w:t>
      </w:r>
      <w:r>
        <w:t>”</w:t>
      </w:r>
    </w:p>
    <w:p w14:paraId="6351C329" w14:textId="77777777" w:rsidR="004E6F26" w:rsidRDefault="004F730A">
      <w:pPr>
        <w:pStyle w:val="BlockText"/>
      </w:pPr>
      <w:r>
        <w:t>Draft a complete lesson skeleton using the Open / Engage / Close framework:</w:t>
      </w:r>
    </w:p>
    <w:p w14:paraId="52B8D6B5" w14:textId="77777777" w:rsidR="004E6F26" w:rsidRDefault="004F730A">
      <w:pPr>
        <w:pStyle w:val="BlockText"/>
      </w:pPr>
      <w:r>
        <w:rPr>
          <w:b/>
          <w:bCs/>
        </w:rPr>
        <w:t>OPEN (5–10 minutes):</w:t>
      </w:r>
      <w:r>
        <w:t xml:space="preserve"> an opening hook that puts students doing something in the first 90 seconds; a one-sentence community move; how I’ll post the outcome, agenda, and guiding question; a 2-minute prior-knowledge surface; and a “before” debrief naming what students should notice.</w:t>
      </w:r>
    </w:p>
    <w:p w14:paraId="1811BD4A" w14:textId="77777777" w:rsidR="004E6F26" w:rsidRDefault="004F730A">
      <w:pPr>
        <w:pStyle w:val="BlockText"/>
      </w:pPr>
      <w:r>
        <w:rPr>
          <w:b/>
          <w:bCs/>
        </w:rPr>
        <w:t>ENGAGE (about 70% of class time):</w:t>
      </w:r>
      <w:r>
        <w:t xml:space="preserve"> </w:t>
      </w:r>
      <w:r>
        <w:t>content chunked into blocks of roughly 8–12 minutes; a 2-minute student processing pause after each block (prompt + action + partner); a reflective note-taking format (Cornell, sketch-and-summary, or three-column Says-Means-Matters); and one collaborative strategy from Think-Ink-Pair-Share, Frayer Model, Jigsaw, Bend the Line, or Says-Means-Matters, placed where its job fits.</w:t>
      </w:r>
    </w:p>
    <w:p w14:paraId="7B978A0F" w14:textId="77777777" w:rsidR="004E6F26" w:rsidRDefault="004F730A">
      <w:pPr>
        <w:pStyle w:val="BlockText"/>
      </w:pPr>
      <w:r>
        <w:rPr>
          <w:b/>
          <w:bCs/>
        </w:rPr>
        <w:lastRenderedPageBreak/>
        <w:t>CLOSE (5–10 minutes):</w:t>
      </w:r>
      <w:r>
        <w:t xml:space="preserve"> </w:t>
      </w:r>
      <w:r>
        <w:t>a structured debrief that returns to the guiding question; an exit ticket that gives me data on what students learned; and a one-sentence bridge to application before the next class.</w:t>
      </w:r>
    </w:p>
    <w:p w14:paraId="7F985AE8" w14:textId="77777777" w:rsidR="004E6F26" w:rsidRDefault="004F730A">
      <w:pPr>
        <w:pStyle w:val="BlockText"/>
      </w:pPr>
      <w:r>
        <w:t>Every block must require students to perform the verb in the outcome. Use realistic public safety scenarios and discipline-accurate language. Tell me what kind of data each formative moment gives me as the instructor.</w:t>
      </w:r>
    </w:p>
    <w:p w14:paraId="12E4610F" w14:textId="77777777" w:rsidR="004E6F26" w:rsidRDefault="004F730A">
      <w:pPr>
        <w:pStyle w:val="Heading2"/>
      </w:pPr>
      <w:bookmarkStart w:id="361" w:name="d4-map-the-10-2-cadence"/>
      <w:bookmarkStart w:id="362" w:name="_Toc238042254"/>
      <w:bookmarkEnd w:id="359"/>
      <w:r>
        <w:t>D4 — Map the 10-2 cadence</w:t>
      </w:r>
      <w:bookmarkEnd w:id="362"/>
    </w:p>
    <w:p w14:paraId="5E6C29C8" w14:textId="77777777" w:rsidR="004E6F26" w:rsidRDefault="004F730A">
      <w:pPr>
        <w:pStyle w:val="BlockText"/>
      </w:pPr>
      <w:r>
        <w:t xml:space="preserve">I’m planning the instructional core of a </w:t>
      </w:r>
      <w:r>
        <w:rPr>
          <w:b/>
          <w:bCs/>
        </w:rPr>
        <w:t>[length]</w:t>
      </w:r>
      <w:r>
        <w:t xml:space="preserve">-minute lesson on </w:t>
      </w:r>
      <w:r>
        <w:rPr>
          <w:b/>
          <w:bCs/>
        </w:rPr>
        <w:t>[topic]</w:t>
      </w:r>
      <w:r>
        <w:t xml:space="preserve">. Outcome: </w:t>
      </w:r>
      <w:r>
        <w:rPr>
          <w:b/>
          <w:bCs/>
        </w:rPr>
        <w:t>[paste outcome]</w:t>
      </w:r>
      <w:r>
        <w:t xml:space="preserve">. Here’s my rough content outline: </w:t>
      </w:r>
      <w:r>
        <w:rPr>
          <w:b/>
          <w:bCs/>
        </w:rPr>
        <w:t>[paste outline]</w:t>
      </w:r>
      <w:r>
        <w:t>. Map out a 10-2 cadence with content chunks of roughly 8–12 minutes. After each chunk, suggest a 2-minute processing pause (prompt + action + partner). For the application moment, suggest one collaborative strategy from: Think-Ink-Pair-Share, Frayer Model, Jigsaw, Bend the Line, or Says-Means-Matters — and explain why.</w:t>
      </w:r>
    </w:p>
    <w:p w14:paraId="768BB35F" w14:textId="77777777" w:rsidR="004E6F26" w:rsidRDefault="004F730A">
      <w:pPr>
        <w:pStyle w:val="Heading2"/>
      </w:pPr>
      <w:bookmarkStart w:id="363" w:name="d5-generate-opening-hooks"/>
      <w:bookmarkStart w:id="364" w:name="_Toc238042255"/>
      <w:bookmarkEnd w:id="361"/>
      <w:r>
        <w:t>D5 — Generate opening hooks</w:t>
      </w:r>
      <w:bookmarkEnd w:id="364"/>
    </w:p>
    <w:p w14:paraId="686D3BEB" w14:textId="77777777" w:rsidR="004E6F26" w:rsidRDefault="004F730A">
      <w:pPr>
        <w:pStyle w:val="BlockText"/>
      </w:pPr>
      <w:r>
        <w:t xml:space="preserve">Generate three opening hooks for a </w:t>
      </w:r>
      <w:r>
        <w:rPr>
          <w:b/>
          <w:bCs/>
        </w:rPr>
        <w:t>[course]</w:t>
      </w:r>
      <w:r>
        <w:t xml:space="preserve"> class. Outcome: </w:t>
      </w:r>
      <w:r>
        <w:rPr>
          <w:b/>
          <w:bCs/>
        </w:rPr>
        <w:t>[paste your exact outcome]</w:t>
      </w:r>
      <w:r>
        <w:t>. Each hook should put students doing something in the first 90 seconds — writing, observing, or making a small decision — not just listening.</w:t>
      </w:r>
    </w:p>
    <w:p w14:paraId="41A0A2AD" w14:textId="77777777" w:rsidR="004E6F26" w:rsidRDefault="004F730A">
      <w:pPr>
        <w:pStyle w:val="Heading2"/>
      </w:pPr>
      <w:bookmarkStart w:id="365" w:name="d6-write-a-content-based-icebreaker"/>
      <w:bookmarkStart w:id="366" w:name="_Toc238042256"/>
      <w:bookmarkEnd w:id="363"/>
      <w:r>
        <w:t>D6 — Write a content-based icebreaker</w:t>
      </w:r>
      <w:bookmarkEnd w:id="366"/>
    </w:p>
    <w:p w14:paraId="4A8DADCC" w14:textId="77777777" w:rsidR="004E6F26" w:rsidRDefault="004F730A">
      <w:pPr>
        <w:pStyle w:val="BlockText"/>
      </w:pPr>
      <w:r>
        <w:t xml:space="preserve">Act as a public safety curriculum designer. Write a 2-sentence opening scenario for the first day of a </w:t>
      </w:r>
      <w:r>
        <w:rPr>
          <w:b/>
          <w:bCs/>
        </w:rPr>
        <w:t>[discipline]</w:t>
      </w:r>
      <w:r>
        <w:t xml:space="preserve"> course on </w:t>
      </w:r>
      <w:r>
        <w:rPr>
          <w:b/>
          <w:bCs/>
        </w:rPr>
        <w:t>[first unit topic]</w:t>
      </w:r>
      <w:r>
        <w:t>. The scenario should spark discussion between students who have never met and connect to core competencies for the unit.</w:t>
      </w:r>
    </w:p>
    <w:p w14:paraId="38515AFA" w14:textId="77777777" w:rsidR="004E6F26" w:rsidRDefault="004F730A">
      <w:pPr>
        <w:pStyle w:val="Heading2"/>
      </w:pPr>
      <w:bookmarkStart w:id="367" w:name="d7-draft-exit-ticket-variations"/>
      <w:bookmarkStart w:id="368" w:name="_Toc238042257"/>
      <w:bookmarkEnd w:id="365"/>
      <w:r>
        <w:t>D7 — Draft exit ticket variations</w:t>
      </w:r>
      <w:bookmarkEnd w:id="368"/>
    </w:p>
    <w:p w14:paraId="241C09EE" w14:textId="77777777" w:rsidR="004E6F26" w:rsidRDefault="004F730A">
      <w:pPr>
        <w:pStyle w:val="BlockText"/>
      </w:pPr>
      <w:r>
        <w:t xml:space="preserve">Draft three exit-ticket variations for this learning outcome: </w:t>
      </w:r>
      <w:r>
        <w:rPr>
          <w:b/>
          <w:bCs/>
        </w:rPr>
        <w:t>[paste outcome]</w:t>
      </w:r>
      <w:r>
        <w:t>. Variation 1: a brief multiple-choice check for foundational understanding. Variation 2: a 3-2-1 (three takeaways, two actions, one question). Variation 3: a one-sentence summary that captures what the student thinks matters most. For each, tell me what kind of data it gives me as the instructor.</w:t>
      </w:r>
    </w:p>
    <w:p w14:paraId="62B5B285" w14:textId="77777777" w:rsidR="004E6F26" w:rsidRDefault="004F730A">
      <w:pPr>
        <w:pStyle w:val="Heading2"/>
      </w:pPr>
      <w:bookmarkStart w:id="369" w:name="d8-student-facing-tutor-prompt"/>
      <w:bookmarkStart w:id="370" w:name="_Toc238042258"/>
      <w:bookmarkEnd w:id="367"/>
      <w:r>
        <w:t>D8 — Student-facing tutor prompt</w:t>
      </w:r>
      <w:bookmarkEnd w:id="370"/>
    </w:p>
    <w:p w14:paraId="6F8E87F5" w14:textId="77777777" w:rsidR="004E6F26" w:rsidRDefault="004F730A">
      <w:pPr>
        <w:pStyle w:val="FirstParagraph"/>
      </w:pPr>
      <w:r>
        <w:rPr>
          <w:i/>
          <w:iCs/>
        </w:rPr>
        <w:t>Give this to students. It makes the AI a tutor rather than an answer key.</w:t>
      </w:r>
    </w:p>
    <w:p w14:paraId="4A02B492" w14:textId="77777777" w:rsidR="004E6F26" w:rsidRDefault="004F730A">
      <w:pPr>
        <w:pStyle w:val="BlockText"/>
      </w:pPr>
      <w:r>
        <w:t xml:space="preserve">Act as a public safety tutor. I am learning about </w:t>
      </w:r>
      <w:r>
        <w:rPr>
          <w:b/>
          <w:bCs/>
        </w:rPr>
        <w:t>[insert topic]</w:t>
      </w:r>
      <w:r>
        <w:t>. Based on the scenario below, ask me questions that help me think through the situation. Do not give me the answer right away. Help me identify the key facts, missing information, possible decisions, risks, and course concepts I should apply. After I respond, give me feedback on my reasoning.</w:t>
      </w:r>
    </w:p>
    <w:p w14:paraId="64D61489" w14:textId="77777777" w:rsidR="004E6F26" w:rsidRDefault="004F730A">
      <w:pPr>
        <w:pStyle w:val="BlockText"/>
      </w:pPr>
      <w:r>
        <w:t xml:space="preserve">Scenario: </w:t>
      </w:r>
      <w:r>
        <w:rPr>
          <w:b/>
          <w:bCs/>
        </w:rPr>
        <w:t>[paste scenario here]</w:t>
      </w:r>
    </w:p>
    <w:p w14:paraId="03DEC143" w14:textId="77777777" w:rsidR="004E6F26" w:rsidRDefault="004F730A">
      <w:pPr>
        <w:pStyle w:val="Heading2"/>
      </w:pPr>
      <w:bookmarkStart w:id="371" w:name="d9-the-review-checklists"/>
      <w:bookmarkStart w:id="372" w:name="_Toc238042259"/>
      <w:bookmarkEnd w:id="369"/>
      <w:r>
        <w:t>D9 — The review checklists</w:t>
      </w:r>
      <w:bookmarkEnd w:id="372"/>
    </w:p>
    <w:p w14:paraId="13A8D3A0" w14:textId="77777777" w:rsidR="004E6F26" w:rsidRDefault="004F730A">
      <w:pPr>
        <w:pStyle w:val="FirstParagraph"/>
      </w:pPr>
      <w:r>
        <w:rPr>
          <w:b/>
          <w:bCs/>
        </w:rPr>
        <w:t>Before you trust an AI-drafted rubric:</w:t>
      </w:r>
      <w:r>
        <w:t xml:space="preserve"> </w:t>
      </w:r>
      <w:r>
        <w:t>check alignment to the verb · hunt for vague descriptors (“effectively,” “appropriately,” “thoroughly”) · check discipline accuracy · confirm the levels are distinct · make a final human pass.</w:t>
      </w:r>
    </w:p>
    <w:p w14:paraId="4ECB6203" w14:textId="77777777" w:rsidR="004E6F26" w:rsidRDefault="004F730A">
      <w:pPr>
        <w:pStyle w:val="BodyText"/>
      </w:pPr>
      <w:r>
        <w:rPr>
          <w:b/>
          <w:bCs/>
        </w:rPr>
        <w:lastRenderedPageBreak/>
        <w:t>Before you trust an AI-drafted lesson:</w:t>
      </w:r>
      <w:r>
        <w:t xml:space="preserve"> check alignment to the verb · hunt for generic activities (“have students discuss in groups”) · check discipline accuracy · verify timing adds up with a 10% buffer · make a final human pass.</w:t>
      </w:r>
    </w:p>
    <w:p w14:paraId="6B7BF277" w14:textId="77777777" w:rsidR="004E6F26" w:rsidRDefault="004F730A">
      <w:pPr>
        <w:pStyle w:val="BodyText"/>
      </w:pPr>
      <w:r>
        <w:rPr>
          <w:b/>
          <w:bCs/>
        </w:rPr>
        <w:t>Before you use an AI-drafted scenario:</w:t>
      </w:r>
      <w:r>
        <w:t xml:space="preserve"> </w:t>
      </w:r>
      <w:r>
        <w:t>accuracy · alignment to course outcomes · appropriate complexity · realistic field conditions · safety and legal considerations · clear student directions · opportunities for collaboration · explicit employability skill development.</w:t>
      </w:r>
    </w:p>
    <w:p w14:paraId="0D11B638" w14:textId="77777777" w:rsidR="004E6F26" w:rsidRDefault="004F730A">
      <w:r>
        <w:br w:type="page"/>
      </w:r>
    </w:p>
    <w:p w14:paraId="7B8846E6" w14:textId="77777777" w:rsidR="004E6F26" w:rsidRDefault="004F730A">
      <w:pPr>
        <w:pStyle w:val="Heading1"/>
      </w:pPr>
      <w:bookmarkStart w:id="373" w:name="appendix-e-works-cited"/>
      <w:bookmarkStart w:id="374" w:name="_Toc238042260"/>
      <w:bookmarkEnd w:id="353"/>
      <w:bookmarkEnd w:id="371"/>
      <w:r>
        <w:lastRenderedPageBreak/>
        <w:t>Appendix E — Works Cited</w:t>
      </w:r>
      <w:bookmarkEnd w:id="374"/>
    </w:p>
    <w:p w14:paraId="3614ED7A" w14:textId="77777777" w:rsidR="004E6F26" w:rsidRDefault="004F730A">
      <w:pPr>
        <w:pStyle w:val="FirstParagraph"/>
      </w:pPr>
      <w:r>
        <w:t xml:space="preserve">Cooper, J. L., Prescott, S., Cook, L., Smith, L., Mueck, R., &amp; Cuseo, J. (1990). </w:t>
      </w:r>
      <w:r>
        <w:rPr>
          <w:i/>
          <w:iCs/>
        </w:rPr>
        <w:t>Cooperative learning and college instruction: Effective use of student learning teams.</w:t>
      </w:r>
      <w:r>
        <w:t xml:space="preserve"> California State University Foundation.</w:t>
      </w:r>
    </w:p>
    <w:p w14:paraId="5BE727FA" w14:textId="77777777" w:rsidR="004E6F26" w:rsidRDefault="004F730A">
      <w:pPr>
        <w:pStyle w:val="BodyText"/>
      </w:pPr>
      <w:r>
        <w:t xml:space="preserve">Cunningham, J. W. (1982). Generating interactions between schemata and text. In J. A. Niles &amp; L. A. Harris (Eds.), </w:t>
      </w:r>
      <w:r>
        <w:rPr>
          <w:i/>
          <w:iCs/>
        </w:rPr>
        <w:t>New inquiries in reading research and instruction.</w:t>
      </w:r>
      <w:r>
        <w:t xml:space="preserve"> National Reading Conference.</w:t>
      </w:r>
    </w:p>
    <w:p w14:paraId="4DF586AC" w14:textId="77777777" w:rsidR="004E6F26" w:rsidRDefault="004F730A">
      <w:pPr>
        <w:pStyle w:val="BodyText"/>
      </w:pPr>
      <w:r>
        <w:t xml:space="preserve">Cuseo, J. B. (1996). </w:t>
      </w:r>
      <w:r>
        <w:rPr>
          <w:i/>
          <w:iCs/>
        </w:rPr>
        <w:t>Cooperative learning: A pedagogy for addressing contemporary challenges and critical issues in higher education.</w:t>
      </w:r>
      <w:r>
        <w:t xml:space="preserve"> New Forums Press.</w:t>
      </w:r>
    </w:p>
    <w:p w14:paraId="5F3C610E" w14:textId="77777777" w:rsidR="004E6F26" w:rsidRDefault="004F730A">
      <w:pPr>
        <w:pStyle w:val="BodyText"/>
      </w:pPr>
      <w:r>
        <w:t xml:space="preserve">Cuseo, J. B. (2002). </w:t>
      </w:r>
      <w:r>
        <w:rPr>
          <w:i/>
          <w:iCs/>
        </w:rPr>
        <w:t>Igniting student involvement, peer interaction, and teamwork: A taxonomy of specific cooperative learning structures and collaborative learning strategies.</w:t>
      </w:r>
      <w:r>
        <w:t xml:space="preserve"> New Forums Press.</w:t>
      </w:r>
    </w:p>
    <w:p w14:paraId="2A64377F" w14:textId="77777777" w:rsidR="004E6F26" w:rsidRDefault="004F730A">
      <w:pPr>
        <w:pStyle w:val="BodyText"/>
      </w:pPr>
      <w:r>
        <w:t xml:space="preserve">Cuseo, J. B. (2002). </w:t>
      </w:r>
      <w:r>
        <w:rPr>
          <w:i/>
          <w:iCs/>
        </w:rPr>
        <w:t>Organizing to collaborate: A taxonomy of higher education practices for promoting interdependence within the classroom, across the campus, and beyond the college.</w:t>
      </w:r>
      <w:r>
        <w:t xml:space="preserve"> New Forums Press.</w:t>
      </w:r>
    </w:p>
    <w:p w14:paraId="61B1BBB5" w14:textId="77777777" w:rsidR="004E6F26" w:rsidRDefault="004F730A">
      <w:pPr>
        <w:pStyle w:val="BodyText"/>
      </w:pPr>
      <w:r>
        <w:t xml:space="preserve">Cuseo, J. B., &amp; Shapiro, D. (n.d.). </w:t>
      </w:r>
      <w:r>
        <w:rPr>
          <w:i/>
          <w:iCs/>
        </w:rPr>
        <w:t>AVID for higher education: High engagement practices for teaching and learning.</w:t>
      </w:r>
      <w:r>
        <w:t xml:space="preserve"> AVID Center.</w:t>
      </w:r>
    </w:p>
    <w:p w14:paraId="7A7AEDE9" w14:textId="77777777" w:rsidR="004E6F26" w:rsidRDefault="004F730A">
      <w:pPr>
        <w:pStyle w:val="BodyText"/>
      </w:pPr>
      <w:r>
        <w:t xml:space="preserve">Frayer, D. A., Fredrick, W. C., &amp; Klausmeier, H. J. (1969). </w:t>
      </w:r>
      <w:r>
        <w:rPr>
          <w:i/>
          <w:iCs/>
        </w:rPr>
        <w:t>A schema for testing the level of concept mastery.</w:t>
      </w:r>
      <w:r>
        <w:t xml:space="preserve"> Wisconsin Research and Development Center for Cognitive Learning.</w:t>
      </w:r>
    </w:p>
    <w:p w14:paraId="5905F7B5" w14:textId="77777777" w:rsidR="004E6F26" w:rsidRDefault="004F730A">
      <w:pPr>
        <w:pStyle w:val="BodyText"/>
      </w:pPr>
      <w:r>
        <w:t xml:space="preserve">Hattie, J. (2009). </w:t>
      </w:r>
      <w:r>
        <w:rPr>
          <w:i/>
          <w:iCs/>
        </w:rPr>
        <w:t>Visible learning: A synthesis of over 800 meta-analyses relating to achievement.</w:t>
      </w:r>
      <w:r>
        <w:t xml:space="preserve"> Routledge.</w:t>
      </w:r>
    </w:p>
    <w:p w14:paraId="54FCC287" w14:textId="77777777" w:rsidR="004E6F26" w:rsidRDefault="004F730A">
      <w:pPr>
        <w:pStyle w:val="BodyText"/>
      </w:pPr>
      <w:r>
        <w:t xml:space="preserve">Hattie, J. (2012). </w:t>
      </w:r>
      <w:r>
        <w:rPr>
          <w:i/>
          <w:iCs/>
        </w:rPr>
        <w:t>Visible learning for teachers: Maximizing impact on learning.</w:t>
      </w:r>
      <w:r>
        <w:t xml:space="preserve"> Routledge.</w:t>
      </w:r>
    </w:p>
    <w:p w14:paraId="7FBFA4D5" w14:textId="77777777" w:rsidR="004E6F26" w:rsidRDefault="004F730A">
      <w:pPr>
        <w:pStyle w:val="BodyText"/>
      </w:pPr>
      <w:r>
        <w:t xml:space="preserve">Murre, J. M. J., &amp; Dros, J. (2015). Replication and analysis of Ebbinghaus’ forgetting curve. </w:t>
      </w:r>
      <w:r>
        <w:rPr>
          <w:i/>
          <w:iCs/>
        </w:rPr>
        <w:t>PLoS ONE, 10</w:t>
      </w:r>
      <w:r>
        <w:t>(7), e0120644. https://doi.org/10.1371/journal.pone.0120644</w:t>
      </w:r>
    </w:p>
    <w:p w14:paraId="76237FE1" w14:textId="77777777" w:rsidR="004E6F26" w:rsidRDefault="004F730A">
      <w:pPr>
        <w:pStyle w:val="BodyText"/>
      </w:pPr>
      <w:r>
        <w:t xml:space="preserve">Pauk, W., &amp; Owens, R. J. Q. (2004). </w:t>
      </w:r>
      <w:r>
        <w:rPr>
          <w:i/>
          <w:iCs/>
        </w:rPr>
        <w:t>Letter to Pamela, a student inquiring about the Cornell Notetaking System.</w:t>
      </w:r>
    </w:p>
    <w:p w14:paraId="4AEDC85C" w14:textId="77777777" w:rsidR="004E6F26" w:rsidRDefault="004F730A">
      <w:pPr>
        <w:pStyle w:val="BodyText"/>
      </w:pPr>
      <w:r>
        <w:t xml:space="preserve">The Core Collaborative. (2024, August 6). </w:t>
      </w:r>
      <w:r>
        <w:rPr>
          <w:i/>
          <w:iCs/>
        </w:rPr>
        <w:t>The heart of learning: Connection and relationship.</w:t>
      </w:r>
      <w:r>
        <w:t xml:space="preserve"> https://thecorecollaborative.com/the-heart-of-learning-connection-and-relationship/</w:t>
      </w:r>
    </w:p>
    <w:p w14:paraId="1F2C415F" w14:textId="77777777" w:rsidR="004E6F26" w:rsidRDefault="004F730A">
      <w:pPr>
        <w:pStyle w:val="BodyText"/>
      </w:pPr>
      <w:r>
        <w:t xml:space="preserve">Tinto, V. (1997). Classrooms as communities: Exploring the educational character of student persistence. </w:t>
      </w:r>
      <w:r>
        <w:rPr>
          <w:i/>
          <w:iCs/>
        </w:rPr>
        <w:t>The Journal of Higher Education, 68</w:t>
      </w:r>
      <w:r>
        <w:t>(6), 599–623. https://doi.org/10.2307/2959965</w:t>
      </w:r>
    </w:p>
    <w:p w14:paraId="7FD4AC14" w14:textId="77777777" w:rsidR="004E6F26" w:rsidRDefault="004F730A">
      <w:pPr>
        <w:pStyle w:val="BodyText"/>
      </w:pPr>
      <w:r>
        <w:rPr>
          <w:i/>
          <w:iCs/>
        </w:rPr>
        <w:t>Aronson’s Jigsaw method (1971) is cited in the course materials without a full reference. The Frayer Model material is adapted from</w:t>
      </w:r>
      <w:r>
        <w:t xml:space="preserve"> AVID Reading for Disciplinary Literacy: A Schoolwide Approach </w:t>
      </w:r>
      <w:r>
        <w:rPr>
          <w:i/>
          <w:iCs/>
        </w:rPr>
        <w:t>(2021).</w:t>
      </w:r>
    </w:p>
    <w:p w14:paraId="1CDA81EA" w14:textId="77777777" w:rsidR="004E6F26" w:rsidRDefault="004F730A">
      <w:r>
        <w:br w:type="page"/>
      </w:r>
    </w:p>
    <w:p w14:paraId="05B6B139" w14:textId="77777777" w:rsidR="004E6F26" w:rsidRDefault="004F730A">
      <w:pPr>
        <w:pStyle w:val="Heading1"/>
      </w:pPr>
      <w:bookmarkStart w:id="375" w:name="appendix-f-editorial-notes"/>
      <w:bookmarkStart w:id="376" w:name="_Toc238042261"/>
      <w:bookmarkEnd w:id="373"/>
      <w:r>
        <w:lastRenderedPageBreak/>
        <w:t>Appendix F — Editorial Notes</w:t>
      </w:r>
      <w:bookmarkEnd w:id="376"/>
    </w:p>
    <w:p w14:paraId="4CB9888F" w14:textId="77777777" w:rsidR="004E6F26" w:rsidRDefault="004F730A">
      <w:pPr>
        <w:pStyle w:val="FirstParagraph"/>
      </w:pPr>
      <w:r>
        <w:t>This handbook reorganizes the Public Safety Instructional Mentor Program course by topic. Content is reproduced in full from the course materials. A small number of editorial decisions were made to resolve places where the course stated something more than one way. They are listed here so anyone comparing this handbook to the live Moodle course can see exactly what changed and why.</w:t>
      </w:r>
    </w:p>
    <w:p w14:paraId="04B8C047" w14:textId="77777777" w:rsidR="004E6F26" w:rsidRDefault="004F730A">
      <w:pPr>
        <w:pStyle w:val="Heading2"/>
      </w:pPr>
      <w:bookmarkStart w:id="377" w:name="f1-unit-5-standardized-to-module-5"/>
      <w:bookmarkStart w:id="378" w:name="_Toc238042262"/>
      <w:r>
        <w:t>F1 — “Unit 5” standardized to “Module 5”</w:t>
      </w:r>
      <w:bookmarkEnd w:id="378"/>
    </w:p>
    <w:p w14:paraId="3EB50D9A" w14:textId="77777777" w:rsidR="004E6F26" w:rsidRDefault="004F730A">
      <w:pPr>
        <w:pStyle w:val="FirstParagraph"/>
      </w:pPr>
      <w:r>
        <w:t xml:space="preserve">The course labels its assessment module </w:t>
      </w:r>
      <w:r>
        <w:rPr>
          <w:b/>
          <w:bCs/>
        </w:rPr>
        <w:t>Unit 5</w:t>
      </w:r>
      <w:r>
        <w:t xml:space="preserve"> </w:t>
      </w:r>
      <w:r>
        <w:t>on its own pages and in cross-references from Modules 6 and 7. Every other module is labeled “Module.” This handbook does not use module numbers in its structure, but where the assessment material is referenced, it is treated as Module 5 for consistency. No content changed.</w:t>
      </w:r>
    </w:p>
    <w:p w14:paraId="42D7B46C" w14:textId="77777777" w:rsidR="004E6F26" w:rsidRDefault="004F730A">
      <w:pPr>
        <w:pStyle w:val="Heading2"/>
      </w:pPr>
      <w:bookmarkStart w:id="379" w:name="f2-the-10-2-lesson-structure"/>
      <w:bookmarkStart w:id="380" w:name="_Toc238042263"/>
      <w:bookmarkEnd w:id="377"/>
      <w:r>
        <w:t>F2 — The 10-2 lesson structure</w:t>
      </w:r>
      <w:bookmarkEnd w:id="380"/>
    </w:p>
    <w:p w14:paraId="68316727" w14:textId="77777777" w:rsidR="004E6F26" w:rsidRDefault="004F730A">
      <w:pPr>
        <w:pStyle w:val="FirstParagraph"/>
      </w:pPr>
      <w:r>
        <w:t>The course states the chunk length five different ways: “no block longer than 15 minutes” (Module 2), “10–12 minutes” (Module 3 checklist), “8–12 minutes” (Module 7), “10–12” (Module 7 checklist), and “</w:t>
      </w:r>
      <w:r>
        <w:t>10–12” (Module 8 Ideal column).</w:t>
      </w:r>
    </w:p>
    <w:p w14:paraId="4A4F2DCA" w14:textId="77777777" w:rsidR="004E6F26" w:rsidRDefault="004F730A">
      <w:pPr>
        <w:pStyle w:val="BodyText"/>
      </w:pPr>
      <w:r>
        <w:t>This handbook standardizes on the following, per direction from the State Director of Online Learning:</w:t>
      </w:r>
    </w:p>
    <w:p w14:paraId="5A9C8A6E" w14:textId="77777777" w:rsidR="004E6F26" w:rsidRDefault="004F730A" w:rsidP="004F730A">
      <w:pPr>
        <w:pStyle w:val="Compact"/>
        <w:numPr>
          <w:ilvl w:val="0"/>
          <w:numId w:val="90"/>
        </w:numPr>
      </w:pPr>
      <w:r>
        <w:rPr>
          <w:b/>
          <w:bCs/>
        </w:rPr>
        <w:t>The name is always “the 10-2 lesson structure.”</w:t>
      </w:r>
    </w:p>
    <w:p w14:paraId="427774F4" w14:textId="77777777" w:rsidR="004E6F26" w:rsidRDefault="004F730A" w:rsidP="004F730A">
      <w:pPr>
        <w:pStyle w:val="Compact"/>
        <w:numPr>
          <w:ilvl w:val="0"/>
          <w:numId w:val="90"/>
        </w:numPr>
      </w:pPr>
      <w:r>
        <w:t>The implementation is a guide and a reminder, not a rigid rule. The purpose is that instructors should not lecture for an extended period without pausing and allowing students to engage with the content covered in the lecture portion.</w:t>
      </w:r>
    </w:p>
    <w:p w14:paraId="7BCE8A0E" w14:textId="77777777" w:rsidR="004E6F26" w:rsidRDefault="004F730A" w:rsidP="004F730A">
      <w:pPr>
        <w:pStyle w:val="Compact"/>
        <w:numPr>
          <w:ilvl w:val="0"/>
          <w:numId w:val="90"/>
        </w:numPr>
      </w:pPr>
      <w:r>
        <w:t xml:space="preserve">Where a specific range is useful, </w:t>
      </w:r>
      <w:r>
        <w:rPr>
          <w:b/>
          <w:bCs/>
        </w:rPr>
        <w:t>8–12 minutes</w:t>
      </w:r>
      <w:r>
        <w:t xml:space="preserve"> is given.</w:t>
      </w:r>
    </w:p>
    <w:p w14:paraId="3D933DFC" w14:textId="77777777" w:rsidR="004E6F26" w:rsidRDefault="004F730A" w:rsidP="004F730A">
      <w:pPr>
        <w:pStyle w:val="Compact"/>
        <w:numPr>
          <w:ilvl w:val="0"/>
          <w:numId w:val="90"/>
        </w:numPr>
      </w:pPr>
      <w:r>
        <w:rPr>
          <w:b/>
          <w:bCs/>
        </w:rPr>
        <w:t>The structure is aimed at lecture-style delivery.</w:t>
      </w:r>
      <w:r>
        <w:t xml:space="preserve"> In heavily hands-on classes, where lecture is minimal, it is far less of a constraint. This qualifier does not appear in the original course materials and was added because instructors in skills-heavy disciplines will reasonably ask about it.</w:t>
      </w:r>
    </w:p>
    <w:p w14:paraId="54BDD2F9" w14:textId="77777777" w:rsidR="004E6F26" w:rsidRDefault="004F730A">
      <w:pPr>
        <w:pStyle w:val="FirstParagraph"/>
      </w:pPr>
      <w:r>
        <w:t xml:space="preserve">Checklist language throughout this handbook was rewritten from a fixed number to the behavior — “instruction is broken up with student processing rather than running as extended lecture” </w:t>
      </w:r>
      <w:r>
        <w:t>— so that the checklists work in both lecture-based and hands-on courses.</w:t>
      </w:r>
    </w:p>
    <w:p w14:paraId="11537FEA" w14:textId="77777777" w:rsidR="004E6F26" w:rsidRDefault="004F730A">
      <w:pPr>
        <w:pStyle w:val="Heading2"/>
      </w:pPr>
      <w:bookmarkStart w:id="381" w:name="f3-strategies-described-twice"/>
      <w:bookmarkStart w:id="382" w:name="_Toc238042264"/>
      <w:bookmarkEnd w:id="379"/>
      <w:r>
        <w:t>F3 — Strategies described twice</w:t>
      </w:r>
      <w:bookmarkEnd w:id="382"/>
    </w:p>
    <w:p w14:paraId="4B5EE53C" w14:textId="77777777" w:rsidR="004E6F26" w:rsidRDefault="004F730A">
      <w:pPr>
        <w:pStyle w:val="FirstParagraph"/>
      </w:pPr>
      <w:r>
        <w:t>Four strategies appear in the course both as a module page and as a standalone handout, with different vocabulary: the Frayer Model, Jigsaw, Says-Means-Matters, and Parallel Lines / Bend the Line. This handbook merges each into a single entry — the handout’s method as the canonical procedure, the module page’s public safety example as the worked application. Nothing was dropped.</w:t>
      </w:r>
    </w:p>
    <w:p w14:paraId="128D159A" w14:textId="77777777" w:rsidR="004E6F26" w:rsidRDefault="004F730A">
      <w:pPr>
        <w:pStyle w:val="BodyText"/>
      </w:pPr>
      <w:r>
        <w:t>Two specific reconciliations:</w:t>
      </w:r>
    </w:p>
    <w:p w14:paraId="49827083" w14:textId="77777777" w:rsidR="004E6F26" w:rsidRDefault="004F730A" w:rsidP="004F730A">
      <w:pPr>
        <w:pStyle w:val="Compact"/>
        <w:numPr>
          <w:ilvl w:val="0"/>
          <w:numId w:val="91"/>
        </w:numPr>
      </w:pPr>
      <w:r>
        <w:rPr>
          <w:b/>
          <w:bCs/>
        </w:rPr>
        <w:t>Jigsaw</w:t>
      </w:r>
      <w:r>
        <w:t xml:space="preserve"> is described in the handout as Home Groups → Expert Groups → Home Groups, and in Module 3 as Expert groups → Mixed groups with a whole-class check. Same structure, different names. This handbook uses the handout’s Home Group / Expert Group vocabulary and keeps Module 3’s whole-class cold-call check as a fourth step.</w:t>
      </w:r>
    </w:p>
    <w:p w14:paraId="2C233AF1" w14:textId="77777777" w:rsidR="004E6F26" w:rsidRDefault="004F730A" w:rsidP="004F730A">
      <w:pPr>
        <w:pStyle w:val="Compact"/>
        <w:numPr>
          <w:ilvl w:val="0"/>
          <w:numId w:val="91"/>
        </w:numPr>
      </w:pPr>
      <w:r>
        <w:rPr>
          <w:b/>
          <w:bCs/>
        </w:rPr>
        <w:t>Says, Means, Matters</w:t>
      </w:r>
      <w:r>
        <w:t xml:space="preserve"> </w:t>
      </w:r>
      <w:r>
        <w:t xml:space="preserve">is framed for text analysis in the handout and for scene or clip observation in Module 3. Both framings are reproduced, because public safety instructors will use it on policy excerpts </w:t>
      </w:r>
      <w:r>
        <w:rPr>
          <w:i/>
          <w:iCs/>
        </w:rPr>
        <w:t>and</w:t>
      </w:r>
      <w:r>
        <w:t xml:space="preserve"> on body-cam footage.</w:t>
      </w:r>
    </w:p>
    <w:p w14:paraId="5E98F1DC" w14:textId="77777777" w:rsidR="004E6F26" w:rsidRDefault="004F730A">
      <w:pPr>
        <w:pStyle w:val="Heading2"/>
      </w:pPr>
      <w:bookmarkStart w:id="383" w:name="f4-the-3-2-1"/>
      <w:bookmarkStart w:id="384" w:name="_Toc238042265"/>
      <w:bookmarkEnd w:id="381"/>
      <w:r>
        <w:lastRenderedPageBreak/>
        <w:t>F4 — The 3-2-1</w:t>
      </w:r>
      <w:bookmarkEnd w:id="384"/>
    </w:p>
    <w:p w14:paraId="2C837B9C" w14:textId="77777777" w:rsidR="004E6F26" w:rsidRDefault="004F730A">
      <w:pPr>
        <w:pStyle w:val="FirstParagraph"/>
      </w:pPr>
      <w:r>
        <w:t>The 3-2-1 appears in three roles across the course: an exit ticket format, a structured debrief strategy, and the closing reflection format of every module. It is presented once as a debrief strategy (Chapter 8) and once as an exit ticket (Chapter 9), with a cross-reference in Chapter 6’s reflective writing section. It is not reproduced a third time.</w:t>
      </w:r>
    </w:p>
    <w:p w14:paraId="4B29DEB9" w14:textId="77777777" w:rsidR="004E6F26" w:rsidRDefault="004F730A">
      <w:pPr>
        <w:pStyle w:val="Heading2"/>
      </w:pPr>
      <w:bookmarkStart w:id="385" w:name="f5-what-is-not-included"/>
      <w:bookmarkStart w:id="386" w:name="_Toc238042266"/>
      <w:bookmarkEnd w:id="383"/>
      <w:r>
        <w:t>F5 — What is not included</w:t>
      </w:r>
      <w:bookmarkEnd w:id="386"/>
    </w:p>
    <w:p w14:paraId="20522AE3" w14:textId="77777777" w:rsidR="004E6F26" w:rsidRDefault="004F730A" w:rsidP="004F730A">
      <w:pPr>
        <w:pStyle w:val="Compact"/>
        <w:numPr>
          <w:ilvl w:val="0"/>
          <w:numId w:val="92"/>
        </w:numPr>
      </w:pPr>
      <w:r>
        <w:rPr>
          <w:b/>
          <w:bCs/>
        </w:rPr>
        <w:t>The VoiceThread 3-2-1 module reflections</w:t>
      </w:r>
      <w:r>
        <w:t xml:space="preserve"> </w:t>
      </w:r>
      <w:r>
        <w:t>are omitted. They were the course’s assessment of participant learning and do not belong in a post-course reference.</w:t>
      </w:r>
    </w:p>
    <w:p w14:paraId="0B440B7A" w14:textId="77777777" w:rsidR="004E6F26" w:rsidRDefault="004F730A" w:rsidP="004F730A">
      <w:pPr>
        <w:pStyle w:val="Compact"/>
        <w:numPr>
          <w:ilvl w:val="0"/>
          <w:numId w:val="92"/>
        </w:numPr>
      </w:pPr>
      <w:r>
        <w:rPr>
          <w:b/>
          <w:bCs/>
        </w:rPr>
        <w:t>Module 8 sections 8.1 and 8.3</w:t>
      </w:r>
      <w:r>
        <w:t xml:space="preserve"> are omitted by direction; only the Real → Ideal Observation Tool (8.2) is included.</w:t>
      </w:r>
    </w:p>
    <w:p w14:paraId="4C7905F6" w14:textId="77777777" w:rsidR="004E6F26" w:rsidRDefault="004F730A" w:rsidP="004F730A">
      <w:pPr>
        <w:pStyle w:val="Compact"/>
        <w:numPr>
          <w:ilvl w:val="0"/>
          <w:numId w:val="92"/>
        </w:numPr>
      </w:pPr>
      <w:r>
        <w:rPr>
          <w:b/>
          <w:bCs/>
        </w:rPr>
        <w:t>Interactive web elements</w:t>
      </w:r>
      <w:r>
        <w:t xml:space="preserve"> do not transfer: the animated 10-2 timer demo, the browser-based fillable workbooks with auto-save, and the “Real Talk” </w:t>
      </w:r>
      <w:r>
        <w:t>accordion on the 10-2 resource page whose expanded answers did not export. The fillable workbooks are reproduced here as printable worksheets.</w:t>
      </w:r>
    </w:p>
    <w:p w14:paraId="59E68283" w14:textId="77777777" w:rsidR="004E6F26" w:rsidRDefault="004F730A">
      <w:pPr>
        <w:pStyle w:val="Heading2"/>
      </w:pPr>
      <w:bookmarkStart w:id="387" w:name="f6-known-gaps-in-the-source-material"/>
      <w:bookmarkStart w:id="388" w:name="_Toc238042267"/>
      <w:bookmarkEnd w:id="385"/>
      <w:r>
        <w:t>F6 — Known gaps in the source material</w:t>
      </w:r>
      <w:bookmarkEnd w:id="388"/>
    </w:p>
    <w:p w14:paraId="7B29B4C0" w14:textId="77777777" w:rsidR="004E6F26" w:rsidRDefault="004F730A">
      <w:pPr>
        <w:pStyle w:val="FirstParagraph"/>
      </w:pPr>
      <w:r>
        <w:t>These items were referenced in the course but not available at the time this handbook was drafted. They are noted so they can be added to a future revision:</w:t>
      </w:r>
    </w:p>
    <w:p w14:paraId="0A082FCD" w14:textId="77777777" w:rsidR="004E6F26" w:rsidRDefault="004F730A" w:rsidP="004F730A">
      <w:pPr>
        <w:pStyle w:val="Compact"/>
        <w:numPr>
          <w:ilvl w:val="0"/>
          <w:numId w:val="93"/>
        </w:numPr>
      </w:pPr>
      <w:r>
        <w:t>The “Personalized Feedback” section of Module 1.2 — the heading exists in the source, the body text was truncated.</w:t>
      </w:r>
    </w:p>
    <w:p w14:paraId="771E7D4C" w14:textId="77777777" w:rsidR="004E6F26" w:rsidRDefault="004F730A" w:rsidP="004F730A">
      <w:pPr>
        <w:pStyle w:val="Compact"/>
        <w:numPr>
          <w:ilvl w:val="0"/>
          <w:numId w:val="93"/>
        </w:numPr>
      </w:pPr>
      <w:r>
        <w:t xml:space="preserve">The “Explicit Opening Protocol,” </w:t>
      </w:r>
      <w:r>
        <w:t>referenced by name in the Module 1 research resource.</w:t>
      </w:r>
    </w:p>
    <w:p w14:paraId="67B9C4CB" w14:textId="77777777" w:rsidR="004E6F26" w:rsidRDefault="004F730A" w:rsidP="004F730A">
      <w:pPr>
        <w:pStyle w:val="Compact"/>
        <w:numPr>
          <w:ilvl w:val="0"/>
          <w:numId w:val="93"/>
        </w:numPr>
      </w:pPr>
      <w:r>
        <w:t>The four “Real Talk” objection responses on the 10-2 Lesson Structure page.</w:t>
      </w:r>
    </w:p>
    <w:p w14:paraId="5CBF8712" w14:textId="77777777" w:rsidR="004E6F26" w:rsidRDefault="004F730A" w:rsidP="004F730A">
      <w:pPr>
        <w:pStyle w:val="Compact"/>
        <w:numPr>
          <w:ilvl w:val="0"/>
          <w:numId w:val="93"/>
        </w:numPr>
      </w:pPr>
      <w:r>
        <w:t>Module 4 sections beyond 4.1, if they exist — the “4.1” numbering implies they do.</w:t>
      </w:r>
    </w:p>
    <w:p w14:paraId="3AADA9E3" w14:textId="77777777" w:rsidR="004E6F26" w:rsidRDefault="004F730A" w:rsidP="004F730A">
      <w:pPr>
        <w:pStyle w:val="Compact"/>
        <w:numPr>
          <w:ilvl w:val="0"/>
          <w:numId w:val="93"/>
        </w:numPr>
      </w:pPr>
      <w:r>
        <w:t>Module 3 section 3.4 (Practice Opportunity).</w:t>
      </w:r>
    </w:p>
    <w:p w14:paraId="335B35F8" w14:textId="77777777" w:rsidR="004E6F26" w:rsidRDefault="004F730A">
      <w:pPr>
        <w:pStyle w:val="FirstParagraph"/>
      </w:pPr>
      <w:r>
        <w:t>Everything else from the course is present in full.</w:t>
      </w:r>
      <w:bookmarkEnd w:id="375"/>
      <w:bookmarkEnd w:id="387"/>
    </w:p>
    <w:sectPr w:rsidR="004E6F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E3366" w14:textId="77777777" w:rsidR="004F730A" w:rsidRDefault="004F730A">
      <w:pPr>
        <w:spacing w:after="0"/>
      </w:pPr>
      <w:r>
        <w:separator/>
      </w:r>
    </w:p>
  </w:endnote>
  <w:endnote w:type="continuationSeparator" w:id="0">
    <w:p w14:paraId="22938EFF" w14:textId="77777777" w:rsidR="004F730A" w:rsidRDefault="004F73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A70F5" w14:textId="77777777" w:rsidR="004F730A" w:rsidRDefault="004F730A">
      <w:r>
        <w:separator/>
      </w:r>
    </w:p>
  </w:footnote>
  <w:footnote w:type="continuationSeparator" w:id="0">
    <w:p w14:paraId="2843F7E7" w14:textId="77777777" w:rsidR="004F730A" w:rsidRDefault="004F73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0FE257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99411"/>
    <w:multiLevelType w:val="multilevel"/>
    <w:tmpl w:val="8D1A88A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21184096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5728369">
    <w:abstractNumId w:val="0"/>
  </w:num>
  <w:num w:numId="3" w16cid:durableId="1533960978">
    <w:abstractNumId w:val="0"/>
  </w:num>
  <w:num w:numId="4" w16cid:durableId="915943783">
    <w:abstractNumId w:val="0"/>
  </w:num>
  <w:num w:numId="5" w16cid:durableId="21007125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3567014">
    <w:abstractNumId w:val="0"/>
  </w:num>
  <w:num w:numId="7" w16cid:durableId="1396314255">
    <w:abstractNumId w:val="0"/>
  </w:num>
  <w:num w:numId="8" w16cid:durableId="1071467416">
    <w:abstractNumId w:val="0"/>
  </w:num>
  <w:num w:numId="9" w16cid:durableId="1220896112">
    <w:abstractNumId w:val="0"/>
  </w:num>
  <w:num w:numId="10" w16cid:durableId="287056781">
    <w:abstractNumId w:val="0"/>
  </w:num>
  <w:num w:numId="11" w16cid:durableId="281697196">
    <w:abstractNumId w:val="0"/>
  </w:num>
  <w:num w:numId="12" w16cid:durableId="2128425946">
    <w:abstractNumId w:val="0"/>
  </w:num>
  <w:num w:numId="13" w16cid:durableId="1980262814">
    <w:abstractNumId w:val="0"/>
  </w:num>
  <w:num w:numId="14" w16cid:durableId="1765010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08308145">
    <w:abstractNumId w:val="0"/>
  </w:num>
  <w:num w:numId="16" w16cid:durableId="910121377">
    <w:abstractNumId w:val="0"/>
  </w:num>
  <w:num w:numId="17" w16cid:durableId="88895929">
    <w:abstractNumId w:val="0"/>
  </w:num>
  <w:num w:numId="18" w16cid:durableId="1524785769">
    <w:abstractNumId w:val="0"/>
  </w:num>
  <w:num w:numId="19" w16cid:durableId="3244735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554476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4125877">
    <w:abstractNumId w:val="0"/>
  </w:num>
  <w:num w:numId="22" w16cid:durableId="1507020286">
    <w:abstractNumId w:val="0"/>
  </w:num>
  <w:num w:numId="23" w16cid:durableId="16672455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0462846">
    <w:abstractNumId w:val="0"/>
  </w:num>
  <w:num w:numId="25" w16cid:durableId="2098207199">
    <w:abstractNumId w:val="0"/>
  </w:num>
  <w:num w:numId="26" w16cid:durableId="1940985152">
    <w:abstractNumId w:val="0"/>
  </w:num>
  <w:num w:numId="27" w16cid:durableId="980963560">
    <w:abstractNumId w:val="0"/>
  </w:num>
  <w:num w:numId="28" w16cid:durableId="136917977">
    <w:abstractNumId w:val="0"/>
  </w:num>
  <w:num w:numId="29" w16cid:durableId="10628717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916976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44375762">
    <w:abstractNumId w:val="0"/>
  </w:num>
  <w:num w:numId="32" w16cid:durableId="1176850103">
    <w:abstractNumId w:val="0"/>
  </w:num>
  <w:num w:numId="33" w16cid:durableId="9898206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162794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67450664">
    <w:abstractNumId w:val="0"/>
  </w:num>
  <w:num w:numId="36" w16cid:durableId="1218860274">
    <w:abstractNumId w:val="0"/>
  </w:num>
  <w:num w:numId="37" w16cid:durableId="464927025">
    <w:abstractNumId w:val="0"/>
  </w:num>
  <w:num w:numId="38" w16cid:durableId="1363048659">
    <w:abstractNumId w:val="0"/>
  </w:num>
  <w:num w:numId="39" w16cid:durableId="1027098368">
    <w:abstractNumId w:val="0"/>
  </w:num>
  <w:num w:numId="40" w16cid:durableId="484276162">
    <w:abstractNumId w:val="0"/>
  </w:num>
  <w:num w:numId="41" w16cid:durableId="1755395978">
    <w:abstractNumId w:val="0"/>
  </w:num>
  <w:num w:numId="42" w16cid:durableId="95714565">
    <w:abstractNumId w:val="0"/>
  </w:num>
  <w:num w:numId="43" w16cid:durableId="856577414">
    <w:abstractNumId w:val="0"/>
  </w:num>
  <w:num w:numId="44" w16cid:durableId="1520926269">
    <w:abstractNumId w:val="0"/>
  </w:num>
  <w:num w:numId="45" w16cid:durableId="458035629">
    <w:abstractNumId w:val="0"/>
  </w:num>
  <w:num w:numId="46" w16cid:durableId="2848905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46287859">
    <w:abstractNumId w:val="0"/>
  </w:num>
  <w:num w:numId="48" w16cid:durableId="2114979097">
    <w:abstractNumId w:val="0"/>
  </w:num>
  <w:num w:numId="49" w16cid:durableId="1281299668">
    <w:abstractNumId w:val="0"/>
  </w:num>
  <w:num w:numId="50" w16cid:durableId="1486236836">
    <w:abstractNumId w:val="0"/>
  </w:num>
  <w:num w:numId="51" w16cid:durableId="6174458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34012710">
    <w:abstractNumId w:val="0"/>
  </w:num>
  <w:num w:numId="53" w16cid:durableId="1359116619">
    <w:abstractNumId w:val="0"/>
  </w:num>
  <w:num w:numId="54" w16cid:durableId="1268350521">
    <w:abstractNumId w:val="0"/>
  </w:num>
  <w:num w:numId="55" w16cid:durableId="1293975354">
    <w:abstractNumId w:val="0"/>
  </w:num>
  <w:num w:numId="56" w16cid:durableId="1036588933">
    <w:abstractNumId w:val="0"/>
  </w:num>
  <w:num w:numId="57" w16cid:durableId="1161236633">
    <w:abstractNumId w:val="0"/>
  </w:num>
  <w:num w:numId="58" w16cid:durableId="2057316355">
    <w:abstractNumId w:val="0"/>
  </w:num>
  <w:num w:numId="59" w16cid:durableId="990596634">
    <w:abstractNumId w:val="0"/>
  </w:num>
  <w:num w:numId="60" w16cid:durableId="1974864390">
    <w:abstractNumId w:val="0"/>
  </w:num>
  <w:num w:numId="61" w16cid:durableId="1437824170">
    <w:abstractNumId w:val="0"/>
  </w:num>
  <w:num w:numId="62" w16cid:durableId="2060662013">
    <w:abstractNumId w:val="0"/>
  </w:num>
  <w:num w:numId="63" w16cid:durableId="963971747">
    <w:abstractNumId w:val="0"/>
  </w:num>
  <w:num w:numId="64" w16cid:durableId="15011211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603270312">
    <w:abstractNumId w:val="0"/>
  </w:num>
  <w:num w:numId="66" w16cid:durableId="1221016982">
    <w:abstractNumId w:val="0"/>
  </w:num>
  <w:num w:numId="67" w16cid:durableId="1807774459">
    <w:abstractNumId w:val="0"/>
  </w:num>
  <w:num w:numId="68" w16cid:durableId="90247193">
    <w:abstractNumId w:val="0"/>
  </w:num>
  <w:num w:numId="69" w16cid:durableId="1929843541">
    <w:abstractNumId w:val="0"/>
  </w:num>
  <w:num w:numId="70" w16cid:durableId="735855644">
    <w:abstractNumId w:val="0"/>
  </w:num>
  <w:num w:numId="71" w16cid:durableId="21172845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795172306">
    <w:abstractNumId w:val="0"/>
  </w:num>
  <w:num w:numId="73" w16cid:durableId="203180891">
    <w:abstractNumId w:val="0"/>
  </w:num>
  <w:num w:numId="74" w16cid:durableId="4481626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51774127">
    <w:abstractNumId w:val="0"/>
  </w:num>
  <w:num w:numId="76" w16cid:durableId="1918705522">
    <w:abstractNumId w:val="0"/>
  </w:num>
  <w:num w:numId="77" w16cid:durableId="982075443">
    <w:abstractNumId w:val="0"/>
  </w:num>
  <w:num w:numId="78" w16cid:durableId="2051419530">
    <w:abstractNumId w:val="0"/>
  </w:num>
  <w:num w:numId="79" w16cid:durableId="38481000">
    <w:abstractNumId w:val="0"/>
  </w:num>
  <w:num w:numId="80" w16cid:durableId="1314791570">
    <w:abstractNumId w:val="0"/>
  </w:num>
  <w:num w:numId="81" w16cid:durableId="187763660">
    <w:abstractNumId w:val="0"/>
  </w:num>
  <w:num w:numId="82" w16cid:durableId="1389187809">
    <w:abstractNumId w:val="0"/>
  </w:num>
  <w:num w:numId="83" w16cid:durableId="2080787161">
    <w:abstractNumId w:val="0"/>
  </w:num>
  <w:num w:numId="84" w16cid:durableId="329138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849563814">
    <w:abstractNumId w:val="0"/>
  </w:num>
  <w:num w:numId="86" w16cid:durableId="900871036">
    <w:abstractNumId w:val="0"/>
  </w:num>
  <w:num w:numId="87" w16cid:durableId="1359890557">
    <w:abstractNumId w:val="0"/>
  </w:num>
  <w:num w:numId="88" w16cid:durableId="958873549">
    <w:abstractNumId w:val="0"/>
  </w:num>
  <w:num w:numId="89" w16cid:durableId="1744837489">
    <w:abstractNumId w:val="0"/>
  </w:num>
  <w:num w:numId="90" w16cid:durableId="691418215">
    <w:abstractNumId w:val="0"/>
  </w:num>
  <w:num w:numId="91" w16cid:durableId="464856369">
    <w:abstractNumId w:val="0"/>
  </w:num>
  <w:num w:numId="92" w16cid:durableId="1591036162">
    <w:abstractNumId w:val="0"/>
  </w:num>
  <w:num w:numId="93" w16cid:durableId="1543981086">
    <w:abstractNumId w:val="0"/>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F26"/>
    <w:rsid w:val="00185139"/>
    <w:rsid w:val="004E6F26"/>
    <w:rsid w:val="004F730A"/>
    <w:rsid w:val="00A26E8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1E44C"/>
  <w15:docId w15:val="{C425066C-324F-4458-8BB5-85C7132D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eorgia" w:hAnsi="Georgia" w:cs="Georgia"/>
      <w:sz w:val="21"/>
      <w:szCs w:val="21"/>
    </w:rPr>
  </w:style>
  <w:style w:type="paragraph" w:styleId="Heading1">
    <w:name w:val="heading 1"/>
    <w:basedOn w:val="Normal"/>
    <w:next w:val="BodyText"/>
    <w:uiPriority w:val="9"/>
    <w:qFormat/>
    <w:pPr>
      <w:keepNext/>
      <w:keepLines/>
      <w:pBdr>
        <w:bottom w:val="single" w:sz="12" w:space="6" w:color="14346B"/>
      </w:pBdr>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rFonts w:ascii="Georgia" w:hAnsi="Georgia"/>
      <w:i/>
      <w:color w:val="2F6FD0"/>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pBdr>
        <w:left w:val="single" w:sz="18" w:space="8" w:color="2F6FD0"/>
      </w:pBdr>
      <w:shd w:val="clear" w:color="auto" w:fill="EAF1FA"/>
      <w:spacing w:before="100" w:after="100"/>
      <w:ind w:left="480" w:right="480"/>
    </w:pPr>
    <w:rPr>
      <w:color w:val="1F2937"/>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Borders>
        <w:top w:val="single" w:sz="4" w:space="0" w:color="AAB2C0"/>
        <w:left w:val="single" w:sz="4" w:space="0" w:color="AAB2C0"/>
        <w:bottom w:val="single" w:sz="4" w:space="0" w:color="AAB2C0"/>
        <w:right w:val="single" w:sz="4" w:space="0" w:color="AAB2C0"/>
        <w:insideH w:val="single" w:sz="4" w:space="0" w:color="C9CEDB"/>
        <w:insideV w:val="single" w:sz="4" w:space="0" w:color="C9CEDB"/>
      </w:tblBorders>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TOC1">
    <w:name w:val="toc 1"/>
    <w:basedOn w:val="Normal"/>
    <w:next w:val="Normal"/>
    <w:autoRedefine/>
    <w:uiPriority w:val="39"/>
    <w:rsid w:val="00185139"/>
    <w:pPr>
      <w:spacing w:after="100"/>
    </w:pPr>
  </w:style>
  <w:style w:type="paragraph" w:styleId="TOC2">
    <w:name w:val="toc 2"/>
    <w:basedOn w:val="Normal"/>
    <w:next w:val="Normal"/>
    <w:autoRedefine/>
    <w:uiPriority w:val="39"/>
    <w:rsid w:val="00185139"/>
    <w:pPr>
      <w:spacing w:after="100"/>
      <w:ind w:left="210"/>
    </w:pPr>
  </w:style>
  <w:style w:type="paragraph" w:styleId="TOC3">
    <w:name w:val="toc 3"/>
    <w:basedOn w:val="Normal"/>
    <w:next w:val="Normal"/>
    <w:autoRedefine/>
    <w:uiPriority w:val="39"/>
    <w:unhideWhenUsed/>
    <w:rsid w:val="00185139"/>
    <w:pPr>
      <w:spacing w:after="100" w:line="278" w:lineRule="auto"/>
      <w:ind w:left="480"/>
    </w:pPr>
    <w:rPr>
      <w:rFonts w:asciiTheme="minorHAnsi" w:eastAsiaTheme="minorEastAsia" w:hAnsiTheme="minorHAnsi" w:cstheme="minorBidi"/>
      <w:kern w:val="2"/>
      <w:sz w:val="24"/>
      <w:szCs w:val="24"/>
    </w:rPr>
  </w:style>
  <w:style w:type="paragraph" w:styleId="TOC4">
    <w:name w:val="toc 4"/>
    <w:basedOn w:val="Normal"/>
    <w:next w:val="Normal"/>
    <w:autoRedefine/>
    <w:uiPriority w:val="39"/>
    <w:unhideWhenUsed/>
    <w:rsid w:val="00185139"/>
    <w:pPr>
      <w:spacing w:after="100" w:line="278" w:lineRule="auto"/>
      <w:ind w:left="720"/>
    </w:pPr>
    <w:rPr>
      <w:rFonts w:asciiTheme="minorHAnsi" w:eastAsiaTheme="minorEastAsia" w:hAnsiTheme="minorHAnsi" w:cstheme="minorBidi"/>
      <w:kern w:val="2"/>
      <w:sz w:val="24"/>
      <w:szCs w:val="24"/>
    </w:rPr>
  </w:style>
  <w:style w:type="paragraph" w:styleId="TOC5">
    <w:name w:val="toc 5"/>
    <w:basedOn w:val="Normal"/>
    <w:next w:val="Normal"/>
    <w:autoRedefine/>
    <w:uiPriority w:val="39"/>
    <w:unhideWhenUsed/>
    <w:rsid w:val="00185139"/>
    <w:pPr>
      <w:spacing w:after="100" w:line="278" w:lineRule="auto"/>
      <w:ind w:left="960"/>
    </w:pPr>
    <w:rPr>
      <w:rFonts w:asciiTheme="minorHAnsi" w:eastAsiaTheme="minorEastAsia" w:hAnsiTheme="minorHAnsi" w:cstheme="minorBidi"/>
      <w:kern w:val="2"/>
      <w:sz w:val="24"/>
      <w:szCs w:val="24"/>
    </w:rPr>
  </w:style>
  <w:style w:type="paragraph" w:styleId="TOC6">
    <w:name w:val="toc 6"/>
    <w:basedOn w:val="Normal"/>
    <w:next w:val="Normal"/>
    <w:autoRedefine/>
    <w:uiPriority w:val="39"/>
    <w:unhideWhenUsed/>
    <w:rsid w:val="00185139"/>
    <w:pPr>
      <w:spacing w:after="100" w:line="278" w:lineRule="auto"/>
      <w:ind w:left="1200"/>
    </w:pPr>
    <w:rPr>
      <w:rFonts w:asciiTheme="minorHAnsi" w:eastAsiaTheme="minorEastAsia" w:hAnsiTheme="minorHAnsi" w:cstheme="minorBidi"/>
      <w:kern w:val="2"/>
      <w:sz w:val="24"/>
      <w:szCs w:val="24"/>
    </w:rPr>
  </w:style>
  <w:style w:type="paragraph" w:styleId="TOC7">
    <w:name w:val="toc 7"/>
    <w:basedOn w:val="Normal"/>
    <w:next w:val="Normal"/>
    <w:autoRedefine/>
    <w:uiPriority w:val="39"/>
    <w:unhideWhenUsed/>
    <w:rsid w:val="00185139"/>
    <w:pPr>
      <w:spacing w:after="100" w:line="278" w:lineRule="auto"/>
      <w:ind w:left="1440"/>
    </w:pPr>
    <w:rPr>
      <w:rFonts w:asciiTheme="minorHAnsi" w:eastAsiaTheme="minorEastAsia" w:hAnsiTheme="minorHAnsi" w:cstheme="minorBidi"/>
      <w:kern w:val="2"/>
      <w:sz w:val="24"/>
      <w:szCs w:val="24"/>
    </w:rPr>
  </w:style>
  <w:style w:type="paragraph" w:styleId="TOC8">
    <w:name w:val="toc 8"/>
    <w:basedOn w:val="Normal"/>
    <w:next w:val="Normal"/>
    <w:autoRedefine/>
    <w:uiPriority w:val="39"/>
    <w:unhideWhenUsed/>
    <w:rsid w:val="00185139"/>
    <w:pPr>
      <w:spacing w:after="100" w:line="278" w:lineRule="auto"/>
      <w:ind w:left="1680"/>
    </w:pPr>
    <w:rPr>
      <w:rFonts w:asciiTheme="minorHAnsi" w:eastAsiaTheme="minorEastAsia" w:hAnsiTheme="minorHAnsi" w:cstheme="minorBidi"/>
      <w:kern w:val="2"/>
      <w:sz w:val="24"/>
      <w:szCs w:val="24"/>
    </w:rPr>
  </w:style>
  <w:style w:type="paragraph" w:styleId="TOC9">
    <w:name w:val="toc 9"/>
    <w:basedOn w:val="Normal"/>
    <w:next w:val="Normal"/>
    <w:autoRedefine/>
    <w:uiPriority w:val="39"/>
    <w:unhideWhenUsed/>
    <w:rsid w:val="00185139"/>
    <w:pPr>
      <w:spacing w:after="100" w:line="278" w:lineRule="auto"/>
      <w:ind w:left="1920"/>
    </w:pPr>
    <w:rPr>
      <w:rFonts w:asciiTheme="minorHAnsi" w:eastAsiaTheme="minorEastAsia" w:hAnsiTheme="minorHAnsi" w:cstheme="minorBidi"/>
      <w:kern w:val="2"/>
      <w:sz w:val="24"/>
      <w:szCs w:val="24"/>
    </w:rPr>
  </w:style>
  <w:style w:type="character" w:styleId="UnresolvedMention">
    <w:name w:val="Unresolved Mention"/>
    <w:basedOn w:val="DefaultParagraphFont"/>
    <w:uiPriority w:val="99"/>
    <w:semiHidden/>
    <w:unhideWhenUsed/>
    <w:rsid w:val="00185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94</Pages>
  <Words>32935</Words>
  <Characters>187732</Characters>
  <Application>Microsoft Office Word</Application>
  <DocSecurity>0</DocSecurity>
  <Lines>1564</Lines>
  <Paragraphs>440</Paragraphs>
  <ScaleCrop>false</ScaleCrop>
  <Company/>
  <LinksUpToDate>false</LinksUpToDate>
  <CharactersWithSpaces>220227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Public Safety Instructional Mentor Handbook</dc:title>
  <dc:creator>North Carolina Community College System · Office of Teaching and Learning</dc:creator>
  <cp:keywords/>
  <cp:lastModifiedBy>Lane Freeman</cp:lastModifiedBy>
  <cp:revision>2</cp:revision>
  <dcterms:created xsi:type="dcterms:W3CDTF">2026-08-19T19:44:00Z</dcterms:created>
  <dcterms:modified xsi:type="dcterms:W3CDTF">2026-08-19T19:44:00Z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Public Safety Instructional Mentor Program · Draft — August 2026</vt:lpwstr>
  </property>
  <property fmtid="{D5CDD505-2E9C-101B-9397-08002B2CF9AE}" pid="3" name="subtitle">
    <vt:lpwstr>A Working Reference for Certified Public Safety Teaching Mentors</vt:lpwstr>
  </property>
</Properties>
</file>